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5E916B20CB647BB9E2B665CB75E19F5"/>
        </w:placeholder>
        <w:text/>
      </w:sdtPr>
      <w:sdtEndPr/>
      <w:sdtContent>
        <w:p w:rsidRPr="009B062B" w:rsidR="00AF30DD" w:rsidP="00F44F2B" w:rsidRDefault="00AF30DD" w14:paraId="439DD738" w14:textId="77777777">
          <w:pPr>
            <w:pStyle w:val="Rubrik1"/>
            <w:spacing w:after="300"/>
          </w:pPr>
          <w:r w:rsidRPr="009B062B">
            <w:t>Förslag till riksdagsbeslut</w:t>
          </w:r>
        </w:p>
      </w:sdtContent>
    </w:sdt>
    <w:sdt>
      <w:sdtPr>
        <w:alias w:val="Yrkande 1"/>
        <w:tag w:val="17351465-cb10-4277-ab61-56acded80b9b"/>
        <w:id w:val="-2138165078"/>
        <w:lock w:val="sdtLocked"/>
      </w:sdtPr>
      <w:sdtEndPr/>
      <w:sdtContent>
        <w:p w:rsidR="00A21EC2" w:rsidRDefault="00A8162A" w14:paraId="439DD739" w14:textId="23AFAA79">
          <w:pPr>
            <w:pStyle w:val="Frslagstext"/>
            <w:numPr>
              <w:ilvl w:val="0"/>
              <w:numId w:val="0"/>
            </w:numPr>
          </w:pPr>
          <w:r>
            <w:t>Riksdagen anvisar anslagen för 2022 inom utgiftsområde 25 Allmänna bidrag till kommuner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D4EDCA667D7E476EA4888ED823B392AC"/>
        </w:placeholder>
        <w:text/>
      </w:sdtPr>
      <w:sdtEndPr/>
      <w:sdtContent>
        <w:p w:rsidRPr="009B062B" w:rsidR="006D79C9" w:rsidP="00333E95" w:rsidRDefault="004E7D27" w14:paraId="439DD73A" w14:textId="77777777">
          <w:pPr>
            <w:pStyle w:val="Rubrik1"/>
          </w:pPr>
          <w:r>
            <w:t>Anslagsfördelning</w:t>
          </w:r>
        </w:p>
      </w:sdtContent>
    </w:sdt>
    <w:p w:rsidRPr="00E4136A" w:rsidR="004E7D27" w:rsidP="00E4136A" w:rsidRDefault="004E7D27" w14:paraId="439DD73D" w14:textId="387ED157">
      <w:pPr>
        <w:pStyle w:val="Tabellrubrik"/>
      </w:pPr>
      <w:r w:rsidRPr="00E4136A">
        <w:t>Tabell 1 Anslagsförslag 2022 för utgiftsområde 25 Allmänna bidrag till kommuner</w:t>
      </w:r>
    </w:p>
    <w:p w:rsidRPr="00E4136A" w:rsidR="004E7D27" w:rsidP="00E4136A" w:rsidRDefault="004E7D27" w14:paraId="439DD73E" w14:textId="77777777">
      <w:pPr>
        <w:pStyle w:val="Tabellunderrubrik"/>
      </w:pPr>
      <w:r w:rsidRPr="00E4136A">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4E7D27" w:rsidR="004E7D27" w:rsidTr="00E4136A" w14:paraId="439DD742"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E7D27" w:rsidR="004E7D27" w:rsidP="004E7D27" w:rsidRDefault="004E7D27" w14:paraId="439DD7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E7D27">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E7D27" w:rsidR="004E7D27" w:rsidP="004E7D27" w:rsidRDefault="004E7D27" w14:paraId="439DD7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E7D2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E7D27" w:rsidR="004E7D27" w:rsidP="004E7D27" w:rsidRDefault="004E7D27" w14:paraId="439DD7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E7D27">
              <w:rPr>
                <w:rFonts w:ascii="Times New Roman" w:hAnsi="Times New Roman" w:eastAsia="Times New Roman" w:cs="Times New Roman"/>
                <w:b/>
                <w:bCs/>
                <w:color w:val="000000"/>
                <w:kern w:val="0"/>
                <w:sz w:val="20"/>
                <w:szCs w:val="20"/>
                <w:lang w:eastAsia="sv-SE"/>
                <w14:numSpacing w14:val="default"/>
              </w:rPr>
              <w:t>Avvikelse från regeringen</w:t>
            </w:r>
          </w:p>
        </w:tc>
      </w:tr>
      <w:tr w:rsidRPr="004E7D27" w:rsidR="004E7D27" w:rsidTr="00E4136A" w14:paraId="439DD747" w14:textId="77777777">
        <w:trPr>
          <w:trHeight w:val="170"/>
        </w:trPr>
        <w:tc>
          <w:tcPr>
            <w:tcW w:w="340" w:type="dxa"/>
            <w:shd w:val="clear" w:color="auto" w:fill="FFFFFF"/>
            <w:tcMar>
              <w:top w:w="68" w:type="dxa"/>
              <w:left w:w="28" w:type="dxa"/>
              <w:bottom w:w="0" w:type="dxa"/>
              <w:right w:w="28" w:type="dxa"/>
            </w:tcMar>
            <w:hideMark/>
          </w:tcPr>
          <w:p w:rsidRPr="004E7D27" w:rsidR="004E7D27" w:rsidP="004515FD" w:rsidRDefault="004E7D27" w14:paraId="439DD7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E7D27" w:rsidR="004E7D27" w:rsidP="004515FD" w:rsidRDefault="004E7D27" w14:paraId="439DD7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hideMark/>
          </w:tcPr>
          <w:p w:rsidRPr="004E7D27" w:rsidR="004E7D27" w:rsidP="004515FD" w:rsidRDefault="004E7D27" w14:paraId="439DD7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147 046 689</w:t>
            </w:r>
          </w:p>
        </w:tc>
        <w:tc>
          <w:tcPr>
            <w:tcW w:w="1418" w:type="dxa"/>
            <w:shd w:val="clear" w:color="auto" w:fill="FFFFFF"/>
            <w:tcMar>
              <w:top w:w="68" w:type="dxa"/>
              <w:left w:w="28" w:type="dxa"/>
              <w:bottom w:w="0" w:type="dxa"/>
              <w:right w:w="28" w:type="dxa"/>
            </w:tcMar>
            <w:hideMark/>
          </w:tcPr>
          <w:p w:rsidRPr="004E7D27" w:rsidR="004E7D27" w:rsidP="004515FD" w:rsidRDefault="004E7D27" w14:paraId="439DD7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21 771 000</w:t>
            </w:r>
          </w:p>
        </w:tc>
      </w:tr>
      <w:tr w:rsidRPr="004E7D27" w:rsidR="004E7D27" w:rsidTr="00E4136A" w14:paraId="439DD74C" w14:textId="77777777">
        <w:trPr>
          <w:trHeight w:val="170"/>
        </w:trPr>
        <w:tc>
          <w:tcPr>
            <w:tcW w:w="340" w:type="dxa"/>
            <w:shd w:val="clear" w:color="auto" w:fill="FFFFFF"/>
            <w:tcMar>
              <w:top w:w="68" w:type="dxa"/>
              <w:left w:w="28" w:type="dxa"/>
              <w:bottom w:w="0" w:type="dxa"/>
              <w:right w:w="28" w:type="dxa"/>
            </w:tcMar>
            <w:hideMark/>
          </w:tcPr>
          <w:p w:rsidRPr="004E7D27" w:rsidR="004E7D27" w:rsidP="004515FD" w:rsidRDefault="004E7D27" w14:paraId="439DD7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E7D27" w:rsidR="004E7D27" w:rsidP="004515FD" w:rsidRDefault="004E7D27" w14:paraId="439DD7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Utjämningsbidrag för LSS-kostnader</w:t>
            </w:r>
          </w:p>
        </w:tc>
        <w:tc>
          <w:tcPr>
            <w:tcW w:w="1418" w:type="dxa"/>
            <w:shd w:val="clear" w:color="auto" w:fill="FFFFFF"/>
            <w:tcMar>
              <w:top w:w="68" w:type="dxa"/>
              <w:left w:w="28" w:type="dxa"/>
              <w:bottom w:w="0" w:type="dxa"/>
              <w:right w:w="28" w:type="dxa"/>
            </w:tcMar>
            <w:hideMark/>
          </w:tcPr>
          <w:p w:rsidRPr="004E7D27" w:rsidR="004E7D27" w:rsidP="004515FD" w:rsidRDefault="004E7D27" w14:paraId="439DD7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4 718 355</w:t>
            </w:r>
          </w:p>
        </w:tc>
        <w:tc>
          <w:tcPr>
            <w:tcW w:w="1418" w:type="dxa"/>
            <w:shd w:val="clear" w:color="auto" w:fill="FFFFFF"/>
            <w:tcMar>
              <w:top w:w="68" w:type="dxa"/>
              <w:left w:w="28" w:type="dxa"/>
              <w:bottom w:w="0" w:type="dxa"/>
              <w:right w:w="28" w:type="dxa"/>
            </w:tcMar>
            <w:hideMark/>
          </w:tcPr>
          <w:p w:rsidRPr="004E7D27" w:rsidR="004E7D27" w:rsidP="004515FD" w:rsidRDefault="004E7D27" w14:paraId="439DD7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±0</w:t>
            </w:r>
          </w:p>
        </w:tc>
      </w:tr>
      <w:tr w:rsidRPr="004E7D27" w:rsidR="004E7D27" w:rsidTr="00E4136A" w14:paraId="439DD751" w14:textId="77777777">
        <w:trPr>
          <w:trHeight w:val="170"/>
        </w:trPr>
        <w:tc>
          <w:tcPr>
            <w:tcW w:w="340" w:type="dxa"/>
            <w:shd w:val="clear" w:color="auto" w:fill="FFFFFF"/>
            <w:tcMar>
              <w:top w:w="68" w:type="dxa"/>
              <w:left w:w="28" w:type="dxa"/>
              <w:bottom w:w="0" w:type="dxa"/>
              <w:right w:w="28" w:type="dxa"/>
            </w:tcMar>
            <w:hideMark/>
          </w:tcPr>
          <w:p w:rsidRPr="004E7D27" w:rsidR="004E7D27" w:rsidP="004515FD" w:rsidRDefault="004E7D27" w14:paraId="439DD7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E7D27" w:rsidR="004E7D27" w:rsidP="004515FD" w:rsidRDefault="004E7D27" w14:paraId="439DD7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418" w:type="dxa"/>
            <w:shd w:val="clear" w:color="auto" w:fill="FFFFFF"/>
            <w:tcMar>
              <w:top w:w="68" w:type="dxa"/>
              <w:left w:w="28" w:type="dxa"/>
              <w:bottom w:w="0" w:type="dxa"/>
              <w:right w:w="28" w:type="dxa"/>
            </w:tcMar>
            <w:hideMark/>
          </w:tcPr>
          <w:p w:rsidRPr="004E7D27" w:rsidR="004E7D27" w:rsidP="004515FD" w:rsidRDefault="004E7D27" w14:paraId="439DD7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7 150</w:t>
            </w:r>
          </w:p>
        </w:tc>
        <w:tc>
          <w:tcPr>
            <w:tcW w:w="1418" w:type="dxa"/>
            <w:shd w:val="clear" w:color="auto" w:fill="FFFFFF"/>
            <w:tcMar>
              <w:top w:w="68" w:type="dxa"/>
              <w:left w:w="28" w:type="dxa"/>
              <w:bottom w:w="0" w:type="dxa"/>
              <w:right w:w="28" w:type="dxa"/>
            </w:tcMar>
            <w:hideMark/>
          </w:tcPr>
          <w:p w:rsidRPr="004E7D27" w:rsidR="004E7D27" w:rsidP="004515FD" w:rsidRDefault="004E7D27" w14:paraId="439DD7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±0</w:t>
            </w:r>
          </w:p>
        </w:tc>
      </w:tr>
      <w:tr w:rsidRPr="004E7D27" w:rsidR="004E7D27" w:rsidTr="00E4136A" w14:paraId="439DD756" w14:textId="77777777">
        <w:trPr>
          <w:trHeight w:val="170"/>
        </w:trPr>
        <w:tc>
          <w:tcPr>
            <w:tcW w:w="340" w:type="dxa"/>
            <w:shd w:val="clear" w:color="auto" w:fill="FFFFFF"/>
            <w:tcMar>
              <w:top w:w="68" w:type="dxa"/>
              <w:left w:w="28" w:type="dxa"/>
              <w:bottom w:w="0" w:type="dxa"/>
              <w:right w:w="28" w:type="dxa"/>
            </w:tcMar>
            <w:hideMark/>
          </w:tcPr>
          <w:p w:rsidRPr="004E7D27" w:rsidR="004E7D27" w:rsidP="004515FD" w:rsidRDefault="004E7D27" w14:paraId="439DD7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4E7D27" w:rsidR="004E7D27" w:rsidP="004515FD" w:rsidRDefault="004E7D27" w14:paraId="439DD7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Tillfälligt stöd till enskilda kommuner och regioner</w:t>
            </w:r>
          </w:p>
        </w:tc>
        <w:tc>
          <w:tcPr>
            <w:tcW w:w="1418" w:type="dxa"/>
            <w:shd w:val="clear" w:color="auto" w:fill="FFFFFF"/>
            <w:tcMar>
              <w:top w:w="68" w:type="dxa"/>
              <w:left w:w="28" w:type="dxa"/>
              <w:bottom w:w="0" w:type="dxa"/>
              <w:right w:w="28" w:type="dxa"/>
            </w:tcMar>
            <w:hideMark/>
          </w:tcPr>
          <w:p w:rsidRPr="004E7D27" w:rsidR="004E7D27" w:rsidP="004515FD" w:rsidRDefault="004E7D27" w14:paraId="439DD7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hideMark/>
          </w:tcPr>
          <w:p w:rsidRPr="004E7D27" w:rsidR="004E7D27" w:rsidP="004515FD" w:rsidRDefault="004E7D27" w14:paraId="439DD7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±0</w:t>
            </w:r>
          </w:p>
        </w:tc>
      </w:tr>
      <w:tr w:rsidRPr="004E7D27" w:rsidR="004E7D27" w:rsidTr="00E4136A" w14:paraId="439DD75B" w14:textId="77777777">
        <w:trPr>
          <w:trHeight w:val="170"/>
        </w:trPr>
        <w:tc>
          <w:tcPr>
            <w:tcW w:w="340" w:type="dxa"/>
            <w:shd w:val="clear" w:color="auto" w:fill="FFFFFF"/>
            <w:tcMar>
              <w:top w:w="68" w:type="dxa"/>
              <w:left w:w="28" w:type="dxa"/>
              <w:bottom w:w="0" w:type="dxa"/>
              <w:right w:w="28" w:type="dxa"/>
            </w:tcMar>
            <w:hideMark/>
          </w:tcPr>
          <w:p w:rsidRPr="004E7D27" w:rsidR="004E7D27" w:rsidP="004515FD" w:rsidRDefault="004E7D27" w14:paraId="439DD7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4E7D27" w:rsidR="004E7D27" w:rsidP="004515FD" w:rsidRDefault="004E7D27" w14:paraId="439DD7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Medel till befolkningsmässigt mindre kommuner</w:t>
            </w:r>
          </w:p>
        </w:tc>
        <w:tc>
          <w:tcPr>
            <w:tcW w:w="1418" w:type="dxa"/>
            <w:shd w:val="clear" w:color="auto" w:fill="FFFFFF"/>
            <w:tcMar>
              <w:top w:w="68" w:type="dxa"/>
              <w:left w:w="28" w:type="dxa"/>
              <w:bottom w:w="0" w:type="dxa"/>
              <w:right w:w="28" w:type="dxa"/>
            </w:tcMar>
            <w:hideMark/>
          </w:tcPr>
          <w:p w:rsidRPr="004E7D27" w:rsidR="004E7D27" w:rsidP="004515FD" w:rsidRDefault="004E7D27" w14:paraId="439DD7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300 000</w:t>
            </w:r>
          </w:p>
        </w:tc>
        <w:tc>
          <w:tcPr>
            <w:tcW w:w="1418" w:type="dxa"/>
            <w:shd w:val="clear" w:color="auto" w:fill="FFFFFF"/>
            <w:tcMar>
              <w:top w:w="68" w:type="dxa"/>
              <w:left w:w="28" w:type="dxa"/>
              <w:bottom w:w="0" w:type="dxa"/>
              <w:right w:w="28" w:type="dxa"/>
            </w:tcMar>
            <w:hideMark/>
          </w:tcPr>
          <w:p w:rsidRPr="004E7D27" w:rsidR="004E7D27" w:rsidP="004515FD" w:rsidRDefault="004E7D27" w14:paraId="439DD7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7D27">
              <w:rPr>
                <w:rFonts w:ascii="Times New Roman" w:hAnsi="Times New Roman" w:eastAsia="Times New Roman" w:cs="Times New Roman"/>
                <w:color w:val="000000"/>
                <w:kern w:val="0"/>
                <w:sz w:val="20"/>
                <w:szCs w:val="20"/>
                <w:lang w:eastAsia="sv-SE"/>
                <w14:numSpacing w14:val="default"/>
              </w:rPr>
              <w:t>±0</w:t>
            </w:r>
          </w:p>
        </w:tc>
      </w:tr>
      <w:tr w:rsidRPr="004E7D27" w:rsidR="004E7D27" w:rsidTr="00E4136A" w14:paraId="439DD75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E7D27" w:rsidR="004E7D27" w:rsidP="004515FD" w:rsidRDefault="004E7D27" w14:paraId="439DD7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E7D2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E7D27" w:rsidR="004E7D27" w:rsidP="004515FD" w:rsidRDefault="004E7D27" w14:paraId="439DD7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E7D27">
              <w:rPr>
                <w:rFonts w:ascii="Times New Roman" w:hAnsi="Times New Roman" w:eastAsia="Times New Roman" w:cs="Times New Roman"/>
                <w:b/>
                <w:bCs/>
                <w:color w:val="000000"/>
                <w:kern w:val="0"/>
                <w:sz w:val="20"/>
                <w:szCs w:val="20"/>
                <w:lang w:eastAsia="sv-SE"/>
                <w14:numSpacing w14:val="default"/>
              </w:rPr>
              <w:t>152 322 194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E7D27" w:rsidR="004E7D27" w:rsidP="004515FD" w:rsidRDefault="004E7D27" w14:paraId="439DD7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E7D27">
              <w:rPr>
                <w:rFonts w:ascii="Times New Roman" w:hAnsi="Times New Roman" w:eastAsia="Times New Roman" w:cs="Times New Roman"/>
                <w:b/>
                <w:bCs/>
                <w:color w:val="000000"/>
                <w:kern w:val="0"/>
                <w:sz w:val="20"/>
                <w:szCs w:val="20"/>
                <w:lang w:eastAsia="sv-SE"/>
                <w14:numSpacing w14:val="default"/>
              </w:rPr>
              <w:t>21 771 000</w:t>
            </w:r>
          </w:p>
        </w:tc>
      </w:tr>
    </w:tbl>
    <w:p w:rsidRPr="00E4136A" w:rsidR="004E7D27" w:rsidP="00E4136A" w:rsidRDefault="004E7D27" w14:paraId="439DD760" w14:textId="77777777">
      <w:pPr>
        <w:pStyle w:val="Rubrik2"/>
      </w:pPr>
      <w:r w:rsidRPr="00E4136A">
        <w:t>Anslag 1:1 Kommunalekonomisk utjämning</w:t>
      </w:r>
    </w:p>
    <w:p w:rsidRPr="001D632A" w:rsidR="004E7D27" w:rsidP="00E4136A" w:rsidRDefault="004E7D27" w14:paraId="439DD761" w14:textId="6F842686">
      <w:pPr>
        <w:pStyle w:val="Normalutanindragellerluft"/>
        <w:rPr>
          <w:spacing w:val="-1"/>
        </w:rPr>
      </w:pPr>
      <w:r w:rsidRPr="001D632A">
        <w:rPr>
          <w:spacing w:val="-1"/>
        </w:rPr>
        <w:t>Välfärden står nu inför stora utmaningar. Coronapandemin har resulterat i en vårdskuld efter att operationer och behandlingar har skjutits på framtiden, och kommuner och regioner står inför ett mycket stort rekryteringsbehov. För att kommunsektorn ska lyckas med sin personalförsörjning krävs både stora utbildningssatsningar och betydande ansträngningar för att öka välfärdssektorns attraktivitet.</w:t>
      </w:r>
    </w:p>
    <w:p w:rsidR="004E7D27" w:rsidP="00E4136A" w:rsidRDefault="004E7D27" w14:paraId="439DD762" w14:textId="77777777">
      <w:r w:rsidRPr="004E7D27">
        <w:t>Först och främst måste de generella statsbidragen öka kraftigt för att kommuner och</w:t>
      </w:r>
      <w:r>
        <w:t xml:space="preserve"> </w:t>
      </w:r>
      <w:r w:rsidRPr="004E7D27">
        <w:t>regioner ska kunna möta de kostnader som följer av den demografiska utvecklingen</w:t>
      </w:r>
      <w:r>
        <w:t xml:space="preserve"> </w:t>
      </w:r>
      <w:r w:rsidRPr="004E7D27">
        <w:lastRenderedPageBreak/>
        <w:t>utan nedskärningar eller skattehöjningar. Vänsterpartiet föreslår därför att de generella</w:t>
      </w:r>
      <w:r>
        <w:t xml:space="preserve"> </w:t>
      </w:r>
      <w:r w:rsidRPr="004E7D27">
        <w:t xml:space="preserve">statsbidragen ökas med 10, </w:t>
      </w:r>
      <w:r>
        <w:t>15</w:t>
      </w:r>
      <w:r w:rsidRPr="004E7D27">
        <w:t xml:space="preserve"> respektive </w:t>
      </w:r>
      <w:r>
        <w:t>2</w:t>
      </w:r>
      <w:r w:rsidRPr="004E7D27">
        <w:t xml:space="preserve">0 miljarder kronor för </w:t>
      </w:r>
      <w:r>
        <w:t xml:space="preserve">perioden </w:t>
      </w:r>
      <w:r w:rsidRPr="004E7D27">
        <w:t>202</w:t>
      </w:r>
      <w:r>
        <w:t>2</w:t>
      </w:r>
      <w:r w:rsidRPr="004E7D27">
        <w:t>–202</w:t>
      </w:r>
      <w:r>
        <w:t>4</w:t>
      </w:r>
      <w:r w:rsidRPr="004E7D27">
        <w:t xml:space="preserve">. </w:t>
      </w:r>
    </w:p>
    <w:p w:rsidR="004E7D27" w:rsidP="00E4136A" w:rsidRDefault="004E7D27" w14:paraId="439DD763" w14:textId="66989C4C">
      <w:r w:rsidRPr="004E7D27">
        <w:t>Vidare</w:t>
      </w:r>
      <w:r>
        <w:t xml:space="preserve"> </w:t>
      </w:r>
      <w:r w:rsidRPr="004E7D27">
        <w:t>står kommuner och regioner inför stora investeringsbehov. Vänsterpartiet anser att det</w:t>
      </w:r>
      <w:r>
        <w:t xml:space="preserve"> </w:t>
      </w:r>
      <w:r w:rsidRPr="004E7D27">
        <w:t>är viktigt att staten tar ansvar och bidrar till att viktiga samhällsfastigheter som är</w:t>
      </w:r>
      <w:r>
        <w:t xml:space="preserve"> </w:t>
      </w:r>
      <w:r w:rsidRPr="004E7D27">
        <w:t>nödvändiga för olika välfärdsfunktioner faktiskt byggs. Vänsterpartiet anslår därför 10</w:t>
      </w:r>
      <w:r w:rsidR="005862F6">
        <w:t> </w:t>
      </w:r>
      <w:r w:rsidRPr="004E7D27">
        <w:t xml:space="preserve">miljarder kronor </w:t>
      </w:r>
      <w:r>
        <w:t xml:space="preserve">per år </w:t>
      </w:r>
      <w:r w:rsidRPr="004E7D27">
        <w:t xml:space="preserve">till ett investeringsstöd för samhällsfastigheter. </w:t>
      </w:r>
    </w:p>
    <w:p w:rsidR="00BB6339" w:rsidP="00E4136A" w:rsidRDefault="004E7D27" w14:paraId="439DD764" w14:textId="3BC6CFB3">
      <w:r w:rsidRPr="004E7D27">
        <w:t>För att mindre kommuner ska kunna erbjuda en</w:t>
      </w:r>
      <w:r>
        <w:t xml:space="preserve"> </w:t>
      </w:r>
      <w:r w:rsidRPr="004E7D27">
        <w:t>välfärd på lika villkor föreslår vi också ett särskilt stöd till mindre kommuner som</w:t>
      </w:r>
      <w:r>
        <w:t xml:space="preserve"> </w:t>
      </w:r>
      <w:r w:rsidRPr="004E7D27">
        <w:t>jämnar ut de stora regionala skillnad</w:t>
      </w:r>
      <w:r w:rsidR="001D632A">
        <w:softHyphen/>
      </w:r>
      <w:r w:rsidRPr="004E7D27">
        <w:t>erna i (sammanlagd) kommunalskatt. Vi anslår 1,9 miljarder kronor per år för detta ändamål.</w:t>
      </w:r>
    </w:p>
    <w:p w:rsidR="004E7D27" w:rsidP="00E4136A" w:rsidRDefault="004E7D27" w14:paraId="439DD765" w14:textId="1C8C7000">
      <w:r w:rsidRPr="001D632A">
        <w:rPr>
          <w:spacing w:val="-1"/>
        </w:rPr>
        <w:t>I glest befolkade regioner är det dyrare att bedriva sjukvård. I dag finns ett glesbygds</w:t>
      </w:r>
      <w:r w:rsidRPr="001D632A" w:rsidR="001D632A">
        <w:rPr>
          <w:spacing w:val="-1"/>
        </w:rPr>
        <w:softHyphen/>
      </w:r>
      <w:r w:rsidRPr="001D632A">
        <w:rPr>
          <w:spacing w:val="-1"/>
        </w:rPr>
        <w:t>tillägg</w:t>
      </w:r>
      <w:r>
        <w:t xml:space="preserve"> i det kommunala kostnadsutjämningssystemet. Den tekniken vill vi använda i inkomstutjämningssystemets strukturbidrag. Det blir då ett anslag som utbetalas direkt och finansieras helt av staten, detta utan att någon annan region får minskat anslag. Vänsterpartiet föreslår därför att ett särskilt stöd om 1</w:t>
      </w:r>
      <w:r w:rsidR="005862F6">
        <w:t> </w:t>
      </w:r>
      <w:r>
        <w:t>miljard kronor årligen införs under anslaget för att stärka hälso- och sjukvården i glest befolkade regioner.</w:t>
      </w:r>
    </w:p>
    <w:p w:rsidR="004E7D27" w:rsidP="00E4136A" w:rsidRDefault="004E7D27" w14:paraId="439DD766" w14:textId="77777777">
      <w:r>
        <w:t xml:space="preserve">Vänsterpartiets målsättning är att minska klyftan mellan allmänna inkomstnivåer och ersättningsnivåerna för försörjningsstöd. Vi höjer därför anslaget med 391 miljoner </w:t>
      </w:r>
      <w:r w:rsidR="00271D5E">
        <w:t xml:space="preserve">kronor </w:t>
      </w:r>
      <w:r>
        <w:t xml:space="preserve">årligen för att riksnormen för försörjningsstöd ska kunna höjas med 500 kronor per barnhushåll och månad samt 200 kronor per barn och månad. </w:t>
      </w:r>
    </w:p>
    <w:p w:rsidR="004E7D27" w:rsidP="00E4136A" w:rsidRDefault="00855964" w14:paraId="439DD767" w14:textId="77777777">
      <w:r>
        <w:t>F</w:t>
      </w:r>
      <w:r w:rsidRPr="00855964">
        <w:t xml:space="preserve">ör att </w:t>
      </w:r>
      <w:r>
        <w:t xml:space="preserve">socialtjänsten ska kunna leva upp till sin </w:t>
      </w:r>
      <w:r w:rsidRPr="00855964">
        <w:t xml:space="preserve">skyldighet </w:t>
      </w:r>
      <w:r>
        <w:t xml:space="preserve">när det gäller att skydda våldsutsatta kvinnor </w:t>
      </w:r>
      <w:r w:rsidRPr="00855964">
        <w:t xml:space="preserve">behövs ökade ekonomiska resurser. Fler socialsekreterare i varje kommun behöver anställas för att stärka socialtjänstens arbete med mäns våld mot kvinnor och fler kvinnor som söker hjälp behöver få tillgång till skyddat boende och vara där under så lång tid som de behöver. </w:t>
      </w:r>
      <w:r>
        <w:t xml:space="preserve">För detta ändamål avsätter Vänsterpartiet 350 miljoner kronor mer än regeringen till anslaget. </w:t>
      </w:r>
    </w:p>
    <w:p w:rsidR="00855964" w:rsidP="00E4136A" w:rsidRDefault="00855964" w14:paraId="439DD768" w14:textId="52B168F2">
      <w:r>
        <w:t>Vänsterpartiet vill komma åt problemen med delade turer inom äldreomsorgen. De försök som berörda fackförbund har gjort för att begränsa delade turer genom avtal har varit bra</w:t>
      </w:r>
      <w:r w:rsidR="005862F6">
        <w:t>,</w:t>
      </w:r>
      <w:r>
        <w:t xml:space="preserve"> men det behövs även stöd i lagstiftningen, exempelvis genom någon typ av förbud, som kan utgöra grund för förhandlingar och avsteg i kollektivavtal. Till dess att ett sådant förbud kommit till stånd vill Vänsterpartiet driva på för en modell där det ska </w:t>
      </w:r>
      <w:r w:rsidRPr="001D632A">
        <w:rPr>
          <w:spacing w:val="-1"/>
        </w:rPr>
        <w:t>vara frivilligt att arbeta delade turer och den som väljer det ska få betalt under uppehålls</w:t>
      </w:r>
      <w:r w:rsidRPr="001D632A" w:rsidR="001D632A">
        <w:rPr>
          <w:spacing w:val="-1"/>
        </w:rPr>
        <w:softHyphen/>
      </w:r>
      <w:r w:rsidRPr="001D632A">
        <w:rPr>
          <w:spacing w:val="-1"/>
        </w:rPr>
        <w:t>tiden,</w:t>
      </w:r>
      <w:r>
        <w:t xml:space="preserve"> enligt den s</w:t>
      </w:r>
      <w:r w:rsidR="00271D5E">
        <w:t>.k.</w:t>
      </w:r>
      <w:r>
        <w:t xml:space="preserve"> Söderhamnsmodellen. För att fler kommuner ska tillämpa detta upplägg avsätter vi därför medel för kommuner som vill införa liknande arbetssätt. Vi anslår 300 miljoner kronor 2022 för att införa modellen under andra halvåret, och 600 miljoner kronor 2023 och 2024. </w:t>
      </w:r>
    </w:p>
    <w:p w:rsidR="00855964" w:rsidP="00E4136A" w:rsidRDefault="00855964" w14:paraId="439DD769" w14:textId="7B13E78C">
      <w:r>
        <w:t>I Vänsterpartiets satsning på en starkare etableringspolitik ingår ett stöd till kommu</w:t>
      </w:r>
      <w:r w:rsidR="001D632A">
        <w:softHyphen/>
      </w:r>
      <w:r>
        <w:t xml:space="preserve">ner som vill ta ett samordnande ansvar för etableringsinsatser. </w:t>
      </w:r>
      <w:r w:rsidR="00471522">
        <w:t xml:space="preserve">För att kommunerna ska kunna anställa samordnare för etableringsinsatserna </w:t>
      </w:r>
      <w:r>
        <w:t>avsätter</w:t>
      </w:r>
      <w:r w:rsidR="00471522">
        <w:t xml:space="preserve"> vi</w:t>
      </w:r>
      <w:r>
        <w:t xml:space="preserve"> </w:t>
      </w:r>
      <w:r w:rsidR="00471522">
        <w:t xml:space="preserve">290 miljoner kronor 2022, 370 miljoner kronor 2023 och 440 miljoner kronor 2024. </w:t>
      </w:r>
    </w:p>
    <w:p w:rsidRPr="004E7D27" w:rsidR="004E7D27" w:rsidP="00E4136A" w:rsidRDefault="004E7D27" w14:paraId="439DD76A" w14:textId="45A6EBAE">
      <w:r>
        <w:t>I vårt budgetalternativ reglerar vi för förslag som påverkar det kommunala skatte</w:t>
      </w:r>
      <w:r w:rsidR="001D632A">
        <w:softHyphen/>
      </w:r>
      <w:r>
        <w:t xml:space="preserve">underlaget. Dessa minskar sammantaget utgifterna för anslaget med </w:t>
      </w:r>
      <w:r w:rsidR="005671CA">
        <w:t>2</w:t>
      </w:r>
      <w:r w:rsidR="00271D5E">
        <w:t> </w:t>
      </w:r>
      <w:r w:rsidR="005671CA">
        <w:t>460</w:t>
      </w:r>
      <w:r>
        <w:t xml:space="preserve"> miljoner kronor 202</w:t>
      </w:r>
      <w:r w:rsidR="005671CA">
        <w:t>2</w:t>
      </w:r>
      <w:r>
        <w:t>. Totalt tillför Vänsterpartiet anslaget 2</w:t>
      </w:r>
      <w:r w:rsidR="00583A9D">
        <w:t>1</w:t>
      </w:r>
      <w:r w:rsidR="00271D5E">
        <w:t> </w:t>
      </w:r>
      <w:r w:rsidR="00583A9D">
        <w:t>771</w:t>
      </w:r>
      <w:r>
        <w:t xml:space="preserve"> miljoner kronor mer än regeringen 202</w:t>
      </w:r>
      <w:r w:rsidR="005671CA">
        <w:t>2</w:t>
      </w:r>
      <w:r>
        <w:t>.</w:t>
      </w:r>
    </w:p>
    <w:sdt>
      <w:sdtPr>
        <w:alias w:val="CC_Underskrifter"/>
        <w:tag w:val="CC_Underskrifter"/>
        <w:id w:val="583496634"/>
        <w:lock w:val="sdtContentLocked"/>
        <w:placeholder>
          <w:docPart w:val="D8D08339445F4465A4DF2C83B1262B24"/>
        </w:placeholder>
      </w:sdtPr>
      <w:sdtEndPr/>
      <w:sdtContent>
        <w:p w:rsidR="00F44F2B" w:rsidP="00F44F2B" w:rsidRDefault="00F44F2B" w14:paraId="439DD76B" w14:textId="77777777"/>
        <w:p w:rsidRPr="008E0FE2" w:rsidR="004801AC" w:rsidP="00F44F2B" w:rsidRDefault="004515FD" w14:paraId="439DD76C" w14:textId="77777777"/>
      </w:sdtContent>
    </w:sdt>
    <w:tbl>
      <w:tblPr>
        <w:tblW w:w="5000" w:type="pct"/>
        <w:tblLook w:val="04A0" w:firstRow="1" w:lastRow="0" w:firstColumn="1" w:lastColumn="0" w:noHBand="0" w:noVBand="1"/>
        <w:tblCaption w:val="underskrifter"/>
      </w:tblPr>
      <w:tblGrid>
        <w:gridCol w:w="4252"/>
        <w:gridCol w:w="4252"/>
      </w:tblGrid>
      <w:tr w:rsidR="00A42437" w14:paraId="73A27936" w14:textId="77777777">
        <w:trPr>
          <w:cantSplit/>
        </w:trPr>
        <w:tc>
          <w:tcPr>
            <w:tcW w:w="50" w:type="pct"/>
            <w:vAlign w:val="bottom"/>
          </w:tcPr>
          <w:p w:rsidR="00A42437" w:rsidRDefault="005862F6" w14:paraId="0E8AB939" w14:textId="77777777">
            <w:pPr>
              <w:pStyle w:val="Underskrifter"/>
            </w:pPr>
            <w:r>
              <w:t>Nooshi Dadgostar (V)</w:t>
            </w:r>
          </w:p>
        </w:tc>
        <w:tc>
          <w:tcPr>
            <w:tcW w:w="50" w:type="pct"/>
            <w:vAlign w:val="bottom"/>
          </w:tcPr>
          <w:p w:rsidR="00A42437" w:rsidRDefault="00A42437" w14:paraId="7AF066BE" w14:textId="77777777">
            <w:pPr>
              <w:pStyle w:val="Underskrifter"/>
            </w:pPr>
          </w:p>
        </w:tc>
      </w:tr>
      <w:tr w:rsidR="00A42437" w14:paraId="561179AF" w14:textId="77777777">
        <w:trPr>
          <w:cantSplit/>
        </w:trPr>
        <w:tc>
          <w:tcPr>
            <w:tcW w:w="50" w:type="pct"/>
            <w:vAlign w:val="bottom"/>
          </w:tcPr>
          <w:p w:rsidR="00A42437" w:rsidRDefault="005862F6" w14:paraId="3B1105ED" w14:textId="77777777">
            <w:pPr>
              <w:pStyle w:val="Underskrifter"/>
              <w:spacing w:after="0"/>
            </w:pPr>
            <w:r>
              <w:lastRenderedPageBreak/>
              <w:t>Hanna Gunnarsson (V)</w:t>
            </w:r>
          </w:p>
        </w:tc>
        <w:tc>
          <w:tcPr>
            <w:tcW w:w="50" w:type="pct"/>
            <w:vAlign w:val="bottom"/>
          </w:tcPr>
          <w:p w:rsidR="00A42437" w:rsidRDefault="005862F6" w14:paraId="171D31F0" w14:textId="77777777">
            <w:pPr>
              <w:pStyle w:val="Underskrifter"/>
              <w:spacing w:after="0"/>
            </w:pPr>
            <w:r>
              <w:t>Tony Haddou (V)</w:t>
            </w:r>
          </w:p>
        </w:tc>
      </w:tr>
      <w:tr w:rsidR="00A42437" w14:paraId="1C2BD766" w14:textId="77777777">
        <w:trPr>
          <w:cantSplit/>
        </w:trPr>
        <w:tc>
          <w:tcPr>
            <w:tcW w:w="50" w:type="pct"/>
            <w:vAlign w:val="bottom"/>
          </w:tcPr>
          <w:p w:rsidR="00A42437" w:rsidRDefault="005862F6" w14:paraId="777622EF" w14:textId="77777777">
            <w:pPr>
              <w:pStyle w:val="Underskrifter"/>
              <w:spacing w:after="0"/>
            </w:pPr>
            <w:r>
              <w:t>Maj Karlsson (V)</w:t>
            </w:r>
          </w:p>
        </w:tc>
        <w:tc>
          <w:tcPr>
            <w:tcW w:w="50" w:type="pct"/>
            <w:vAlign w:val="bottom"/>
          </w:tcPr>
          <w:p w:rsidR="00A42437" w:rsidRDefault="005862F6" w14:paraId="0A272E67" w14:textId="77777777">
            <w:pPr>
              <w:pStyle w:val="Underskrifter"/>
              <w:spacing w:after="0"/>
            </w:pPr>
            <w:r>
              <w:t>Karin Rågsjö (V)</w:t>
            </w:r>
          </w:p>
        </w:tc>
      </w:tr>
      <w:tr w:rsidR="00A42437" w14:paraId="63441C04" w14:textId="77777777">
        <w:trPr>
          <w:cantSplit/>
        </w:trPr>
        <w:tc>
          <w:tcPr>
            <w:tcW w:w="50" w:type="pct"/>
            <w:vAlign w:val="bottom"/>
          </w:tcPr>
          <w:p w:rsidR="00A42437" w:rsidRDefault="005862F6" w14:paraId="58F31D73" w14:textId="77777777">
            <w:pPr>
              <w:pStyle w:val="Underskrifter"/>
              <w:spacing w:after="0"/>
            </w:pPr>
            <w:r>
              <w:t>Håkan Svenneling (V)</w:t>
            </w:r>
          </w:p>
        </w:tc>
        <w:tc>
          <w:tcPr>
            <w:tcW w:w="50" w:type="pct"/>
            <w:vAlign w:val="bottom"/>
          </w:tcPr>
          <w:p w:rsidR="00A42437" w:rsidRDefault="005862F6" w14:paraId="01BDA3DE" w14:textId="77777777">
            <w:pPr>
              <w:pStyle w:val="Underskrifter"/>
              <w:spacing w:after="0"/>
            </w:pPr>
            <w:r>
              <w:t>Jessica Wetterling (V)</w:t>
            </w:r>
          </w:p>
        </w:tc>
      </w:tr>
      <w:tr w:rsidR="00A42437" w14:paraId="1D21BBD2" w14:textId="77777777">
        <w:trPr>
          <w:cantSplit/>
        </w:trPr>
        <w:tc>
          <w:tcPr>
            <w:tcW w:w="50" w:type="pct"/>
            <w:vAlign w:val="bottom"/>
          </w:tcPr>
          <w:p w:rsidR="00A42437" w:rsidRDefault="005862F6" w14:paraId="46F3B147" w14:textId="77777777">
            <w:pPr>
              <w:pStyle w:val="Underskrifter"/>
              <w:spacing w:after="0"/>
            </w:pPr>
            <w:r>
              <w:t>Ulla Andersson (V)</w:t>
            </w:r>
          </w:p>
        </w:tc>
        <w:tc>
          <w:tcPr>
            <w:tcW w:w="50" w:type="pct"/>
            <w:vAlign w:val="bottom"/>
          </w:tcPr>
          <w:p w:rsidR="00A42437" w:rsidRDefault="00A42437" w14:paraId="0DE4C9E3" w14:textId="77777777">
            <w:pPr>
              <w:pStyle w:val="Underskrifter"/>
            </w:pPr>
          </w:p>
        </w:tc>
      </w:tr>
    </w:tbl>
    <w:p w:rsidR="007D4C7D" w:rsidRDefault="007D4C7D" w14:paraId="439DD77C" w14:textId="77777777"/>
    <w:sectPr w:rsidR="007D4C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DD77E" w14:textId="77777777" w:rsidR="004E7D27" w:rsidRDefault="004E7D27" w:rsidP="000C1CAD">
      <w:pPr>
        <w:spacing w:line="240" w:lineRule="auto"/>
      </w:pPr>
      <w:r>
        <w:separator/>
      </w:r>
    </w:p>
  </w:endnote>
  <w:endnote w:type="continuationSeparator" w:id="0">
    <w:p w14:paraId="439DD77F" w14:textId="77777777" w:rsidR="004E7D27" w:rsidRDefault="004E7D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D7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D7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D78D" w14:textId="77777777" w:rsidR="00262EA3" w:rsidRPr="00F44F2B" w:rsidRDefault="00262EA3" w:rsidP="00F44F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DD77C" w14:textId="77777777" w:rsidR="004E7D27" w:rsidRDefault="004E7D27" w:rsidP="000C1CAD">
      <w:pPr>
        <w:spacing w:line="240" w:lineRule="auto"/>
      </w:pPr>
      <w:r>
        <w:separator/>
      </w:r>
    </w:p>
  </w:footnote>
  <w:footnote w:type="continuationSeparator" w:id="0">
    <w:p w14:paraId="439DD77D" w14:textId="77777777" w:rsidR="004E7D27" w:rsidRDefault="004E7D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D7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9DD78E" wp14:editId="439DD7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9DD792" w14:textId="77777777" w:rsidR="00262EA3" w:rsidRDefault="004515FD" w:rsidP="008103B5">
                          <w:pPr>
                            <w:jc w:val="right"/>
                          </w:pPr>
                          <w:sdt>
                            <w:sdtPr>
                              <w:alias w:val="CC_Noformat_Partikod"/>
                              <w:tag w:val="CC_Noformat_Partikod"/>
                              <w:id w:val="-53464382"/>
                              <w:placeholder>
                                <w:docPart w:val="39CADAD0A34A493E97D2386E7D984D91"/>
                              </w:placeholder>
                              <w:text/>
                            </w:sdtPr>
                            <w:sdtEndPr/>
                            <w:sdtContent>
                              <w:r w:rsidR="00833C76">
                                <w:t>V</w:t>
                              </w:r>
                            </w:sdtContent>
                          </w:sdt>
                          <w:sdt>
                            <w:sdtPr>
                              <w:alias w:val="CC_Noformat_Partinummer"/>
                              <w:tag w:val="CC_Noformat_Partinummer"/>
                              <w:id w:val="-1709555926"/>
                              <w:placeholder>
                                <w:docPart w:val="9629C8598B5A44959E41F32260F9542C"/>
                              </w:placeholder>
                              <w:text/>
                            </w:sdtPr>
                            <w:sdtEndPr/>
                            <w:sdtContent>
                              <w:r w:rsidR="004E7D27">
                                <w:t>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9DD7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9DD792" w14:textId="77777777" w:rsidR="00262EA3" w:rsidRDefault="004515FD" w:rsidP="008103B5">
                    <w:pPr>
                      <w:jc w:val="right"/>
                    </w:pPr>
                    <w:sdt>
                      <w:sdtPr>
                        <w:alias w:val="CC_Noformat_Partikod"/>
                        <w:tag w:val="CC_Noformat_Partikod"/>
                        <w:id w:val="-53464382"/>
                        <w:placeholder>
                          <w:docPart w:val="39CADAD0A34A493E97D2386E7D984D91"/>
                        </w:placeholder>
                        <w:text/>
                      </w:sdtPr>
                      <w:sdtEndPr/>
                      <w:sdtContent>
                        <w:r w:rsidR="00833C76">
                          <w:t>V</w:t>
                        </w:r>
                      </w:sdtContent>
                    </w:sdt>
                    <w:sdt>
                      <w:sdtPr>
                        <w:alias w:val="CC_Noformat_Partinummer"/>
                        <w:tag w:val="CC_Noformat_Partinummer"/>
                        <w:id w:val="-1709555926"/>
                        <w:placeholder>
                          <w:docPart w:val="9629C8598B5A44959E41F32260F9542C"/>
                        </w:placeholder>
                        <w:text/>
                      </w:sdtPr>
                      <w:sdtEndPr/>
                      <w:sdtContent>
                        <w:r w:rsidR="004E7D27">
                          <w:t>260</w:t>
                        </w:r>
                      </w:sdtContent>
                    </w:sdt>
                  </w:p>
                </w:txbxContent>
              </v:textbox>
              <w10:wrap anchorx="page"/>
            </v:shape>
          </w:pict>
        </mc:Fallback>
      </mc:AlternateContent>
    </w:r>
  </w:p>
  <w:p w14:paraId="439DD7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D782" w14:textId="77777777" w:rsidR="00262EA3" w:rsidRDefault="00262EA3" w:rsidP="008563AC">
    <w:pPr>
      <w:jc w:val="right"/>
    </w:pPr>
  </w:p>
  <w:p w14:paraId="439DD7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D786" w14:textId="77777777" w:rsidR="00262EA3" w:rsidRDefault="004515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9DD790" wp14:editId="439DD7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9DD787" w14:textId="77777777" w:rsidR="00262EA3" w:rsidRDefault="004515FD" w:rsidP="00A314CF">
    <w:pPr>
      <w:pStyle w:val="FSHNormal"/>
      <w:spacing w:before="40"/>
    </w:pPr>
    <w:sdt>
      <w:sdtPr>
        <w:alias w:val="CC_Noformat_Motionstyp"/>
        <w:tag w:val="CC_Noformat_Motionstyp"/>
        <w:id w:val="1162973129"/>
        <w:lock w:val="sdtContentLocked"/>
        <w15:appearance w15:val="hidden"/>
        <w:text/>
      </w:sdtPr>
      <w:sdtEndPr/>
      <w:sdtContent>
        <w:r w:rsidR="00217188">
          <w:t>Partimotion</w:t>
        </w:r>
      </w:sdtContent>
    </w:sdt>
    <w:r w:rsidR="00821B36">
      <w:t xml:space="preserve"> </w:t>
    </w:r>
    <w:sdt>
      <w:sdtPr>
        <w:alias w:val="CC_Noformat_Partikod"/>
        <w:tag w:val="CC_Noformat_Partikod"/>
        <w:id w:val="1471015553"/>
        <w:text/>
      </w:sdtPr>
      <w:sdtEndPr/>
      <w:sdtContent>
        <w:r w:rsidR="00833C76">
          <w:t>V</w:t>
        </w:r>
      </w:sdtContent>
    </w:sdt>
    <w:sdt>
      <w:sdtPr>
        <w:alias w:val="CC_Noformat_Partinummer"/>
        <w:tag w:val="CC_Noformat_Partinummer"/>
        <w:id w:val="-2014525982"/>
        <w:text/>
      </w:sdtPr>
      <w:sdtEndPr/>
      <w:sdtContent>
        <w:r w:rsidR="004E7D27">
          <w:t>260</w:t>
        </w:r>
      </w:sdtContent>
    </w:sdt>
  </w:p>
  <w:p w14:paraId="439DD788" w14:textId="77777777" w:rsidR="00262EA3" w:rsidRPr="008227B3" w:rsidRDefault="004515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9DD789" w14:textId="77777777" w:rsidR="00262EA3" w:rsidRPr="008227B3" w:rsidRDefault="004515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718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7188">
          <w:t>:3268</w:t>
        </w:r>
      </w:sdtContent>
    </w:sdt>
  </w:p>
  <w:p w14:paraId="439DD78A" w14:textId="77777777" w:rsidR="00262EA3" w:rsidRDefault="004515FD" w:rsidP="00E03A3D">
    <w:pPr>
      <w:pStyle w:val="Motionr"/>
    </w:pPr>
    <w:sdt>
      <w:sdtPr>
        <w:alias w:val="CC_Noformat_Avtext"/>
        <w:tag w:val="CC_Noformat_Avtext"/>
        <w:id w:val="-2020768203"/>
        <w:lock w:val="sdtContentLocked"/>
        <w15:appearance w15:val="hidden"/>
        <w:text/>
      </w:sdtPr>
      <w:sdtEndPr/>
      <w:sdtContent>
        <w:r w:rsidR="00217188">
          <w:t>av Nooshi Dadgostar m.fl. (V)</w:t>
        </w:r>
      </w:sdtContent>
    </w:sdt>
  </w:p>
  <w:sdt>
    <w:sdtPr>
      <w:alias w:val="CC_Noformat_Rubtext"/>
      <w:tag w:val="CC_Noformat_Rubtext"/>
      <w:id w:val="-218060500"/>
      <w:lock w:val="sdtLocked"/>
      <w:text/>
    </w:sdtPr>
    <w:sdtEndPr/>
    <w:sdtContent>
      <w:p w14:paraId="439DD78B" w14:textId="77777777" w:rsidR="00262EA3" w:rsidRDefault="004E7D27" w:rsidP="00283E0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14:paraId="439DD7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E7D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40F"/>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32A"/>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88"/>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D5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FD"/>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2E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D27"/>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1CA"/>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A9D"/>
    <w:rsid w:val="0058476E"/>
    <w:rsid w:val="00584EB4"/>
    <w:rsid w:val="00585C22"/>
    <w:rsid w:val="00585D07"/>
    <w:rsid w:val="005862F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C7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C76"/>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964"/>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C2"/>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43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2A"/>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BA"/>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D73"/>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6A"/>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2B"/>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9DD737"/>
  <w15:chartTrackingRefBased/>
  <w15:docId w15:val="{28A1CA63-DAD4-4CD3-8442-BC86BAB1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06843">
      <w:bodyDiv w:val="1"/>
      <w:marLeft w:val="0"/>
      <w:marRight w:val="0"/>
      <w:marTop w:val="0"/>
      <w:marBottom w:val="0"/>
      <w:divBdr>
        <w:top w:val="none" w:sz="0" w:space="0" w:color="auto"/>
        <w:left w:val="none" w:sz="0" w:space="0" w:color="auto"/>
        <w:bottom w:val="none" w:sz="0" w:space="0" w:color="auto"/>
        <w:right w:val="none" w:sz="0" w:space="0" w:color="auto"/>
      </w:divBdr>
      <w:divsChild>
        <w:div w:id="525677762">
          <w:marLeft w:val="0"/>
          <w:marRight w:val="0"/>
          <w:marTop w:val="0"/>
          <w:marBottom w:val="0"/>
          <w:divBdr>
            <w:top w:val="none" w:sz="0" w:space="0" w:color="auto"/>
            <w:left w:val="none" w:sz="0" w:space="0" w:color="auto"/>
            <w:bottom w:val="none" w:sz="0" w:space="0" w:color="auto"/>
            <w:right w:val="none" w:sz="0" w:space="0" w:color="auto"/>
          </w:divBdr>
        </w:div>
        <w:div w:id="372585809">
          <w:marLeft w:val="0"/>
          <w:marRight w:val="0"/>
          <w:marTop w:val="0"/>
          <w:marBottom w:val="0"/>
          <w:divBdr>
            <w:top w:val="none" w:sz="0" w:space="0" w:color="auto"/>
            <w:left w:val="none" w:sz="0" w:space="0" w:color="auto"/>
            <w:bottom w:val="none" w:sz="0" w:space="0" w:color="auto"/>
            <w:right w:val="none" w:sz="0" w:space="0" w:color="auto"/>
          </w:divBdr>
        </w:div>
        <w:div w:id="1855725380">
          <w:marLeft w:val="0"/>
          <w:marRight w:val="0"/>
          <w:marTop w:val="0"/>
          <w:marBottom w:val="0"/>
          <w:divBdr>
            <w:top w:val="none" w:sz="0" w:space="0" w:color="auto"/>
            <w:left w:val="none" w:sz="0" w:space="0" w:color="auto"/>
            <w:bottom w:val="none" w:sz="0" w:space="0" w:color="auto"/>
            <w:right w:val="none" w:sz="0" w:space="0" w:color="auto"/>
          </w:divBdr>
        </w:div>
      </w:divsChild>
    </w:div>
    <w:div w:id="1282223911">
      <w:bodyDiv w:val="1"/>
      <w:marLeft w:val="0"/>
      <w:marRight w:val="0"/>
      <w:marTop w:val="0"/>
      <w:marBottom w:val="0"/>
      <w:divBdr>
        <w:top w:val="none" w:sz="0" w:space="0" w:color="auto"/>
        <w:left w:val="none" w:sz="0" w:space="0" w:color="auto"/>
        <w:bottom w:val="none" w:sz="0" w:space="0" w:color="auto"/>
        <w:right w:val="none" w:sz="0" w:space="0" w:color="auto"/>
      </w:divBdr>
      <w:divsChild>
        <w:div w:id="1735228725">
          <w:marLeft w:val="0"/>
          <w:marRight w:val="0"/>
          <w:marTop w:val="0"/>
          <w:marBottom w:val="0"/>
          <w:divBdr>
            <w:top w:val="none" w:sz="0" w:space="0" w:color="auto"/>
            <w:left w:val="none" w:sz="0" w:space="0" w:color="auto"/>
            <w:bottom w:val="none" w:sz="0" w:space="0" w:color="auto"/>
            <w:right w:val="none" w:sz="0" w:space="0" w:color="auto"/>
          </w:divBdr>
        </w:div>
        <w:div w:id="375352462">
          <w:marLeft w:val="0"/>
          <w:marRight w:val="0"/>
          <w:marTop w:val="0"/>
          <w:marBottom w:val="0"/>
          <w:divBdr>
            <w:top w:val="none" w:sz="0" w:space="0" w:color="auto"/>
            <w:left w:val="none" w:sz="0" w:space="0" w:color="auto"/>
            <w:bottom w:val="none" w:sz="0" w:space="0" w:color="auto"/>
            <w:right w:val="none" w:sz="0" w:space="0" w:color="auto"/>
          </w:divBdr>
        </w:div>
        <w:div w:id="612832717">
          <w:marLeft w:val="0"/>
          <w:marRight w:val="0"/>
          <w:marTop w:val="0"/>
          <w:marBottom w:val="0"/>
          <w:divBdr>
            <w:top w:val="none" w:sz="0" w:space="0" w:color="auto"/>
            <w:left w:val="none" w:sz="0" w:space="0" w:color="auto"/>
            <w:bottom w:val="none" w:sz="0" w:space="0" w:color="auto"/>
            <w:right w:val="none" w:sz="0" w:space="0" w:color="auto"/>
          </w:divBdr>
        </w:div>
      </w:divsChild>
    </w:div>
    <w:div w:id="2055733621">
      <w:bodyDiv w:val="1"/>
      <w:marLeft w:val="0"/>
      <w:marRight w:val="0"/>
      <w:marTop w:val="0"/>
      <w:marBottom w:val="0"/>
      <w:divBdr>
        <w:top w:val="none" w:sz="0" w:space="0" w:color="auto"/>
        <w:left w:val="none" w:sz="0" w:space="0" w:color="auto"/>
        <w:bottom w:val="none" w:sz="0" w:space="0" w:color="auto"/>
        <w:right w:val="none" w:sz="0" w:space="0" w:color="auto"/>
      </w:divBdr>
      <w:divsChild>
        <w:div w:id="684795103">
          <w:marLeft w:val="0"/>
          <w:marRight w:val="0"/>
          <w:marTop w:val="0"/>
          <w:marBottom w:val="0"/>
          <w:divBdr>
            <w:top w:val="none" w:sz="0" w:space="0" w:color="auto"/>
            <w:left w:val="none" w:sz="0" w:space="0" w:color="auto"/>
            <w:bottom w:val="none" w:sz="0" w:space="0" w:color="auto"/>
            <w:right w:val="none" w:sz="0" w:space="0" w:color="auto"/>
          </w:divBdr>
        </w:div>
        <w:div w:id="619150046">
          <w:marLeft w:val="0"/>
          <w:marRight w:val="0"/>
          <w:marTop w:val="0"/>
          <w:marBottom w:val="0"/>
          <w:divBdr>
            <w:top w:val="none" w:sz="0" w:space="0" w:color="auto"/>
            <w:left w:val="none" w:sz="0" w:space="0" w:color="auto"/>
            <w:bottom w:val="none" w:sz="0" w:space="0" w:color="auto"/>
            <w:right w:val="none" w:sz="0" w:space="0" w:color="auto"/>
          </w:divBdr>
        </w:div>
        <w:div w:id="856819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E916B20CB647BB9E2B665CB75E19F5"/>
        <w:category>
          <w:name w:val="Allmänt"/>
          <w:gallery w:val="placeholder"/>
        </w:category>
        <w:types>
          <w:type w:val="bbPlcHdr"/>
        </w:types>
        <w:behaviors>
          <w:behavior w:val="content"/>
        </w:behaviors>
        <w:guid w:val="{D5D01327-3838-497E-A8EE-A0A9599BAE0F}"/>
      </w:docPartPr>
      <w:docPartBody>
        <w:p w:rsidR="00CE75F8" w:rsidRDefault="00CE75F8">
          <w:pPr>
            <w:pStyle w:val="B5E916B20CB647BB9E2B665CB75E19F5"/>
          </w:pPr>
          <w:r w:rsidRPr="005A0A93">
            <w:rPr>
              <w:rStyle w:val="Platshllartext"/>
            </w:rPr>
            <w:t>Förslag till riksdagsbeslut</w:t>
          </w:r>
        </w:p>
      </w:docPartBody>
    </w:docPart>
    <w:docPart>
      <w:docPartPr>
        <w:name w:val="D4EDCA667D7E476EA4888ED823B392AC"/>
        <w:category>
          <w:name w:val="Allmänt"/>
          <w:gallery w:val="placeholder"/>
        </w:category>
        <w:types>
          <w:type w:val="bbPlcHdr"/>
        </w:types>
        <w:behaviors>
          <w:behavior w:val="content"/>
        </w:behaviors>
        <w:guid w:val="{1D0A3221-D14A-4552-88E6-710A4B3F4875}"/>
      </w:docPartPr>
      <w:docPartBody>
        <w:p w:rsidR="00CE75F8" w:rsidRDefault="00CE75F8">
          <w:pPr>
            <w:pStyle w:val="D4EDCA667D7E476EA4888ED823B392AC"/>
          </w:pPr>
          <w:r w:rsidRPr="005A0A93">
            <w:rPr>
              <w:rStyle w:val="Platshllartext"/>
            </w:rPr>
            <w:t>Motivering</w:t>
          </w:r>
        </w:p>
      </w:docPartBody>
    </w:docPart>
    <w:docPart>
      <w:docPartPr>
        <w:name w:val="39CADAD0A34A493E97D2386E7D984D91"/>
        <w:category>
          <w:name w:val="Allmänt"/>
          <w:gallery w:val="placeholder"/>
        </w:category>
        <w:types>
          <w:type w:val="bbPlcHdr"/>
        </w:types>
        <w:behaviors>
          <w:behavior w:val="content"/>
        </w:behaviors>
        <w:guid w:val="{F1367513-8170-4FC8-94B3-B11C0B7BBF9D}"/>
      </w:docPartPr>
      <w:docPartBody>
        <w:p w:rsidR="00CE75F8" w:rsidRDefault="00CE75F8">
          <w:pPr>
            <w:pStyle w:val="39CADAD0A34A493E97D2386E7D984D91"/>
          </w:pPr>
          <w:r>
            <w:rPr>
              <w:rStyle w:val="Platshllartext"/>
            </w:rPr>
            <w:t xml:space="preserve"> </w:t>
          </w:r>
        </w:p>
      </w:docPartBody>
    </w:docPart>
    <w:docPart>
      <w:docPartPr>
        <w:name w:val="9629C8598B5A44959E41F32260F9542C"/>
        <w:category>
          <w:name w:val="Allmänt"/>
          <w:gallery w:val="placeholder"/>
        </w:category>
        <w:types>
          <w:type w:val="bbPlcHdr"/>
        </w:types>
        <w:behaviors>
          <w:behavior w:val="content"/>
        </w:behaviors>
        <w:guid w:val="{219EF1B8-A01A-4689-BAB5-166389BDB841}"/>
      </w:docPartPr>
      <w:docPartBody>
        <w:p w:rsidR="00CE75F8" w:rsidRDefault="00CE75F8">
          <w:pPr>
            <w:pStyle w:val="9629C8598B5A44959E41F32260F9542C"/>
          </w:pPr>
          <w:r>
            <w:t xml:space="preserve"> </w:t>
          </w:r>
        </w:p>
      </w:docPartBody>
    </w:docPart>
    <w:docPart>
      <w:docPartPr>
        <w:name w:val="D8D08339445F4465A4DF2C83B1262B24"/>
        <w:category>
          <w:name w:val="Allmänt"/>
          <w:gallery w:val="placeholder"/>
        </w:category>
        <w:types>
          <w:type w:val="bbPlcHdr"/>
        </w:types>
        <w:behaviors>
          <w:behavior w:val="content"/>
        </w:behaviors>
        <w:guid w:val="{86982A8C-6A40-459D-BEEA-021556B88D51}"/>
      </w:docPartPr>
      <w:docPartBody>
        <w:p w:rsidR="002E5CB4" w:rsidRDefault="002E5C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F8"/>
    <w:rsid w:val="002E5CB4"/>
    <w:rsid w:val="00CE75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E916B20CB647BB9E2B665CB75E19F5">
    <w:name w:val="B5E916B20CB647BB9E2B665CB75E19F5"/>
  </w:style>
  <w:style w:type="paragraph" w:customStyle="1" w:styleId="D4EDCA667D7E476EA4888ED823B392AC">
    <w:name w:val="D4EDCA667D7E476EA4888ED823B392AC"/>
  </w:style>
  <w:style w:type="paragraph" w:customStyle="1" w:styleId="39CADAD0A34A493E97D2386E7D984D91">
    <w:name w:val="39CADAD0A34A493E97D2386E7D984D91"/>
  </w:style>
  <w:style w:type="paragraph" w:customStyle="1" w:styleId="9629C8598B5A44959E41F32260F9542C">
    <w:name w:val="9629C8598B5A44959E41F32260F95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10A9B6-0C92-4809-9A32-F7D63C1BC83B}"/>
</file>

<file path=customXml/itemProps2.xml><?xml version="1.0" encoding="utf-8"?>
<ds:datastoreItem xmlns:ds="http://schemas.openxmlformats.org/officeDocument/2006/customXml" ds:itemID="{B85FFDF8-35F7-4143-A4EF-F430361C92AF}"/>
</file>

<file path=customXml/itemProps3.xml><?xml version="1.0" encoding="utf-8"?>
<ds:datastoreItem xmlns:ds="http://schemas.openxmlformats.org/officeDocument/2006/customXml" ds:itemID="{0640AF76-834C-4300-B267-5B1ECBD9BAC7}"/>
</file>

<file path=docProps/app.xml><?xml version="1.0" encoding="utf-8"?>
<Properties xmlns="http://schemas.openxmlformats.org/officeDocument/2006/extended-properties" xmlns:vt="http://schemas.openxmlformats.org/officeDocument/2006/docPropsVTypes">
  <Template>Normal</Template>
  <TotalTime>19</TotalTime>
  <Pages>3</Pages>
  <Words>710</Words>
  <Characters>4208</Characters>
  <Application>Microsoft Office Word</Application>
  <DocSecurity>0</DocSecurity>
  <Lines>100</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V260 Utgiftsområde 25 Allmänna bidrag till kommuner</vt:lpstr>
      <vt:lpstr>
      </vt:lpstr>
    </vt:vector>
  </TitlesOfParts>
  <Company>Sveriges riksdag</Company>
  <LinksUpToDate>false</LinksUpToDate>
  <CharactersWithSpaces>4860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