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D6113C1418456ABD4BB7A07E8E2245"/>
        </w:placeholder>
        <w15:appearance w15:val="hidden"/>
        <w:text/>
      </w:sdtPr>
      <w:sdtEndPr/>
      <w:sdtContent>
        <w:p w:rsidRPr="009B062B" w:rsidR="00AF30DD" w:rsidP="009B062B" w:rsidRDefault="00AF30DD" w14:paraId="30607963" w14:textId="77777777">
          <w:pPr>
            <w:pStyle w:val="RubrikFrslagTIllRiksdagsbeslut"/>
          </w:pPr>
          <w:r w:rsidRPr="009B062B">
            <w:t>Förslag till riksdagsbeslut</w:t>
          </w:r>
        </w:p>
      </w:sdtContent>
    </w:sdt>
    <w:sdt>
      <w:sdtPr>
        <w:alias w:val="Yrkande 1"/>
        <w:tag w:val="805ba545-8544-4982-86a3-f9eee070fe45"/>
        <w:id w:val="-274328437"/>
        <w:lock w:val="sdtLocked"/>
      </w:sdtPr>
      <w:sdtEndPr/>
      <w:sdtContent>
        <w:p w:rsidR="00063D6B" w:rsidRDefault="00AE4F7F" w14:paraId="30607964" w14:textId="77777777">
          <w:pPr>
            <w:pStyle w:val="Frslagstext"/>
            <w:numPr>
              <w:ilvl w:val="0"/>
              <w:numId w:val="0"/>
            </w:numPr>
          </w:pPr>
          <w:r>
            <w:t>Riksdagen ställer sig bakom det som anförs i motionen om en nationell strategi för svensk fiskeripolitik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479C1A6B5C4BF7BC7ED6DF76511036"/>
        </w:placeholder>
        <w15:appearance w15:val="hidden"/>
        <w:text/>
      </w:sdtPr>
      <w:sdtEndPr/>
      <w:sdtContent>
        <w:p w:rsidRPr="009B062B" w:rsidR="006D79C9" w:rsidP="00333E95" w:rsidRDefault="006D79C9" w14:paraId="30607965" w14:textId="77777777">
          <w:pPr>
            <w:pStyle w:val="Rubrik1"/>
          </w:pPr>
          <w:r>
            <w:t>Motivering</w:t>
          </w:r>
        </w:p>
      </w:sdtContent>
    </w:sdt>
    <w:p w:rsidR="00DE066B" w:rsidP="00DE066B" w:rsidRDefault="00794215" w14:paraId="30607966" w14:textId="5D64F981">
      <w:pPr>
        <w:pStyle w:val="Normalutanindragellerluft"/>
      </w:pPr>
      <w:r>
        <w:t>Yrkesfisket</w:t>
      </w:r>
      <w:r w:rsidR="00DE066B">
        <w:t xml:space="preserve"> är oerhört viktig. Det handlar om näringsrik föda och en levande kust – vi har den längsta kusten inom EU. Det handlar om arbetstillfällen, om hur vi förvaltar våra tillgångar och om människors välmående på flera plan.</w:t>
      </w:r>
    </w:p>
    <w:p w:rsidRPr="00794215" w:rsidR="00DE066B" w:rsidP="00794215" w:rsidRDefault="00DE066B" w14:paraId="30607968" w14:textId="77777777">
      <w:r w:rsidRPr="00794215">
        <w:t>Svenskt yrkesfiske präglas av ansvarstagande och kunskapsmässiga bidrag till förvaltningen av havets resurser. Genom fiskets intresseorganisationer arbetas det för att svenskt fiske ska bedrivas på ett hållbart sätt såväl biologiskt som ekonomiskt och socialt. Selektiva redskap som minimerar bifångster har utvecklats på initiativ av yrkesfiskarna.</w:t>
      </w:r>
    </w:p>
    <w:p w:rsidRPr="00794215" w:rsidR="00DE066B" w:rsidP="00794215" w:rsidRDefault="00DE066B" w14:paraId="3060796A" w14:textId="77777777">
      <w:r w:rsidRPr="00794215">
        <w:t>Det är glädjande att yrkesfiskarnas kunskap tas tillvara och att samverkan sker med forskare för att ytterligare se till att havets resurser hanteras på ett hållbart sätt. Men det är från EU som de avgörande besluten kommer. Även här spelar yrkesfiskets representanter en viktig roll.</w:t>
      </w:r>
    </w:p>
    <w:p w:rsidRPr="00794215" w:rsidR="00DE066B" w:rsidP="00794215" w:rsidRDefault="00DE066B" w14:paraId="3060796C" w14:textId="05C4BF34">
      <w:bookmarkStart w:name="_GoBack" w:id="1"/>
      <w:bookmarkEnd w:id="1"/>
      <w:r w:rsidRPr="00794215">
        <w:t>För att underlätta det framtida arbetet med den nationella inriktningen av svensk fiskeripolitik bör en nationell strategi tas fram utifrån följande intention: ”Svenskt yrkesfiske som en av Sveriges basnäringar är företagsamhet på naturens villkor och bör bedrivas på ett långsiktigt, hållbart sätt i enlighet med den gemensamma fiskeripolitikens bestämmelser.” Detta bör ges regeringen tillkänna.</w:t>
      </w:r>
    </w:p>
    <w:p w:rsidRPr="00794215" w:rsidR="00794215" w:rsidP="00794215" w:rsidRDefault="00794215" w14:paraId="67E7F299" w14:textId="77777777"/>
    <w:sdt>
      <w:sdtPr>
        <w:rPr>
          <w:i/>
          <w:noProof/>
        </w:rPr>
        <w:alias w:val="CC_Underskrifter"/>
        <w:tag w:val="CC_Underskrifter"/>
        <w:id w:val="583496634"/>
        <w:lock w:val="sdtContentLocked"/>
        <w:placeholder>
          <w:docPart w:val="AD045BC0BBC74A8D824653986CB7D854"/>
        </w:placeholder>
        <w15:appearance w15:val="hidden"/>
      </w:sdtPr>
      <w:sdtEndPr>
        <w:rPr>
          <w:i w:val="0"/>
          <w:noProof w:val="0"/>
        </w:rPr>
      </w:sdtEndPr>
      <w:sdtContent>
        <w:p w:rsidR="004801AC" w:rsidP="00AF3ECB" w:rsidRDefault="00794215" w14:paraId="306079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3934C9" w:rsidRDefault="003934C9" w14:paraId="30607971" w14:textId="77777777"/>
    <w:sectPr w:rsidR="003934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7973" w14:textId="77777777" w:rsidR="00DE066B" w:rsidRDefault="00DE066B" w:rsidP="000C1CAD">
      <w:pPr>
        <w:spacing w:line="240" w:lineRule="auto"/>
      </w:pPr>
      <w:r>
        <w:separator/>
      </w:r>
    </w:p>
  </w:endnote>
  <w:endnote w:type="continuationSeparator" w:id="0">
    <w:p w14:paraId="30607974" w14:textId="77777777" w:rsidR="00DE066B" w:rsidRDefault="00DE06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079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0797A" w14:textId="2B757B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42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07971" w14:textId="77777777" w:rsidR="00DE066B" w:rsidRDefault="00DE066B" w:rsidP="000C1CAD">
      <w:pPr>
        <w:spacing w:line="240" w:lineRule="auto"/>
      </w:pPr>
      <w:r>
        <w:separator/>
      </w:r>
    </w:p>
  </w:footnote>
  <w:footnote w:type="continuationSeparator" w:id="0">
    <w:p w14:paraId="30607972" w14:textId="77777777" w:rsidR="00DE066B" w:rsidRDefault="00DE06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6079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607984" wp14:anchorId="30607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4215" w14:paraId="30607985" w14:textId="77777777">
                          <w:pPr>
                            <w:jc w:val="right"/>
                          </w:pPr>
                          <w:sdt>
                            <w:sdtPr>
                              <w:alias w:val="CC_Noformat_Partikod"/>
                              <w:tag w:val="CC_Noformat_Partikod"/>
                              <w:id w:val="-53464382"/>
                              <w:placeholder>
                                <w:docPart w:val="4BFF5230457145B7860EEF11A2E85E35"/>
                              </w:placeholder>
                              <w:text/>
                            </w:sdtPr>
                            <w:sdtEndPr/>
                            <w:sdtContent>
                              <w:r w:rsidR="00DE066B">
                                <w:t>KD</w:t>
                              </w:r>
                            </w:sdtContent>
                          </w:sdt>
                          <w:sdt>
                            <w:sdtPr>
                              <w:alias w:val="CC_Noformat_Partinummer"/>
                              <w:tag w:val="CC_Noformat_Partinummer"/>
                              <w:id w:val="-1709555926"/>
                              <w:placeholder>
                                <w:docPart w:val="873ACDA7C2694FACB6C8496A5FE95DF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07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4215" w14:paraId="30607985" w14:textId="77777777">
                    <w:pPr>
                      <w:jc w:val="right"/>
                    </w:pPr>
                    <w:sdt>
                      <w:sdtPr>
                        <w:alias w:val="CC_Noformat_Partikod"/>
                        <w:tag w:val="CC_Noformat_Partikod"/>
                        <w:id w:val="-53464382"/>
                        <w:placeholder>
                          <w:docPart w:val="4BFF5230457145B7860EEF11A2E85E35"/>
                        </w:placeholder>
                        <w:text/>
                      </w:sdtPr>
                      <w:sdtEndPr/>
                      <w:sdtContent>
                        <w:r w:rsidR="00DE066B">
                          <w:t>KD</w:t>
                        </w:r>
                      </w:sdtContent>
                    </w:sdt>
                    <w:sdt>
                      <w:sdtPr>
                        <w:alias w:val="CC_Noformat_Partinummer"/>
                        <w:tag w:val="CC_Noformat_Partinummer"/>
                        <w:id w:val="-1709555926"/>
                        <w:placeholder>
                          <w:docPart w:val="873ACDA7C2694FACB6C8496A5FE95DF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6079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4215" w14:paraId="30607977" w14:textId="77777777">
    <w:pPr>
      <w:jc w:val="right"/>
    </w:pPr>
    <w:sdt>
      <w:sdtPr>
        <w:alias w:val="CC_Noformat_Partikod"/>
        <w:tag w:val="CC_Noformat_Partikod"/>
        <w:id w:val="559911109"/>
        <w:placeholder>
          <w:docPart w:val="873ACDA7C2694FACB6C8496A5FE95DFC"/>
        </w:placeholder>
        <w:text/>
      </w:sdtPr>
      <w:sdtEndPr/>
      <w:sdtContent>
        <w:r w:rsidR="00DE066B">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6079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4215" w14:paraId="3060797B" w14:textId="77777777">
    <w:pPr>
      <w:jc w:val="right"/>
    </w:pPr>
    <w:sdt>
      <w:sdtPr>
        <w:alias w:val="CC_Noformat_Partikod"/>
        <w:tag w:val="CC_Noformat_Partikod"/>
        <w:id w:val="1471015553"/>
        <w:text/>
      </w:sdtPr>
      <w:sdtEndPr/>
      <w:sdtContent>
        <w:r w:rsidR="00DE066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94215" w14:paraId="306079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4215" w14:paraId="306079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4215" w14:paraId="306079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:1167</w:t>
        </w:r>
      </w:sdtContent>
    </w:sdt>
  </w:p>
  <w:p w:rsidR="004F35FE" w:rsidP="00E03A3D" w:rsidRDefault="00794215" w14:paraId="3060797F"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DE066B" w14:paraId="30607980" w14:textId="77777777">
        <w:pPr>
          <w:pStyle w:val="FSHRub2"/>
        </w:pPr>
        <w:r>
          <w:t>Nationell inriktning för yrkesfisket</w:t>
        </w:r>
      </w:p>
    </w:sdtContent>
  </w:sdt>
  <w:sdt>
    <w:sdtPr>
      <w:alias w:val="CC_Boilerplate_3"/>
      <w:tag w:val="CC_Boilerplate_3"/>
      <w:id w:val="1606463544"/>
      <w:lock w:val="sdtContentLocked"/>
      <w15:appearance w15:val="hidden"/>
      <w:text w:multiLine="1"/>
    </w:sdtPr>
    <w:sdtEndPr/>
    <w:sdtContent>
      <w:p w:rsidR="004F35FE" w:rsidP="00283E0F" w:rsidRDefault="004F35FE" w14:paraId="306079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D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68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C9"/>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17A"/>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BD8"/>
    <w:rsid w:val="00476A7B"/>
    <w:rsid w:val="00476CDA"/>
    <w:rsid w:val="00477162"/>
    <w:rsid w:val="004774BF"/>
    <w:rsid w:val="004801AC"/>
    <w:rsid w:val="00480FCD"/>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215"/>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4F7F"/>
    <w:rsid w:val="00AE69A1"/>
    <w:rsid w:val="00AE7FFD"/>
    <w:rsid w:val="00AF043C"/>
    <w:rsid w:val="00AF1084"/>
    <w:rsid w:val="00AF30DD"/>
    <w:rsid w:val="00AF3ECB"/>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66B"/>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40E"/>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07962"/>
  <w15:chartTrackingRefBased/>
  <w15:docId w15:val="{4701D2A7-F091-4EAC-B8F8-255EC55B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6113C1418456ABD4BB7A07E8E2245"/>
        <w:category>
          <w:name w:val="Allmänt"/>
          <w:gallery w:val="placeholder"/>
        </w:category>
        <w:types>
          <w:type w:val="bbPlcHdr"/>
        </w:types>
        <w:behaviors>
          <w:behavior w:val="content"/>
        </w:behaviors>
        <w:guid w:val="{B654976A-CA21-4515-B3E1-63663F806961}"/>
      </w:docPartPr>
      <w:docPartBody>
        <w:p w:rsidR="00FE05D7" w:rsidRDefault="00FE05D7">
          <w:pPr>
            <w:pStyle w:val="A8D6113C1418456ABD4BB7A07E8E2245"/>
          </w:pPr>
          <w:r w:rsidRPr="005A0A93">
            <w:rPr>
              <w:rStyle w:val="Platshllartext"/>
            </w:rPr>
            <w:t>Förslag till riksdagsbeslut</w:t>
          </w:r>
        </w:p>
      </w:docPartBody>
    </w:docPart>
    <w:docPart>
      <w:docPartPr>
        <w:name w:val="22479C1A6B5C4BF7BC7ED6DF76511036"/>
        <w:category>
          <w:name w:val="Allmänt"/>
          <w:gallery w:val="placeholder"/>
        </w:category>
        <w:types>
          <w:type w:val="bbPlcHdr"/>
        </w:types>
        <w:behaviors>
          <w:behavior w:val="content"/>
        </w:behaviors>
        <w:guid w:val="{85E5417F-EA9E-4CBF-A239-B52AE869B8F6}"/>
      </w:docPartPr>
      <w:docPartBody>
        <w:p w:rsidR="00FE05D7" w:rsidRDefault="00FE05D7">
          <w:pPr>
            <w:pStyle w:val="22479C1A6B5C4BF7BC7ED6DF76511036"/>
          </w:pPr>
          <w:r w:rsidRPr="005A0A93">
            <w:rPr>
              <w:rStyle w:val="Platshllartext"/>
            </w:rPr>
            <w:t>Motivering</w:t>
          </w:r>
        </w:p>
      </w:docPartBody>
    </w:docPart>
    <w:docPart>
      <w:docPartPr>
        <w:name w:val="AD045BC0BBC74A8D824653986CB7D854"/>
        <w:category>
          <w:name w:val="Allmänt"/>
          <w:gallery w:val="placeholder"/>
        </w:category>
        <w:types>
          <w:type w:val="bbPlcHdr"/>
        </w:types>
        <w:behaviors>
          <w:behavior w:val="content"/>
        </w:behaviors>
        <w:guid w:val="{BFCBCB82-29F0-4CE6-A599-7190D6FCB126}"/>
      </w:docPartPr>
      <w:docPartBody>
        <w:p w:rsidR="00FE05D7" w:rsidRDefault="00FE05D7">
          <w:pPr>
            <w:pStyle w:val="AD045BC0BBC74A8D824653986CB7D854"/>
          </w:pPr>
          <w:r w:rsidRPr="00490DAC">
            <w:rPr>
              <w:rStyle w:val="Platshllartext"/>
            </w:rPr>
            <w:t>Skriv ej här, motionärer infogas via panel!</w:t>
          </w:r>
        </w:p>
      </w:docPartBody>
    </w:docPart>
    <w:docPart>
      <w:docPartPr>
        <w:name w:val="4BFF5230457145B7860EEF11A2E85E35"/>
        <w:category>
          <w:name w:val="Allmänt"/>
          <w:gallery w:val="placeholder"/>
        </w:category>
        <w:types>
          <w:type w:val="bbPlcHdr"/>
        </w:types>
        <w:behaviors>
          <w:behavior w:val="content"/>
        </w:behaviors>
        <w:guid w:val="{7D94CB06-2E87-4BB1-853C-0EB595C4F93C}"/>
      </w:docPartPr>
      <w:docPartBody>
        <w:p w:rsidR="00FE05D7" w:rsidRDefault="00FE05D7">
          <w:pPr>
            <w:pStyle w:val="4BFF5230457145B7860EEF11A2E85E35"/>
          </w:pPr>
          <w:r>
            <w:rPr>
              <w:rStyle w:val="Platshllartext"/>
            </w:rPr>
            <w:t xml:space="preserve"> </w:t>
          </w:r>
        </w:p>
      </w:docPartBody>
    </w:docPart>
    <w:docPart>
      <w:docPartPr>
        <w:name w:val="873ACDA7C2694FACB6C8496A5FE95DFC"/>
        <w:category>
          <w:name w:val="Allmänt"/>
          <w:gallery w:val="placeholder"/>
        </w:category>
        <w:types>
          <w:type w:val="bbPlcHdr"/>
        </w:types>
        <w:behaviors>
          <w:behavior w:val="content"/>
        </w:behaviors>
        <w:guid w:val="{CB2AB0F5-0AE6-4E3E-8E17-1730BAA5B829}"/>
      </w:docPartPr>
      <w:docPartBody>
        <w:p w:rsidR="00FE05D7" w:rsidRDefault="00FE05D7">
          <w:pPr>
            <w:pStyle w:val="873ACDA7C2694FACB6C8496A5FE95D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D7"/>
    <w:rsid w:val="00FE0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6113C1418456ABD4BB7A07E8E2245">
    <w:name w:val="A8D6113C1418456ABD4BB7A07E8E2245"/>
  </w:style>
  <w:style w:type="paragraph" w:customStyle="1" w:styleId="8C94F79A338A4217873EE8896788A679">
    <w:name w:val="8C94F79A338A4217873EE8896788A679"/>
  </w:style>
  <w:style w:type="paragraph" w:customStyle="1" w:styleId="98AEB2B5A3CB4347B8EC9C7A93B7A2F3">
    <w:name w:val="98AEB2B5A3CB4347B8EC9C7A93B7A2F3"/>
  </w:style>
  <w:style w:type="paragraph" w:customStyle="1" w:styleId="22479C1A6B5C4BF7BC7ED6DF76511036">
    <w:name w:val="22479C1A6B5C4BF7BC7ED6DF76511036"/>
  </w:style>
  <w:style w:type="paragraph" w:customStyle="1" w:styleId="AD045BC0BBC74A8D824653986CB7D854">
    <w:name w:val="AD045BC0BBC74A8D824653986CB7D854"/>
  </w:style>
  <w:style w:type="paragraph" w:customStyle="1" w:styleId="4BFF5230457145B7860EEF11A2E85E35">
    <w:name w:val="4BFF5230457145B7860EEF11A2E85E35"/>
  </w:style>
  <w:style w:type="paragraph" w:customStyle="1" w:styleId="873ACDA7C2694FACB6C8496A5FE95DFC">
    <w:name w:val="873ACDA7C2694FACB6C8496A5FE95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78E26-F445-45AD-B9D5-F9A29B9ED445}"/>
</file>

<file path=customXml/itemProps2.xml><?xml version="1.0" encoding="utf-8"?>
<ds:datastoreItem xmlns:ds="http://schemas.openxmlformats.org/officeDocument/2006/customXml" ds:itemID="{38F111BA-ED02-4A64-99E2-7B1E7DF7A676}"/>
</file>

<file path=customXml/itemProps3.xml><?xml version="1.0" encoding="utf-8"?>
<ds:datastoreItem xmlns:ds="http://schemas.openxmlformats.org/officeDocument/2006/customXml" ds:itemID="{D23CFC9E-7FD1-4BF3-892B-8F08AF13117F}"/>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1271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 inriktning för yrkesfisket</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