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0A8B1C4E26F4EAF9D1EB6BC3BB6F44A"/>
        </w:placeholder>
        <w:text/>
      </w:sdtPr>
      <w:sdtEndPr/>
      <w:sdtContent>
        <w:p w:rsidRPr="009B062B" w:rsidR="00AF30DD" w:rsidP="00DA28CE" w:rsidRDefault="00AF30DD" w14:paraId="7D073E1A" w14:textId="77777777">
          <w:pPr>
            <w:pStyle w:val="Rubrik1"/>
            <w:spacing w:after="300"/>
          </w:pPr>
          <w:r w:rsidRPr="009B062B">
            <w:t>Förslag till riksdagsbeslut</w:t>
          </w:r>
        </w:p>
      </w:sdtContent>
    </w:sdt>
    <w:sdt>
      <w:sdtPr>
        <w:alias w:val="Yrkande 1"/>
        <w:tag w:val="4dc69f6f-3418-4427-8478-1bd885b21929"/>
        <w:id w:val="874588087"/>
        <w:lock w:val="sdtLocked"/>
      </w:sdtPr>
      <w:sdtEndPr/>
      <w:sdtContent>
        <w:p w:rsidR="00A12993" w:rsidRDefault="0058354B" w14:paraId="7D073E1B" w14:textId="77777777">
          <w:pPr>
            <w:pStyle w:val="Frslagstext"/>
            <w:numPr>
              <w:ilvl w:val="0"/>
              <w:numId w:val="0"/>
            </w:numPr>
          </w:pPr>
          <w:r>
            <w:t>Riksdagen ställer sig bakom det som anförs i motionen om att utreda en rätt till föräldraledighet vid spädbarnsdöd, med ett tak på sex månader,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36EA1B4BABA41BD8443783A8CE97DE2"/>
        </w:placeholder>
        <w:text/>
      </w:sdtPr>
      <w:sdtEndPr/>
      <w:sdtContent>
        <w:p w:rsidRPr="009B062B" w:rsidR="006D79C9" w:rsidP="00333E95" w:rsidRDefault="006D79C9" w14:paraId="7D073E1C" w14:textId="77777777">
          <w:pPr>
            <w:pStyle w:val="Rubrik1"/>
          </w:pPr>
          <w:r>
            <w:t>Motivering</w:t>
          </w:r>
        </w:p>
      </w:sdtContent>
    </w:sdt>
    <w:p w:rsidRPr="00415070" w:rsidR="00415070" w:rsidP="00703112" w:rsidRDefault="00415070" w14:paraId="7D073E1D" w14:textId="107BA0EC">
      <w:pPr>
        <w:pStyle w:val="Normalutanindragellerluft"/>
        <w:spacing w:line="276" w:lineRule="auto"/>
      </w:pPr>
      <w:r w:rsidRPr="00415070">
        <w:t>Ett av livets stora ögonblick är att bli förälder. Därför är plötslig spädbarnsdöd bland det svåraste som föräldrar kan ställas inför. Det som skulle bli ett av livets underbaraste ögonblick har förvandlats till en tragedi. Ett litet barn, som egentligen borde ha hela livet framför sig, har dött och lämnat föräldrar i stor sorg och smärta.</w:t>
      </w:r>
    </w:p>
    <w:p w:rsidRPr="00415070" w:rsidR="00415070" w:rsidP="00F13CA1" w:rsidRDefault="00415070" w14:paraId="7D073E1F" w14:textId="77777777">
      <w:r w:rsidRPr="00415070">
        <w:t>Enligt regler för sjukpenning har en förälder rätt till föräldrapenning i 29 dagar om barnet dör i samband med förlossningen. När de 29 dagarna är utnyttjade är det möjligt att få ytterligare 10 dagar med tillfällig föräldrapenning.</w:t>
      </w:r>
    </w:p>
    <w:p w:rsidRPr="00415070" w:rsidR="00415070" w:rsidP="00F13CA1" w:rsidRDefault="00415070" w14:paraId="7D073E21" w14:textId="77777777">
      <w:r w:rsidRPr="00415070">
        <w:t>Men spädbarnsdöd är som vanligast vid 3–4 månaders ålder för att sedan avta och då har föräldrarna endast rätt till 10 dagar och sedan måste föräldrarna söka sjukpenning eller gå tillbaka till jobbet. Beviljad sjukpenning innebär en stor administrativ apparat med läkarbesök, träff med handläggare och läkarintyg som ska återupprepas med jämna mellanrum.</w:t>
      </w:r>
    </w:p>
    <w:p w:rsidRPr="00415070" w:rsidR="00415070" w:rsidP="00F13CA1" w:rsidRDefault="00415070" w14:paraId="7D073E23" w14:textId="6576E233">
      <w:r w:rsidRPr="00415070">
        <w:t>Alla är vi olika och vi hanterar sorg på olika sätt. För en del är vardagens rutiner ett sätt att fästa upp livet på, för att inte falla ännu längre ned i sorgen</w:t>
      </w:r>
      <w:r w:rsidR="002E1E2F">
        <w:t>,</w:t>
      </w:r>
      <w:r w:rsidRPr="00415070">
        <w:t xml:space="preserve"> men för en del finns varken energin eller kapaciteten att gå tillbaka till jobbet så tätt inpå. </w:t>
      </w:r>
    </w:p>
    <w:p w:rsidR="0053501D" w:rsidRDefault="0053501D" w14:paraId="327F53C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53501D" w:rsidRDefault="00415070" w14:paraId="7D073E26" w14:textId="6671B024">
      <w:bookmarkStart w:name="_GoBack" w:id="1"/>
      <w:bookmarkEnd w:id="1"/>
      <w:r w:rsidRPr="00415070">
        <w:lastRenderedPageBreak/>
        <w:t>För en familj som kämpar med stor sorg och som har ställt om hela sitt liv för det nya barnet, slår de nuvarande reglerna för föräldraförsäkringen obarmhärtigt hårt. Därför är det angeläget att se över dagens regelverk och ge föräldrar som har förlorat sitt barn i plötslig spädbarnsdöd rätt till automatisk föräldraledighet med ett tak om 6 månader.</w:t>
      </w:r>
    </w:p>
    <w:sdt>
      <w:sdtPr>
        <w:alias w:val="CC_Underskrifter"/>
        <w:tag w:val="CC_Underskrifter"/>
        <w:id w:val="583496634"/>
        <w:lock w:val="sdtContentLocked"/>
        <w:placeholder>
          <w:docPart w:val="D981DCAF44FF4561844464A491E81A93"/>
        </w:placeholder>
      </w:sdtPr>
      <w:sdtEndPr/>
      <w:sdtContent>
        <w:p w:rsidR="009943B2" w:rsidP="009943B2" w:rsidRDefault="009943B2" w14:paraId="7D073E27" w14:textId="77777777"/>
        <w:p w:rsidRPr="008E0FE2" w:rsidR="004801AC" w:rsidP="009943B2" w:rsidRDefault="0053501D" w14:paraId="7D073E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Gulan Avci (L)</w:t>
            </w:r>
          </w:p>
        </w:tc>
        <w:tc>
          <w:tcPr>
            <w:tcW w:w="50" w:type="pct"/>
            <w:vAlign w:val="bottom"/>
          </w:tcPr>
          <w:p>
            <w:pPr>
              <w:pStyle w:val="Underskrifter"/>
            </w:pPr>
            <w:r>
              <w:t> </w:t>
            </w:r>
          </w:p>
        </w:tc>
      </w:tr>
    </w:tbl>
    <w:p w:rsidR="007967E0" w:rsidRDefault="007967E0" w14:paraId="7D073E2C" w14:textId="77777777"/>
    <w:sectPr w:rsidR="007967E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73E2E" w14:textId="77777777" w:rsidR="003314CA" w:rsidRDefault="003314CA" w:rsidP="000C1CAD">
      <w:pPr>
        <w:spacing w:line="240" w:lineRule="auto"/>
      </w:pPr>
      <w:r>
        <w:separator/>
      </w:r>
    </w:p>
  </w:endnote>
  <w:endnote w:type="continuationSeparator" w:id="0">
    <w:p w14:paraId="7D073E2F" w14:textId="77777777" w:rsidR="003314CA" w:rsidRDefault="003314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73E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73E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546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73E3D" w14:textId="77777777" w:rsidR="009943B2" w:rsidRPr="009943B2" w:rsidRDefault="009943B2" w:rsidP="009943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73E2C" w14:textId="77777777" w:rsidR="003314CA" w:rsidRDefault="003314CA" w:rsidP="000C1CAD">
      <w:pPr>
        <w:spacing w:line="240" w:lineRule="auto"/>
      </w:pPr>
      <w:r>
        <w:separator/>
      </w:r>
    </w:p>
  </w:footnote>
  <w:footnote w:type="continuationSeparator" w:id="0">
    <w:p w14:paraId="7D073E2D" w14:textId="77777777" w:rsidR="003314CA" w:rsidRDefault="003314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073E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073E3F" wp14:anchorId="7D073E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501D" w14:paraId="7D073E42" w14:textId="77777777">
                          <w:pPr>
                            <w:jc w:val="right"/>
                          </w:pPr>
                          <w:sdt>
                            <w:sdtPr>
                              <w:alias w:val="CC_Noformat_Partikod"/>
                              <w:tag w:val="CC_Noformat_Partikod"/>
                              <w:id w:val="-53464382"/>
                              <w:placeholder>
                                <w:docPart w:val="EDDAE774949B44F193C0D0F22FD78C58"/>
                              </w:placeholder>
                              <w:text/>
                            </w:sdtPr>
                            <w:sdtEndPr/>
                            <w:sdtContent>
                              <w:r w:rsidR="00415070">
                                <w:t>L</w:t>
                              </w:r>
                            </w:sdtContent>
                          </w:sdt>
                          <w:sdt>
                            <w:sdtPr>
                              <w:alias w:val="CC_Noformat_Partinummer"/>
                              <w:tag w:val="CC_Noformat_Partinummer"/>
                              <w:id w:val="-1709555926"/>
                              <w:placeholder>
                                <w:docPart w:val="F0968709410349F5A680C6F9BBB1C5C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073E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501D" w14:paraId="7D073E42" w14:textId="77777777">
                    <w:pPr>
                      <w:jc w:val="right"/>
                    </w:pPr>
                    <w:sdt>
                      <w:sdtPr>
                        <w:alias w:val="CC_Noformat_Partikod"/>
                        <w:tag w:val="CC_Noformat_Partikod"/>
                        <w:id w:val="-53464382"/>
                        <w:placeholder>
                          <w:docPart w:val="EDDAE774949B44F193C0D0F22FD78C58"/>
                        </w:placeholder>
                        <w:text/>
                      </w:sdtPr>
                      <w:sdtEndPr/>
                      <w:sdtContent>
                        <w:r w:rsidR="00415070">
                          <w:t>L</w:t>
                        </w:r>
                      </w:sdtContent>
                    </w:sdt>
                    <w:sdt>
                      <w:sdtPr>
                        <w:alias w:val="CC_Noformat_Partinummer"/>
                        <w:tag w:val="CC_Noformat_Partinummer"/>
                        <w:id w:val="-1709555926"/>
                        <w:placeholder>
                          <w:docPart w:val="F0968709410349F5A680C6F9BBB1C5C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D073E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073E32" w14:textId="77777777">
    <w:pPr>
      <w:jc w:val="right"/>
    </w:pPr>
  </w:p>
  <w:p w:rsidR="00262EA3" w:rsidP="00776B74" w:rsidRDefault="00262EA3" w14:paraId="7D073E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3501D" w14:paraId="7D073E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073E41" wp14:anchorId="7D073E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501D" w14:paraId="7D073E3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15070">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3501D" w14:paraId="7D073E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501D" w14:paraId="7D073E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:1970</w:t>
        </w:r>
      </w:sdtContent>
    </w:sdt>
  </w:p>
  <w:p w:rsidR="00262EA3" w:rsidP="00E03A3D" w:rsidRDefault="0053501D" w14:paraId="7D073E3A" w14:textId="77777777">
    <w:pPr>
      <w:pStyle w:val="Motionr"/>
    </w:pPr>
    <w:sdt>
      <w:sdtPr>
        <w:alias w:val="CC_Noformat_Avtext"/>
        <w:tag w:val="CC_Noformat_Avtext"/>
        <w:id w:val="-2020768203"/>
        <w:lock w:val="sdtContentLocked"/>
        <w15:appearance w15:val="hidden"/>
        <w:text/>
      </w:sdtPr>
      <w:sdtEndPr/>
      <w:sdtContent>
        <w:r>
          <w:t>av Gulan Avci (L)</w:t>
        </w:r>
      </w:sdtContent>
    </w:sdt>
  </w:p>
  <w:sdt>
    <w:sdtPr>
      <w:alias w:val="CC_Noformat_Rubtext"/>
      <w:tag w:val="CC_Noformat_Rubtext"/>
      <w:id w:val="-218060500"/>
      <w:lock w:val="sdtLocked"/>
      <w:text/>
    </w:sdtPr>
    <w:sdtEndPr/>
    <w:sdtContent>
      <w:p w:rsidR="00262EA3" w:rsidP="00283E0F" w:rsidRDefault="00415070" w14:paraId="7D073E3B" w14:textId="77777777">
        <w:pPr>
          <w:pStyle w:val="FSHRub2"/>
        </w:pPr>
        <w:r>
          <w:t xml:space="preserve">Föräldraledighet vid plötslig spädbarnsdöd </w:t>
        </w:r>
      </w:p>
    </w:sdtContent>
  </w:sdt>
  <w:sdt>
    <w:sdtPr>
      <w:alias w:val="CC_Boilerplate_3"/>
      <w:tag w:val="CC_Boilerplate_3"/>
      <w:id w:val="1606463544"/>
      <w:lock w:val="sdtContentLocked"/>
      <w15:appearance w15:val="hidden"/>
      <w:text w:multiLine="1"/>
    </w:sdtPr>
    <w:sdtEndPr/>
    <w:sdtContent>
      <w:p w:rsidR="00262EA3" w:rsidP="00283E0F" w:rsidRDefault="00262EA3" w14:paraId="7D073E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150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C33"/>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1E2F"/>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4CA"/>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070"/>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01D"/>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54B"/>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112"/>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67E0"/>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3B2"/>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993"/>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BD7"/>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46A"/>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F4D"/>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CCC"/>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3CA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D7B"/>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5AD"/>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073E19"/>
  <w15:chartTrackingRefBased/>
  <w15:docId w15:val="{B6953C0F-222B-4CC9-9C83-23B98214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41507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A8B1C4E26F4EAF9D1EB6BC3BB6F44A"/>
        <w:category>
          <w:name w:val="Allmänt"/>
          <w:gallery w:val="placeholder"/>
        </w:category>
        <w:types>
          <w:type w:val="bbPlcHdr"/>
        </w:types>
        <w:behaviors>
          <w:behavior w:val="content"/>
        </w:behaviors>
        <w:guid w:val="{BAE05DB7-2B54-42D4-9CD4-431FEA2E382D}"/>
      </w:docPartPr>
      <w:docPartBody>
        <w:p w:rsidR="00284C6C" w:rsidRDefault="001B6FC6">
          <w:pPr>
            <w:pStyle w:val="10A8B1C4E26F4EAF9D1EB6BC3BB6F44A"/>
          </w:pPr>
          <w:r w:rsidRPr="005A0A93">
            <w:rPr>
              <w:rStyle w:val="Platshllartext"/>
            </w:rPr>
            <w:t>Förslag till riksdagsbeslut</w:t>
          </w:r>
        </w:p>
      </w:docPartBody>
    </w:docPart>
    <w:docPart>
      <w:docPartPr>
        <w:name w:val="A36EA1B4BABA41BD8443783A8CE97DE2"/>
        <w:category>
          <w:name w:val="Allmänt"/>
          <w:gallery w:val="placeholder"/>
        </w:category>
        <w:types>
          <w:type w:val="bbPlcHdr"/>
        </w:types>
        <w:behaviors>
          <w:behavior w:val="content"/>
        </w:behaviors>
        <w:guid w:val="{250DC38C-2DBD-4326-9166-0B79340ABAB4}"/>
      </w:docPartPr>
      <w:docPartBody>
        <w:p w:rsidR="00284C6C" w:rsidRDefault="001B6FC6">
          <w:pPr>
            <w:pStyle w:val="A36EA1B4BABA41BD8443783A8CE97DE2"/>
          </w:pPr>
          <w:r w:rsidRPr="005A0A93">
            <w:rPr>
              <w:rStyle w:val="Platshllartext"/>
            </w:rPr>
            <w:t>Motivering</w:t>
          </w:r>
        </w:p>
      </w:docPartBody>
    </w:docPart>
    <w:docPart>
      <w:docPartPr>
        <w:name w:val="EDDAE774949B44F193C0D0F22FD78C58"/>
        <w:category>
          <w:name w:val="Allmänt"/>
          <w:gallery w:val="placeholder"/>
        </w:category>
        <w:types>
          <w:type w:val="bbPlcHdr"/>
        </w:types>
        <w:behaviors>
          <w:behavior w:val="content"/>
        </w:behaviors>
        <w:guid w:val="{63536421-9B86-4134-9E4D-F5396C67802C}"/>
      </w:docPartPr>
      <w:docPartBody>
        <w:p w:rsidR="00284C6C" w:rsidRDefault="001B6FC6">
          <w:pPr>
            <w:pStyle w:val="EDDAE774949B44F193C0D0F22FD78C58"/>
          </w:pPr>
          <w:r>
            <w:rPr>
              <w:rStyle w:val="Platshllartext"/>
            </w:rPr>
            <w:t xml:space="preserve"> </w:t>
          </w:r>
        </w:p>
      </w:docPartBody>
    </w:docPart>
    <w:docPart>
      <w:docPartPr>
        <w:name w:val="F0968709410349F5A680C6F9BBB1C5C3"/>
        <w:category>
          <w:name w:val="Allmänt"/>
          <w:gallery w:val="placeholder"/>
        </w:category>
        <w:types>
          <w:type w:val="bbPlcHdr"/>
        </w:types>
        <w:behaviors>
          <w:behavior w:val="content"/>
        </w:behaviors>
        <w:guid w:val="{312B7FED-44C6-4627-A928-C0DBE6DCCA4B}"/>
      </w:docPartPr>
      <w:docPartBody>
        <w:p w:rsidR="00284C6C" w:rsidRDefault="001B6FC6">
          <w:pPr>
            <w:pStyle w:val="F0968709410349F5A680C6F9BBB1C5C3"/>
          </w:pPr>
          <w:r>
            <w:t xml:space="preserve"> </w:t>
          </w:r>
        </w:p>
      </w:docPartBody>
    </w:docPart>
    <w:docPart>
      <w:docPartPr>
        <w:name w:val="D981DCAF44FF4561844464A491E81A93"/>
        <w:category>
          <w:name w:val="Allmänt"/>
          <w:gallery w:val="placeholder"/>
        </w:category>
        <w:types>
          <w:type w:val="bbPlcHdr"/>
        </w:types>
        <w:behaviors>
          <w:behavior w:val="content"/>
        </w:behaviors>
        <w:guid w:val="{7789442C-636C-4544-A204-528AF4476C98}"/>
      </w:docPartPr>
      <w:docPartBody>
        <w:p w:rsidR="00AF0C7E" w:rsidRDefault="00AF0C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FC6"/>
    <w:rsid w:val="001B6FC6"/>
    <w:rsid w:val="00284C6C"/>
    <w:rsid w:val="006A772F"/>
    <w:rsid w:val="00AF0C7E"/>
    <w:rsid w:val="00D65F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A8B1C4E26F4EAF9D1EB6BC3BB6F44A">
    <w:name w:val="10A8B1C4E26F4EAF9D1EB6BC3BB6F44A"/>
  </w:style>
  <w:style w:type="paragraph" w:customStyle="1" w:styleId="658068E0E88E411B83620F4C22DAFDCC">
    <w:name w:val="658068E0E88E411B83620F4C22DAFDC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587D27D5339422982D9AC97A4AFA95E">
    <w:name w:val="8587D27D5339422982D9AC97A4AFA95E"/>
  </w:style>
  <w:style w:type="paragraph" w:customStyle="1" w:styleId="A36EA1B4BABA41BD8443783A8CE97DE2">
    <w:name w:val="A36EA1B4BABA41BD8443783A8CE97DE2"/>
  </w:style>
  <w:style w:type="paragraph" w:customStyle="1" w:styleId="CEAF02799E7848CA985BCADE06427BA9">
    <w:name w:val="CEAF02799E7848CA985BCADE06427BA9"/>
  </w:style>
  <w:style w:type="paragraph" w:customStyle="1" w:styleId="3158174813324362B8CA00949E56B410">
    <w:name w:val="3158174813324362B8CA00949E56B410"/>
  </w:style>
  <w:style w:type="paragraph" w:customStyle="1" w:styleId="EDDAE774949B44F193C0D0F22FD78C58">
    <w:name w:val="EDDAE774949B44F193C0D0F22FD78C58"/>
  </w:style>
  <w:style w:type="paragraph" w:customStyle="1" w:styleId="F0968709410349F5A680C6F9BBB1C5C3">
    <w:name w:val="F0968709410349F5A680C6F9BBB1C5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854CA6-D03C-4A4A-952A-47D1CD1C16D0}"/>
</file>

<file path=customXml/itemProps2.xml><?xml version="1.0" encoding="utf-8"?>
<ds:datastoreItem xmlns:ds="http://schemas.openxmlformats.org/officeDocument/2006/customXml" ds:itemID="{62C28BCE-6D3F-4FB1-900A-ED7C97EF534B}"/>
</file>

<file path=customXml/itemProps3.xml><?xml version="1.0" encoding="utf-8"?>
<ds:datastoreItem xmlns:ds="http://schemas.openxmlformats.org/officeDocument/2006/customXml" ds:itemID="{1FD8D7C6-FB73-4065-80BA-E817598E0935}"/>
</file>

<file path=docProps/app.xml><?xml version="1.0" encoding="utf-8"?>
<Properties xmlns="http://schemas.openxmlformats.org/officeDocument/2006/extended-properties" xmlns:vt="http://schemas.openxmlformats.org/officeDocument/2006/docPropsVTypes">
  <Template>Normal</Template>
  <TotalTime>6</TotalTime>
  <Pages>2</Pages>
  <Words>293</Words>
  <Characters>1500</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Föräldraledighet vid plötslig spädbarnsdöd</vt:lpstr>
      <vt:lpstr>
      </vt:lpstr>
    </vt:vector>
  </TitlesOfParts>
  <Company>Sveriges riksdag</Company>
  <LinksUpToDate>false</LinksUpToDate>
  <CharactersWithSpaces>1783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