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25B1" w:rsidRDefault="00A8184A"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1a316452-d2c0-4c06-97c3-49556e2d55a0"/>
        <w:id w:val="2129201073"/>
        <w:lock w:val="sdtLocked"/>
      </w:sdtPr>
      <w:sdtEndPr/>
      <w:sdtContent>
        <w:p w:rsidR="00355C77" w:rsidRDefault="00D61338" w14:paraId="7FFF61FC" w14:textId="77777777">
          <w:pPr>
            <w:pStyle w:val="Frslagstext"/>
            <w:numPr>
              <w:ilvl w:val="0"/>
              <w:numId w:val="0"/>
            </w:numPr>
          </w:pPr>
          <w:r>
            <w:t>Riksdagen ställer sig bakom det som anförs i motionen om behovet av att göra all användning av fyrverkerier tillståndspliktig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C9087C" w:rsidR="00C9087C" w:rsidP="00C9087C" w:rsidRDefault="00C9087C" w14:paraId="35A284EF" w14:textId="35BC2C76">
      <w:pPr>
        <w:pStyle w:val="Normalutanindragellerluft"/>
      </w:pPr>
      <w:r w:rsidRPr="00C9087C">
        <w:t>Felaktig och olovlig användning av fyrverkerier och smällare utgör idag ett stort problem runt om i Sverige och detta skapar allmän oro och otrygghet. Raketer används allt oftare helt felaktigt och utgör en stor fara. Fyrverkerier och smällare riktas till och med ibland direkt mot människor, kollektivtrafik, ambulans, polis och brandkår. De orsakar olyckor med personskador, förstörelse, bränder, nedskräpning och negativ miljöpåverkan. De medför dessutom ett stort lidande för många djur. Langningen är omfattande och alltför många föräldrar saknar dessvärre kännedom om hur unga, minderåriga ägnar sig åt att skjuta raketer och fyrverkerier. Under dagarna kring storhelger som nyår och påsk är problemet så omfattande att vissa människor inte vågar gå ut.</w:t>
      </w:r>
    </w:p>
    <w:p w:rsidRPr="00C9087C" w:rsidR="00C9087C" w:rsidP="00A8184A" w:rsidRDefault="00C9087C" w14:paraId="45A29985" w14:textId="056B83C9">
      <w:r w:rsidRPr="00C9087C">
        <w:t>Kommunerna har genom den lokala ordningsstadgan möjlighet att reglera när och var fyrverkerier får användas och lagstiftningen ger polisen möjlighet att ingripa vid direkta lagöverträdelser som t</w:t>
      </w:r>
      <w:r w:rsidR="0040551D">
        <w:t> </w:t>
      </w:r>
      <w:r w:rsidRPr="00C9087C">
        <w:t>ex att åldersgräns för inköp och användandet inte efterlevs. Kommuner kan dock inte förbjuda användning för privatpersoner helt.</w:t>
      </w:r>
    </w:p>
    <w:p w:rsidR="003925B1" w:rsidP="00A8184A" w:rsidRDefault="00C9087C" w14:paraId="29DD1C7D" w14:textId="4829C8D2">
      <w:r w:rsidRPr="00C9087C">
        <w:t>Sedan 2019 är det förbjudet att sälja fyrverkerier med styrpinnar och branschen har sedan ett antal år tillbaka tagit ett större ansvar för att begränsa försäljningen av pyroteknik. Problemet är dock alltjämt så omfattande att polisen omöjligen kan ingripa överallt för att stävja missbruk. Kommunerna klarar heller inte, med de verktyg de förfogar över, att komma tillrätta med missbruket. Inom ramen för EU</w:t>
      </w:r>
      <w:r w:rsidR="00D61338">
        <w:t>:</w:t>
      </w:r>
      <w:r w:rsidRPr="00C9087C">
        <w:t>s regelverk är det fullt möjligt att ompröva åldersgränser för, och begränsa allmänhetens tillgång till, vissa pyrotekniska artiklar av skäl som rör allmän ordning, allmän säkerhet, hälsa och säkerhet eller miljöskydd. Mot denna bakgrund bör all användning av pyrotekniska artiklar göras tillståndspliktig.</w:t>
      </w:r>
    </w:p>
    <w:sdt>
      <w:sdtPr>
        <w:rPr>
          <w:i/>
          <w:noProof/>
        </w:rPr>
        <w:alias w:val="CC_Underskrifter"/>
        <w:tag w:val="CC_Underskrifter"/>
        <w:id w:val="583496634"/>
        <w:lock w:val="sdtContentLocked"/>
        <w:placeholder>
          <w:docPart w:val="6EB8E130161F4108973A10C7BC36A46D"/>
        </w:placeholder>
      </w:sdtPr>
      <w:sdtEndPr/>
      <w:sdtContent>
        <w:p w:rsidR="003925B1" w:rsidP="003925B1" w:rsidRDefault="003925B1" w14:paraId="35413A3B" w14:textId="6DECA0AE"/>
        <w:p w:rsidR="003925B1" w:rsidP="003925B1" w:rsidRDefault="00A8184A" w14:paraId="46A9A77B" w14:textId="13297303"/>
      </w:sdtContent>
    </w:sdt>
    <w:tbl>
      <w:tblPr>
        <w:tblW w:w="5000" w:type="pct"/>
        <w:tblLook w:val="04A0" w:firstRow="1" w:lastRow="0" w:firstColumn="1" w:lastColumn="0" w:noHBand="0" w:noVBand="1"/>
        <w:tblCaption w:val="underskrifter"/>
      </w:tblPr>
      <w:tblGrid>
        <w:gridCol w:w="4252"/>
        <w:gridCol w:w="4252"/>
      </w:tblGrid>
      <w:tr w:rsidR="00355C77" w14:paraId="0C7690D1" w14:textId="77777777">
        <w:trPr>
          <w:cantSplit/>
        </w:trPr>
        <w:tc>
          <w:tcPr>
            <w:tcW w:w="50" w:type="pct"/>
            <w:vAlign w:val="bottom"/>
          </w:tcPr>
          <w:p w:rsidR="00355C77" w:rsidRDefault="00D61338" w14:paraId="26E9923A" w14:textId="77777777">
            <w:pPr>
              <w:pStyle w:val="Underskrifter"/>
              <w:spacing w:after="0"/>
            </w:pPr>
            <w:r>
              <w:t>Ingela Nylund Watz (S)</w:t>
            </w:r>
          </w:p>
        </w:tc>
        <w:tc>
          <w:tcPr>
            <w:tcW w:w="50" w:type="pct"/>
            <w:vAlign w:val="bottom"/>
          </w:tcPr>
          <w:p w:rsidR="00355C77" w:rsidRDefault="00355C77" w14:paraId="699B78CF" w14:textId="77777777">
            <w:pPr>
              <w:pStyle w:val="Underskrifter"/>
              <w:spacing w:after="0"/>
            </w:pPr>
          </w:p>
        </w:tc>
      </w:tr>
    </w:tbl>
    <w:p w:rsidRPr="008E0FE2" w:rsidR="004801AC" w:rsidP="00DF3554" w:rsidRDefault="004801AC" w14:paraId="1B4E32E1" w14:textId="758AF3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013345A4" w:rsidR="00262EA3" w:rsidRPr="003925B1" w:rsidRDefault="00262EA3" w:rsidP="003925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74FA5286" w:rsidR="00262EA3" w:rsidRDefault="00A8184A"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3925B1">
                                <w:t>190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74FA5286" w:rsidR="00262EA3" w:rsidRDefault="00A8184A"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3925B1">
                          <w:t>190</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A818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31317907" w:rsidR="00262EA3" w:rsidRDefault="00A8184A" w:rsidP="00A314CF">
    <w:pPr>
      <w:pStyle w:val="FSHNormal"/>
      <w:spacing w:before="40"/>
    </w:pPr>
    <w:sdt>
      <w:sdtPr>
        <w:alias w:val="CC_Noformat_Motionstyp"/>
        <w:tag w:val="CC_Noformat_Motionstyp"/>
        <w:id w:val="1162973129"/>
        <w:lock w:val="sdtContentLocked"/>
        <w15:appearance w15:val="hidden"/>
        <w:text/>
      </w:sdtPr>
      <w:sdtEndPr/>
      <w:sdtContent>
        <w:r w:rsidR="003925B1">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3925B1">
          <w:t>190</w:t>
        </w:r>
      </w:sdtContent>
    </w:sdt>
  </w:p>
  <w:p w14:paraId="238EABC3" w14:textId="77777777" w:rsidR="00262EA3" w:rsidRPr="008227B3" w:rsidRDefault="00A818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A8184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25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25B1">
          <w:t>:492</w:t>
        </w:r>
      </w:sdtContent>
    </w:sdt>
  </w:p>
  <w:p w14:paraId="0A704821" w14:textId="25BEB6F5" w:rsidR="00262EA3" w:rsidRDefault="00A8184A"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3925B1">
          <w:t>av Ingela Nylund Watz (S)</w:t>
        </w:r>
      </w:sdtContent>
    </w:sdt>
  </w:p>
  <w:sdt>
    <w:sdtPr>
      <w:alias w:val="CC_Noformat_Rubtext"/>
      <w:tag w:val="CC_Noformat_Rubtext"/>
      <w:id w:val="-218060500"/>
      <w:lock w:val="sdtLocked"/>
      <w:placeholder>
        <w:docPart w:val="C2E3A092890D4497989CE8C183867FC8"/>
      </w:placeholder>
      <w:text/>
    </w:sdtPr>
    <w:sdtEndPr/>
    <w:sdtContent>
      <w:p w14:paraId="108BDF4D" w14:textId="1463858A" w:rsidR="00262EA3" w:rsidRDefault="00C9087C" w:rsidP="00283E0F">
        <w:pPr>
          <w:pStyle w:val="FSHRub2"/>
        </w:pPr>
        <w:r>
          <w:t>Tillståndsplikt för allt bruk av fyrverkerier</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41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C77"/>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5B1"/>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51D"/>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84A"/>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4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87C"/>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38"/>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6142119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730C9C" w:rsidRDefault="00730C9C">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730C9C" w:rsidRDefault="00730C9C">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730C9C" w:rsidRDefault="00730C9C">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730C9C" w:rsidRDefault="00730C9C">
          <w:pPr>
            <w:pStyle w:val="C2E3A092890D4497989CE8C183867FC8"/>
          </w:pPr>
          <w:r>
            <w:t xml:space="preserve"> </w:t>
          </w:r>
        </w:p>
      </w:docPartBody>
    </w:docPart>
    <w:docPart>
      <w:docPartPr>
        <w:name w:val="6EB8E130161F4108973A10C7BC36A46D"/>
        <w:category>
          <w:name w:val="Allmänt"/>
          <w:gallery w:val="placeholder"/>
        </w:category>
        <w:types>
          <w:type w:val="bbPlcHdr"/>
        </w:types>
        <w:behaviors>
          <w:behavior w:val="content"/>
        </w:behaviors>
        <w:guid w:val="{3F9623A7-9BE9-490A-A6BF-CFAA982759EC}"/>
      </w:docPartPr>
      <w:docPartBody>
        <w:p w:rsidR="00D9407A" w:rsidRDefault="00D940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9C"/>
    <w:rsid w:val="00730C9C"/>
    <w:rsid w:val="00D94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EA7D0-F0D4-43E4-A50C-C2ACE8AEA923}"/>
</file>

<file path=customXml/itemProps2.xml><?xml version="1.0" encoding="utf-8"?>
<ds:datastoreItem xmlns:ds="http://schemas.openxmlformats.org/officeDocument/2006/customXml" ds:itemID="{7253F540-6065-481B-B39D-AA19A2C8DA81}"/>
</file>

<file path=customXml/itemProps3.xml><?xml version="1.0" encoding="utf-8"?>
<ds:datastoreItem xmlns:ds="http://schemas.openxmlformats.org/officeDocument/2006/customXml" ds:itemID="{B843F941-27E8-40D1-B5B2-91522B4C31A6}"/>
</file>

<file path=docProps/app.xml><?xml version="1.0" encoding="utf-8"?>
<Properties xmlns="http://schemas.openxmlformats.org/officeDocument/2006/extended-properties" xmlns:vt="http://schemas.openxmlformats.org/officeDocument/2006/docPropsVTypes">
  <Template>Normal</Template>
  <TotalTime>21</TotalTime>
  <Pages>2</Pages>
  <Words>294</Words>
  <Characters>1747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S190 Gör allt bruk av fyrverkerier tillståndspliktigt</vt:lpstr>
      <vt:lpstr>
      </vt:lpstr>
    </vt:vector>
  </TitlesOfParts>
  <Company>Sveriges riksdag</Company>
  <LinksUpToDate>false</LinksUpToDate>
  <CharactersWithSpaces>2033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