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Start"/>
      <w:bookmarkEnd w:id="0"/>
      <w:r>
        <w:t>Svar på fråga 202</w:t>
      </w:r>
      <w:r w:rsidR="006C799F">
        <w:t>3</w:t>
      </w:r>
      <w:r>
        <w:t>/2</w:t>
      </w:r>
      <w:r w:rsidR="006C799F">
        <w:t>4</w:t>
      </w:r>
      <w:r>
        <w:t>:</w:t>
      </w:r>
      <w:r w:rsidR="006C799F">
        <w:t>71</w:t>
      </w:r>
      <w:r>
        <w:t xml:space="preserve"> </w:t>
      </w:r>
      <w:r w:rsidR="00E82CD0">
        <w:t xml:space="preserve">av Denis </w:t>
      </w:r>
      <w:r w:rsidR="00E82CD0">
        <w:t>Begic</w:t>
      </w:r>
      <w:r w:rsidR="00E82CD0">
        <w:t xml:space="preserve"> (S) Översyn av de svenska budgivningsreglerna</w:t>
      </w:r>
    </w:p>
    <w:p w:rsidR="006C799F" w:rsidP="006A12F1">
      <w:pPr>
        <w:pStyle w:val="BodyText"/>
      </w:pPr>
      <w:r w:rsidRPr="006C799F">
        <w:t xml:space="preserve">Denis </w:t>
      </w:r>
      <w:r w:rsidRPr="006C799F">
        <w:t>Begic</w:t>
      </w:r>
      <w:r w:rsidRPr="006C799F">
        <w:t xml:space="preserve"> har frågat i</w:t>
      </w:r>
      <w:r>
        <w:t xml:space="preserve">nfrastruktur- och bostadsministern </w:t>
      </w:r>
      <w:r w:rsidR="00CA1FBF">
        <w:t>om han och regeringen har planer på att göra en översyn av de svenska budgivningsreglerna.</w:t>
      </w:r>
    </w:p>
    <w:p w:rsidR="00CB0F41" w:rsidRPr="006C799F" w:rsidP="006A12F1">
      <w:pPr>
        <w:pStyle w:val="BodyText"/>
      </w:pPr>
      <w:r>
        <w:t>Arbetet inom regeringen är fördelat så att det är jag som ska svara på frågan.</w:t>
      </w:r>
    </w:p>
    <w:p w:rsidR="006C799F" w:rsidP="006A12F1">
      <w:pPr>
        <w:pStyle w:val="BodyText"/>
      </w:pPr>
      <w:r>
        <w:t xml:space="preserve">Som Denis </w:t>
      </w:r>
      <w:r>
        <w:t>Begics</w:t>
      </w:r>
      <w:r>
        <w:t xml:space="preserve"> fråga belyser är det för en balanserad och rättvis bostadsmarknad viktigt att både köpare och säljare kan känna sig trygga och informerade genom hela processen</w:t>
      </w:r>
      <w:r w:rsidR="001930F8">
        <w:t xml:space="preserve"> vid köp och försäljning av en bostad</w:t>
      </w:r>
      <w:r>
        <w:t>.</w:t>
      </w:r>
    </w:p>
    <w:p w:rsidR="000E0677" w:rsidP="006A12F1">
      <w:pPr>
        <w:pStyle w:val="BodyText"/>
      </w:pPr>
      <w:r>
        <w:t>Många bostadsaffärer i Sverige sker med hjälp av fastighetsmäklare. E</w:t>
      </w:r>
      <w:r w:rsidR="00E5295E">
        <w:t xml:space="preserve">n </w:t>
      </w:r>
      <w:r>
        <w:t>fastighetsmäklare</w:t>
      </w:r>
      <w:r>
        <w:t xml:space="preserve"> ska</w:t>
      </w:r>
      <w:r>
        <w:t xml:space="preserve"> i sitt </w:t>
      </w:r>
      <w:r w:rsidR="00885AB3">
        <w:t>mäklar</w:t>
      </w:r>
      <w:r>
        <w:t xml:space="preserve">uppdrag iaktta god fastighetsmäklarsed, vilket bland annat innebär att </w:t>
      </w:r>
      <w:r w:rsidR="00912CB9">
        <w:t xml:space="preserve">han eller hon ska </w:t>
      </w:r>
      <w:r>
        <w:t>annonsera i enlighet med marknads</w:t>
      </w:r>
      <w:r>
        <w:softHyphen/>
        <w:t>föringslagen och sköta budgivningen</w:t>
      </w:r>
      <w:r w:rsidR="00527FEA">
        <w:t xml:space="preserve"> </w:t>
      </w:r>
      <w:r w:rsidR="007838F5">
        <w:t>opartiskt</w:t>
      </w:r>
      <w:r>
        <w:t xml:space="preserve">. </w:t>
      </w:r>
      <w:r w:rsidR="00E5295E">
        <w:t xml:space="preserve">I </w:t>
      </w:r>
      <w:r w:rsidR="00885AB3">
        <w:t>uppdraget ingår att ta tillvara både säljarens och köparens intresse</w:t>
      </w:r>
      <w:r w:rsidR="007838F5">
        <w:t xml:space="preserve"> och att anteckna inkomna bud i en budgivningslista.</w:t>
      </w:r>
    </w:p>
    <w:p w:rsidR="009527FF" w:rsidP="009527FF">
      <w:pPr>
        <w:pStyle w:val="BodyText"/>
      </w:pPr>
      <w:r>
        <w:t xml:space="preserve">Fastighetsmäklarinspektionen utövar tillsyn över registrerade fastighetsmäklare och fastighetsmäklarföretag genom att kontrollera att de följer </w:t>
      </w:r>
      <w:r w:rsidR="00912CB9">
        <w:t>gällande regler</w:t>
      </w:r>
      <w:r>
        <w:t xml:space="preserve"> och god fastighetsmäklarsed. God fastighetsmäklarsed utvecklas och bestäms </w:t>
      </w:r>
      <w:r>
        <w:t>framförallt</w:t>
      </w:r>
      <w:r>
        <w:t xml:space="preserve"> genom Fastighetsmäklarinspektionens avgöranden i tillsynsärenden och förvaltningsdomstolarnas praxis.</w:t>
      </w:r>
      <w:r w:rsidRPr="009527FF">
        <w:t xml:space="preserve"> </w:t>
      </w:r>
    </w:p>
    <w:p w:rsidR="00A36C53" w:rsidP="00A36C53">
      <w:pPr>
        <w:pStyle w:val="BodyText"/>
      </w:pPr>
      <w:r w:rsidRPr="00574B57">
        <w:t xml:space="preserve">Man kan i sammanhanget också konstatera att det för köp av såväl fastigheter som bostadsrätter gäller </w:t>
      </w:r>
      <w:r w:rsidR="00574B57">
        <w:t xml:space="preserve">sådana </w:t>
      </w:r>
      <w:r w:rsidRPr="00574B57">
        <w:t>formkrav</w:t>
      </w:r>
      <w:r w:rsidR="00574B57">
        <w:t xml:space="preserve"> som innebär att o</w:t>
      </w:r>
      <w:r w:rsidRPr="00574B57">
        <w:t xml:space="preserve">avsett </w:t>
      </w:r>
      <w:r w:rsidRPr="00574B57">
        <w:t>hur ett bud utformas</w:t>
      </w:r>
      <w:r w:rsidR="00574B57">
        <w:t>, så</w:t>
      </w:r>
      <w:r w:rsidRPr="00574B57">
        <w:t xml:space="preserve"> kan </w:t>
      </w:r>
      <w:r w:rsidR="00574B57">
        <w:t xml:space="preserve">ett </w:t>
      </w:r>
      <w:r w:rsidRPr="00574B57">
        <w:t>giltigt köp inte åstadkommas på annat sätt än genom en skriftlig och underskriven köpehandling.</w:t>
      </w:r>
    </w:p>
    <w:p w:rsidR="006C799F" w:rsidRPr="006C799F" w:rsidP="006A12F1">
      <w:pPr>
        <w:pStyle w:val="BodyText"/>
      </w:pPr>
      <w:r>
        <w:t>Någon översyn av de svenska budgivningsreglerna är inte aktuell i nuläget. Jag och regeringen fortsätter att följa utvecklingen på området.</w:t>
      </w:r>
    </w:p>
    <w:p w:rsidR="006C799F" w:rsidRPr="006C799F" w:rsidP="006A12F1">
      <w:pPr>
        <w:pStyle w:val="BodyText"/>
      </w:pPr>
    </w:p>
    <w:p w:rsidR="005C67D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1090">
            <w:t>11 oktober 2023</w:t>
          </w:r>
        </w:sdtContent>
      </w:sdt>
    </w:p>
    <w:p w:rsidR="005C67DA" w:rsidP="004E7A8F">
      <w:pPr>
        <w:pStyle w:val="Brdtextutanavstnd"/>
      </w:pPr>
    </w:p>
    <w:p w:rsidR="005C67DA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F91E26">
          <w:pPr>
            <w:pStyle w:val="Header"/>
          </w:pPr>
          <w:r>
            <w:t>Ju2023/0</w:t>
          </w:r>
          <w:r w:rsidR="006C799F">
            <w:t>2202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r w:rsidRPr="005C67DA">
                <w:rPr>
                  <w:b/>
                </w:rPr>
                <w:t>Justitiedepartementet</w:t>
              </w:r>
            </w:p>
            <w:p w:rsidR="00F91E26" w:rsidP="00340DE0">
              <w:pPr>
                <w:pStyle w:val="Header"/>
              </w:pPr>
              <w:r w:rsidRPr="005C67DA">
                <w:t>Justitieministern</w:t>
              </w:r>
            </w:p>
            <w:p w:rsidR="00F91E26" w:rsidP="00F91E26">
              <w:pPr>
                <w:pStyle w:val="Header"/>
                <w:rPr>
                  <w:b/>
                  <w:bCs/>
                  <w:sz w:val="20"/>
                  <w:szCs w:val="20"/>
                </w:rPr>
              </w:pPr>
            </w:p>
            <w:p w:rsidR="005C67D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6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6C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5681c890-ce66-4b3c-80d8-6c10959cd29e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2023-10-11T00:00:00</HeaderDate>
    <Office/>
    <Dnr/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5FCCEC8-B0D8-4D1C-98C6-A467497B2D39}"/>
</file>

<file path=customXml/itemProps2.xml><?xml version="1.0" encoding="utf-8"?>
<ds:datastoreItem xmlns:ds="http://schemas.openxmlformats.org/officeDocument/2006/customXml" ds:itemID="{C1B1C34C-8B97-405E-8624-017878256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CC571-BD7E-4293-A590-8B8E6753E775}">
  <ds:schemaRefs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9ae9148-c740-488d-ae69-902b28e2f188"/>
    <ds:schemaRef ds:uri="9c9941df-7074-4a92-bf99-225d24d78d61"/>
    <ds:schemaRef ds:uri="http://purl.org/dc/terms/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9413CE-6668-4962-A045-0C0D729C1B4D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71.docx</dc:title>
  <cp:revision>7</cp:revision>
  <dcterms:created xsi:type="dcterms:W3CDTF">2023-10-06T11:04:00Z</dcterms:created>
  <dcterms:modified xsi:type="dcterms:W3CDTF">2023-10-11T08:52:00Z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940e4e31-7f96-41fe-ac0c-d2deec104d1f</vt:lpwstr>
  </property>
</Properties>
</file>