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94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16 mars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om gränshinder inom Norden och situationen i gränsregionerna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23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statsministerns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18 mars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2020/21:546 av Ann-Charlotte Hammar Johnsson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Förändringar i omställningsstödet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2020/21:547 av Ann-Charlotte Hammar Johnsson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Fiskeförbud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2020/21:551 av Thomas Morell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allvarliga fordonsbrister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2020/21:552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hållbar återstart av kollektivtrafiken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2020/21:FPM82 Meddelande om samarbete om återvändande och återtagande </w:t>
            </w:r>
            <w:r>
              <w:rPr>
                <w:i/>
                <w:iCs/>
                <w:rtl w:val="0"/>
              </w:rPr>
              <w:t>COM(2021) 56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2020/21:JuU19 2020 års redogörelse för tillämpningen av lagen om särskild utlänningskontroll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2020/21:JuU21 En särskild straffbestämmelse för uppmaning till självmord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2020/21:SfU15 Uppenbart ogrundade ansökningar och fastställande av säkra ursprungsländer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M, SD, C,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2020/21:SfU16 Pensioner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2020/21:SfU17 Ekonomisk familjepolitik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2020/21:CU6 Familjerätt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23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2020/21:CU9 Bostadspolitik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31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2020/21:CU11 Fastighetsrätt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2020/21:CU26 Översyn av resegarantisystemet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2020/21:518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Postservice på landsbygden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2020/21:556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Elleveranser i Norrbotten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2020/21:511 av Mattias Karlsson i Luleå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Projekt Malmporten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2020/21:523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Milt väder som försämrar vägarnas skick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2020/21:529 av Jakob Forssmed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Myndigheterna och cykelkompetensen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2020/21:530 av Magnus Jacobsson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Stambanor för höghastighetståg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Lena Micko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2020/21:419 av Anne-Li Sjölund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Utredningen om ökad statlig närvaro i Härnösand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16 mars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2021-03-16</SAFIR_Sammantradesdatum_Doc>
    <SAFIR_SammantradeID xmlns="C07A1A6C-0B19-41D9-BDF8-F523BA3921EB">1cbc7c0c-953d-4e27-8bc5-24be4a031b28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B2DB3-7C19-4E44-A081-943B7996577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16 mars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