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23C260A9BD84E12977224540ABC1325"/>
        </w:placeholder>
        <w:text/>
      </w:sdtPr>
      <w:sdtEndPr/>
      <w:sdtContent>
        <w:p w:rsidRPr="009B062B" w:rsidR="00AF30DD" w:rsidP="00467693" w:rsidRDefault="00AF30DD" w14:paraId="173CDD14" w14:textId="77777777">
          <w:pPr>
            <w:pStyle w:val="Rubrik1"/>
            <w:spacing w:after="300"/>
          </w:pPr>
          <w:r w:rsidRPr="009B062B">
            <w:t>Förslag till riksdagsbeslut</w:t>
          </w:r>
        </w:p>
      </w:sdtContent>
    </w:sdt>
    <w:sdt>
      <w:sdtPr>
        <w:alias w:val="Yrkande 1"/>
        <w:tag w:val="ac18c2cc-bff6-44bb-adf3-9de2ea16b301"/>
        <w:id w:val="1819144647"/>
        <w:lock w:val="sdtLocked"/>
      </w:sdtPr>
      <w:sdtEndPr/>
      <w:sdtContent>
        <w:p w:rsidR="00B440A4" w:rsidRDefault="00430425" w14:paraId="173CDD15" w14:textId="3A078B9E">
          <w:pPr>
            <w:pStyle w:val="Frslagstext"/>
            <w:numPr>
              <w:ilvl w:val="0"/>
              <w:numId w:val="0"/>
            </w:numPr>
          </w:pPr>
          <w:r>
            <w:t>Riksdagen ställer sig bakom det som anförs i motionen om att utreda ett regelverk där det regleras hur många personer som tillåts folkbokföra sig i en specifik bostad i förhållande till bostadens storlek och antal rum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26EB72019824CD39525FDF9A69BFAE7"/>
        </w:placeholder>
        <w:text/>
      </w:sdtPr>
      <w:sdtEndPr/>
      <w:sdtContent>
        <w:p w:rsidR="006D79C9" w:rsidP="00333E95" w:rsidRDefault="006D79C9" w14:paraId="173CDD16" w14:textId="77777777">
          <w:pPr>
            <w:pStyle w:val="Rubrik1"/>
          </w:pPr>
          <w:r>
            <w:t>Motivering</w:t>
          </w:r>
        </w:p>
      </w:sdtContent>
    </w:sdt>
    <w:p w:rsidRPr="00884EAB" w:rsidR="00884EAB" w:rsidP="00251640" w:rsidRDefault="00DA224C" w14:paraId="173CDD17" w14:textId="680B5617">
      <w:pPr>
        <w:pStyle w:val="Normalutanindragellerluft"/>
      </w:pPr>
      <w:r>
        <w:t>Många nya invånare flyttar idag till kommuner som redan har en bostadsbrist. Detta sker genom vad man vanligtvis kallar ”förtätning” där många vuxna</w:t>
      </w:r>
      <w:r w:rsidR="00251640">
        <w:t xml:space="preserve"> och</w:t>
      </w:r>
      <w:r>
        <w:t xml:space="preserve"> barn, folk</w:t>
      </w:r>
      <w:r w:rsidR="003B1443">
        <w:softHyphen/>
      </w:r>
      <w:r>
        <w:t xml:space="preserve">bokför sig och bor på samma adress. </w:t>
      </w:r>
      <w:r w:rsidR="00884EAB">
        <w:t xml:space="preserve">Coronakrisen har </w:t>
      </w:r>
      <w:r w:rsidR="00251640">
        <w:t>nu</w:t>
      </w:r>
      <w:r w:rsidR="00884EAB">
        <w:t xml:space="preserve"> visat på </w:t>
      </w:r>
      <w:r w:rsidR="00DA76E2">
        <w:t xml:space="preserve">hälsoriskerna </w:t>
      </w:r>
      <w:r w:rsidR="00884EAB">
        <w:t xml:space="preserve">med trångboddhet. Oavsett om det är en livsfarlig pandemi, eller om det är </w:t>
      </w:r>
      <w:r w:rsidR="00B57DDB">
        <w:t xml:space="preserve">en av de </w:t>
      </w:r>
      <w:r w:rsidR="00884EAB">
        <w:t>vanliga virussjukdomar</w:t>
      </w:r>
      <w:r w:rsidR="00B57DDB">
        <w:t>na</w:t>
      </w:r>
      <w:r w:rsidR="00884EAB">
        <w:t>, så blir spridningen betydligt mer påtaglig i trångbodda hushåll.</w:t>
      </w:r>
    </w:p>
    <w:p w:rsidRPr="003B1443" w:rsidR="00573AC2" w:rsidP="003B1443" w:rsidRDefault="00256584" w14:paraId="173CDD19" w14:textId="493742D2">
      <w:r w:rsidRPr="003B1443">
        <w:t xml:space="preserve">Sedan </w:t>
      </w:r>
      <w:r w:rsidRPr="003B1443" w:rsidR="00884EAB">
        <w:t xml:space="preserve">1986 </w:t>
      </w:r>
      <w:r w:rsidRPr="003B1443">
        <w:t xml:space="preserve">har Boverket </w:t>
      </w:r>
      <w:r w:rsidRPr="003B1443" w:rsidR="00884EAB">
        <w:t>en norm vad gäller trångboddhet: ”Samtliga hushålls</w:t>
      </w:r>
      <w:r w:rsidR="003B1443">
        <w:softHyphen/>
      </w:r>
      <w:r w:rsidRPr="003B1443" w:rsidR="00884EAB">
        <w:t>medlemmar (inklusive barn) ska ha eget sovrum, förutom makar och partners som ska dela. Dessutom ska det finnas ett kök och ett vardagsrum.”</w:t>
      </w:r>
    </w:p>
    <w:p w:rsidRPr="003B1443" w:rsidR="00884EAB" w:rsidP="003B1443" w:rsidRDefault="00884EAB" w14:paraId="173CDD1B" w14:textId="77777777">
      <w:r w:rsidRPr="003B1443">
        <w:t xml:space="preserve">Socialstyrelsen har också </w:t>
      </w:r>
      <w:r w:rsidRPr="003B1443" w:rsidR="00BC15EE">
        <w:t>rekommendation</w:t>
      </w:r>
      <w:r w:rsidRPr="003B1443">
        <w:t>: ”Partners och barn kan dela sovrum, efter hand som barnen blir äldre bör behovet av eget rum beaktas. Dessutom ska det finnas ett kök och ett vardagsrum.”</w:t>
      </w:r>
    </w:p>
    <w:p w:rsidRPr="003B1443" w:rsidR="00884EAB" w:rsidP="003B1443" w:rsidRDefault="00884EAB" w14:paraId="173CDD1D" w14:textId="77777777">
      <w:r w:rsidRPr="003B1443">
        <w:t>EU har också riktlinjer på hur många boende som bör bo i en bostad: ”Två barn per rum under 12 års ålder. Barn mellan 12 och 18 år av samma kön kan dela rum, barn av olika kön eller annan hushållsmedlem över 18 år bör ha var sitt rum. Partners delar. Dessutom ska det finnas ett kök och ett vardagsrum.”</w:t>
      </w:r>
    </w:p>
    <w:p w:rsidRPr="003B1443" w:rsidR="00251640" w:rsidP="003B1443" w:rsidRDefault="00BC15EE" w14:paraId="173CDD1F" w14:textId="15F2AE76">
      <w:r w:rsidRPr="003B1443">
        <w:t>Sammansättningen av Sveriges befolkning ser idag annorlunda ut jämfört med hur den sett ut tidigare. Många kommer från kulturer där Sveriges definition på trångbodd</w:t>
      </w:r>
      <w:r w:rsidR="003B1443">
        <w:softHyphen/>
      </w:r>
      <w:r w:rsidRPr="003B1443">
        <w:t xml:space="preserve">het snarare är en norm än undantag. Dock finns det ett myndighetsansvar hur vi bor, inte minst när det gäller säkerhet. Idag är alla offentliga lokaler uppmärkta </w:t>
      </w:r>
      <w:r w:rsidRPr="003B1443" w:rsidR="00AB00F1">
        <w:t xml:space="preserve">med </w:t>
      </w:r>
      <w:r w:rsidRPr="003B1443">
        <w:t xml:space="preserve">hur många personer som samtidigt får vistas i den aktuella lokalen. </w:t>
      </w:r>
      <w:r w:rsidRPr="003B1443" w:rsidR="00DA76E2">
        <w:t xml:space="preserve">Detta är för besökarnas egen </w:t>
      </w:r>
      <w:r w:rsidRPr="003B1443" w:rsidR="00DA76E2">
        <w:lastRenderedPageBreak/>
        <w:t>säkerhet om det skulle uppstå ett tillbud. Varför finns det regleringar när det gäller offentliga lokaler, men inte bostäder</w:t>
      </w:r>
      <w:r w:rsidRPr="003B1443" w:rsidR="00251640">
        <w:t xml:space="preserve"> och då framför allt flerfamiljsbostäder</w:t>
      </w:r>
      <w:r w:rsidRPr="003B1443" w:rsidR="00DA76E2">
        <w:t>?</w:t>
      </w:r>
      <w:r w:rsidRPr="003B1443" w:rsidR="00B24476">
        <w:t xml:space="preserve"> </w:t>
      </w:r>
    </w:p>
    <w:p w:rsidRPr="003B1443" w:rsidR="00BC15EE" w:rsidP="003B1443" w:rsidRDefault="00B24476" w14:paraId="173CDD21" w14:textId="2E77E920">
      <w:r w:rsidRPr="003B1443">
        <w:t xml:space="preserve">Naturligtvis är det inte möjligt att reglera hur många som </w:t>
      </w:r>
      <w:r w:rsidRPr="003B1443" w:rsidR="00251640">
        <w:t xml:space="preserve">får befinna sig </w:t>
      </w:r>
      <w:r w:rsidRPr="003B1443">
        <w:t>i</w:t>
      </w:r>
      <w:r w:rsidRPr="003B1443" w:rsidR="00251640">
        <w:t xml:space="preserve"> en</w:t>
      </w:r>
      <w:r w:rsidRPr="003B1443">
        <w:t xml:space="preserve"> bo</w:t>
      </w:r>
      <w:r w:rsidR="003B1443">
        <w:softHyphen/>
      </w:r>
      <w:r w:rsidRPr="003B1443">
        <w:t xml:space="preserve">stadsbyggnad samtidigt. Ej heller hur många tillfälliga gäster som man skall kunna ta emot i sin bostad. Men, antalet folkbokförda i en bostad är en sak som </w:t>
      </w:r>
      <w:r w:rsidRPr="003B1443" w:rsidR="0060174D">
        <w:t>borde regleras, dels på grund av säkerhetsaspekten för de boende, men också hygieniska, sociala och brottsförebyggande skäl.</w:t>
      </w:r>
    </w:p>
    <w:p w:rsidRPr="003B1443" w:rsidR="00251640" w:rsidP="003B1443" w:rsidRDefault="00251640" w14:paraId="173CDD23" w14:textId="33B82B37">
      <w:r w:rsidRPr="003B1443">
        <w:t>Sveriges b</w:t>
      </w:r>
      <w:r w:rsidRPr="003B1443" w:rsidR="00DA76E2">
        <w:t>ostadsbestånd</w:t>
      </w:r>
      <w:r w:rsidRPr="003B1443">
        <w:t>,</w:t>
      </w:r>
      <w:r w:rsidRPr="003B1443" w:rsidR="00DA76E2">
        <w:t xml:space="preserve"> liksom bostadens standard och utrustningsnivå, är inte </w:t>
      </w:r>
      <w:r w:rsidRPr="003B1443" w:rsidR="00DA224C">
        <w:t>dimensionera</w:t>
      </w:r>
      <w:r w:rsidRPr="003B1443" w:rsidR="00DA76E2">
        <w:t>de</w:t>
      </w:r>
      <w:r w:rsidRPr="003B1443" w:rsidR="00DA224C">
        <w:t xml:space="preserve"> för den volym av människor som </w:t>
      </w:r>
      <w:r w:rsidRPr="003B1443" w:rsidR="00DA76E2">
        <w:t xml:space="preserve">allt oftare </w:t>
      </w:r>
      <w:r w:rsidRPr="003B1443" w:rsidR="00DA224C">
        <w:t>bor i de</w:t>
      </w:r>
      <w:r w:rsidRPr="003B1443">
        <w:t>m</w:t>
      </w:r>
      <w:r w:rsidRPr="003B1443" w:rsidR="00DA224C">
        <w:t>. Varken ventila</w:t>
      </w:r>
      <w:r w:rsidR="003B1443">
        <w:softHyphen/>
      </w:r>
      <w:r w:rsidRPr="003B1443" w:rsidR="00DA224C">
        <w:t xml:space="preserve">tion, sanitetsinrättningar eller nödutrymningsvägar är </w:t>
      </w:r>
      <w:r w:rsidRPr="003B1443" w:rsidR="00256584">
        <w:t xml:space="preserve">dimensionerade </w:t>
      </w:r>
      <w:r w:rsidRPr="003B1443" w:rsidR="00DA224C">
        <w:t xml:space="preserve">för </w:t>
      </w:r>
      <w:r w:rsidRPr="003B1443" w:rsidR="00256584">
        <w:t xml:space="preserve">alltför många </w:t>
      </w:r>
      <w:r w:rsidRPr="003B1443" w:rsidR="00DA224C">
        <w:t>människor och det kan därför lätt bli en dödsfälla om man snabbt skulle behöva utrym</w:t>
      </w:r>
      <w:r w:rsidR="003B1443">
        <w:softHyphen/>
      </w:r>
      <w:r w:rsidRPr="003B1443" w:rsidR="00DA224C">
        <w:t>ma byggnaden vid ett tillbud</w:t>
      </w:r>
      <w:r w:rsidRPr="003B1443" w:rsidR="00256584">
        <w:t xml:space="preserve"> exempelvis vid en brand</w:t>
      </w:r>
      <w:r w:rsidRPr="003B1443" w:rsidR="00DA224C">
        <w:t xml:space="preserve">. </w:t>
      </w:r>
    </w:p>
    <w:p w:rsidRPr="003B1443" w:rsidR="00BB6339" w:rsidP="003B1443" w:rsidRDefault="00251640" w14:paraId="173CDD25" w14:textId="3B5EA0B7">
      <w:r w:rsidRPr="003B1443">
        <w:t xml:space="preserve">Ett </w:t>
      </w:r>
      <w:r w:rsidRPr="003B1443" w:rsidR="00DA224C">
        <w:t>undermåligt dimensionera</w:t>
      </w:r>
      <w:r w:rsidRPr="003B1443">
        <w:t>t</w:t>
      </w:r>
      <w:r w:rsidRPr="003B1443" w:rsidR="00DA224C">
        <w:t xml:space="preserve"> ventilationssystemet i förhållande till antalet boende i bostaden, bidrar också till dåligt inomhusklimat med dålig luft och sämre hälsa som följd och kan samtidigt kan bli en grogrund till ohyra. Dessutom kan det även bli omöj</w:t>
      </w:r>
      <w:r w:rsidR="003B1443">
        <w:softHyphen/>
      </w:r>
      <w:bookmarkStart w:name="_GoBack" w:id="1"/>
      <w:bookmarkEnd w:id="1"/>
      <w:r w:rsidRPr="003B1443" w:rsidR="00DA224C">
        <w:t xml:space="preserve">ligt för de barn som bor på adressen att hitta ett ställe där denne kan finna såväl en lugn plats för att studera och </w:t>
      </w:r>
      <w:r w:rsidRPr="003B1443" w:rsidR="00256584">
        <w:t xml:space="preserve">kunna </w:t>
      </w:r>
      <w:r w:rsidRPr="003B1443" w:rsidR="00DA224C">
        <w:t>tillgodogöra sig det mått av hemstudier som dagens skolgång kräver. Detta kan få till följd att roten till utanförskap växer allt starkare.</w:t>
      </w:r>
    </w:p>
    <w:p w:rsidRPr="003B1443" w:rsidR="00251640" w:rsidP="003B1443" w:rsidRDefault="00256584" w14:paraId="173CDD27" w14:textId="4240798C">
      <w:r w:rsidRPr="003B1443">
        <w:t>Förutom ovanstående händer det även</w:t>
      </w:r>
      <w:r w:rsidRPr="003B1443" w:rsidR="00251640">
        <w:t xml:space="preserve"> att det förekommer en handel med folkbok</w:t>
      </w:r>
      <w:r w:rsidR="003B1443">
        <w:softHyphen/>
      </w:r>
      <w:r w:rsidRPr="003B1443" w:rsidR="00251640">
        <w:t>föringsadresser, där en säljare mot betalning</w:t>
      </w:r>
      <w:r w:rsidRPr="003B1443" w:rsidR="005543CE">
        <w:t>,</w:t>
      </w:r>
      <w:r w:rsidRPr="003B1443" w:rsidR="00251640">
        <w:t xml:space="preserve"> erbjuder en eller flera att folkbokföra sig på </w:t>
      </w:r>
      <w:r w:rsidRPr="003B1443">
        <w:t>en</w:t>
      </w:r>
      <w:r w:rsidRPr="003B1443" w:rsidR="00251640">
        <w:t xml:space="preserve"> adress</w:t>
      </w:r>
      <w:r w:rsidRPr="003B1443">
        <w:t>,</w:t>
      </w:r>
      <w:r w:rsidRPr="003B1443" w:rsidR="00251640">
        <w:t xml:space="preserve"> för att sedan kanske inte ens låta dessa fysiskt bo på adressen, utan enbart </w:t>
      </w:r>
      <w:r w:rsidRPr="003B1443">
        <w:t>i</w:t>
      </w:r>
      <w:r w:rsidRPr="003B1443" w:rsidR="00251640">
        <w:t xml:space="preserve"> syfte att lyfta ekonomiska ersättningar och bidrag ur det kommunala och/eller statliga systemet. Detta är en form av välfärdsbedrägeri och ett utnyttjande av människor som befinner sig i samhällets periferi och som behöver beivras. </w:t>
      </w:r>
    </w:p>
    <w:sdt>
      <w:sdtPr>
        <w:rPr>
          <w:i/>
          <w:noProof/>
        </w:rPr>
        <w:alias w:val="CC_Underskrifter"/>
        <w:tag w:val="CC_Underskrifter"/>
        <w:id w:val="583496634"/>
        <w:lock w:val="sdtContentLocked"/>
        <w:placeholder>
          <w:docPart w:val="1DE35F0D66984F9DA2F657A81C10FA3C"/>
        </w:placeholder>
      </w:sdtPr>
      <w:sdtEndPr>
        <w:rPr>
          <w:i w:val="0"/>
          <w:noProof w:val="0"/>
        </w:rPr>
      </w:sdtEndPr>
      <w:sdtContent>
        <w:p w:rsidR="00467693" w:rsidP="00467693" w:rsidRDefault="00467693" w14:paraId="173CDD29" w14:textId="77777777"/>
        <w:p w:rsidRPr="008E0FE2" w:rsidR="004801AC" w:rsidP="00467693" w:rsidRDefault="003B1443" w14:paraId="173CDD2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Eric Westroth (SD)</w:t>
            </w:r>
          </w:p>
        </w:tc>
        <w:tc>
          <w:tcPr>
            <w:tcW w:w="50" w:type="pct"/>
            <w:vAlign w:val="bottom"/>
          </w:tcPr>
          <w:p>
            <w:pPr>
              <w:pStyle w:val="Underskrifter"/>
            </w:pPr>
            <w:r>
              <w:t> </w:t>
            </w:r>
          </w:p>
        </w:tc>
      </w:tr>
    </w:tbl>
    <w:p w:rsidR="00BA185B" w:rsidRDefault="00BA185B" w14:paraId="173CDD2E" w14:textId="77777777"/>
    <w:sectPr w:rsidR="00BA185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3CDD30" w14:textId="77777777" w:rsidR="00DA224C" w:rsidRDefault="00DA224C" w:rsidP="000C1CAD">
      <w:pPr>
        <w:spacing w:line="240" w:lineRule="auto"/>
      </w:pPr>
      <w:r>
        <w:separator/>
      </w:r>
    </w:p>
  </w:endnote>
  <w:endnote w:type="continuationSeparator" w:id="0">
    <w:p w14:paraId="173CDD31" w14:textId="77777777" w:rsidR="00DA224C" w:rsidRDefault="00DA224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CDD3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CDD3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CDD3F" w14:textId="77777777" w:rsidR="00262EA3" w:rsidRPr="00467693" w:rsidRDefault="00262EA3" w:rsidP="0046769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3CDD2E" w14:textId="77777777" w:rsidR="00DA224C" w:rsidRDefault="00DA224C" w:rsidP="000C1CAD">
      <w:pPr>
        <w:spacing w:line="240" w:lineRule="auto"/>
      </w:pPr>
      <w:r>
        <w:separator/>
      </w:r>
    </w:p>
  </w:footnote>
  <w:footnote w:type="continuationSeparator" w:id="0">
    <w:p w14:paraId="173CDD2F" w14:textId="77777777" w:rsidR="00DA224C" w:rsidRDefault="00DA224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73CDD3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73CDD41" wp14:anchorId="173CDD4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B1443" w14:paraId="173CDD44" w14:textId="77777777">
                          <w:pPr>
                            <w:jc w:val="right"/>
                          </w:pPr>
                          <w:sdt>
                            <w:sdtPr>
                              <w:alias w:val="CC_Noformat_Partikod"/>
                              <w:tag w:val="CC_Noformat_Partikod"/>
                              <w:id w:val="-53464382"/>
                              <w:placeholder>
                                <w:docPart w:val="2E9D89BA370445719ED9DEB403AF31A7"/>
                              </w:placeholder>
                              <w:text/>
                            </w:sdtPr>
                            <w:sdtEndPr/>
                            <w:sdtContent>
                              <w:r w:rsidR="00DA224C">
                                <w:t>SD</w:t>
                              </w:r>
                            </w:sdtContent>
                          </w:sdt>
                          <w:sdt>
                            <w:sdtPr>
                              <w:alias w:val="CC_Noformat_Partinummer"/>
                              <w:tag w:val="CC_Noformat_Partinummer"/>
                              <w:id w:val="-1709555926"/>
                              <w:placeholder>
                                <w:docPart w:val="BE35108291F94938999F21FCCDA2E22E"/>
                              </w:placeholder>
                              <w:text/>
                            </w:sdtPr>
                            <w:sdtEndPr/>
                            <w:sdtContent>
                              <w:r w:rsidR="00467693">
                                <w:t>147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73CDD4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B1443" w14:paraId="173CDD44" w14:textId="77777777">
                    <w:pPr>
                      <w:jc w:val="right"/>
                    </w:pPr>
                    <w:sdt>
                      <w:sdtPr>
                        <w:alias w:val="CC_Noformat_Partikod"/>
                        <w:tag w:val="CC_Noformat_Partikod"/>
                        <w:id w:val="-53464382"/>
                        <w:placeholder>
                          <w:docPart w:val="2E9D89BA370445719ED9DEB403AF31A7"/>
                        </w:placeholder>
                        <w:text/>
                      </w:sdtPr>
                      <w:sdtEndPr/>
                      <w:sdtContent>
                        <w:r w:rsidR="00DA224C">
                          <w:t>SD</w:t>
                        </w:r>
                      </w:sdtContent>
                    </w:sdt>
                    <w:sdt>
                      <w:sdtPr>
                        <w:alias w:val="CC_Noformat_Partinummer"/>
                        <w:tag w:val="CC_Noformat_Partinummer"/>
                        <w:id w:val="-1709555926"/>
                        <w:placeholder>
                          <w:docPart w:val="BE35108291F94938999F21FCCDA2E22E"/>
                        </w:placeholder>
                        <w:text/>
                      </w:sdtPr>
                      <w:sdtEndPr/>
                      <w:sdtContent>
                        <w:r w:rsidR="00467693">
                          <w:t>147</w:t>
                        </w:r>
                      </w:sdtContent>
                    </w:sdt>
                  </w:p>
                </w:txbxContent>
              </v:textbox>
              <w10:wrap anchorx="page"/>
            </v:shape>
          </w:pict>
        </mc:Fallback>
      </mc:AlternateContent>
    </w:r>
  </w:p>
  <w:p w:rsidRPr="00293C4F" w:rsidR="00262EA3" w:rsidP="00776B74" w:rsidRDefault="00262EA3" w14:paraId="173CDD3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73CDD34" w14:textId="77777777">
    <w:pPr>
      <w:jc w:val="right"/>
    </w:pPr>
  </w:p>
  <w:p w:rsidR="00262EA3" w:rsidP="00776B74" w:rsidRDefault="00262EA3" w14:paraId="173CDD3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B1443" w14:paraId="173CDD3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73CDD43" wp14:anchorId="173CDD4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B1443" w14:paraId="173CDD3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A224C">
          <w:t>SD</w:t>
        </w:r>
      </w:sdtContent>
    </w:sdt>
    <w:sdt>
      <w:sdtPr>
        <w:alias w:val="CC_Noformat_Partinummer"/>
        <w:tag w:val="CC_Noformat_Partinummer"/>
        <w:id w:val="-2014525982"/>
        <w:text/>
      </w:sdtPr>
      <w:sdtEndPr/>
      <w:sdtContent>
        <w:r w:rsidR="00467693">
          <w:t>147</w:t>
        </w:r>
      </w:sdtContent>
    </w:sdt>
  </w:p>
  <w:p w:rsidRPr="008227B3" w:rsidR="00262EA3" w:rsidP="008227B3" w:rsidRDefault="003B1443" w14:paraId="173CDD3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B1443" w14:paraId="173CDD3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:181</w:t>
        </w:r>
      </w:sdtContent>
    </w:sdt>
  </w:p>
  <w:p w:rsidR="00262EA3" w:rsidP="00E03A3D" w:rsidRDefault="003B1443" w14:paraId="173CDD3C" w14:textId="77777777">
    <w:pPr>
      <w:pStyle w:val="Motionr"/>
    </w:pPr>
    <w:sdt>
      <w:sdtPr>
        <w:alias w:val="CC_Noformat_Avtext"/>
        <w:tag w:val="CC_Noformat_Avtext"/>
        <w:id w:val="-2020768203"/>
        <w:lock w:val="sdtContentLocked"/>
        <w15:appearance w15:val="hidden"/>
        <w:text/>
      </w:sdtPr>
      <w:sdtEndPr/>
      <w:sdtContent>
        <w:r>
          <w:t>av Eric Westroth (SD)</w:t>
        </w:r>
      </w:sdtContent>
    </w:sdt>
  </w:p>
  <w:sdt>
    <w:sdtPr>
      <w:alias w:val="CC_Noformat_Rubtext"/>
      <w:tag w:val="CC_Noformat_Rubtext"/>
      <w:id w:val="-218060500"/>
      <w:lock w:val="sdtLocked"/>
      <w:text/>
    </w:sdtPr>
    <w:sdtEndPr/>
    <w:sdtContent>
      <w:p w:rsidR="00262EA3" w:rsidP="00283E0F" w:rsidRDefault="006D6673" w14:paraId="173CDD3D" w14:textId="77777777">
        <w:pPr>
          <w:pStyle w:val="FSHRub2"/>
        </w:pPr>
        <w:r>
          <w:t>Regelverk om tillåtet antal folkbokförda i en och samma bostad</w:t>
        </w:r>
      </w:p>
    </w:sdtContent>
  </w:sdt>
  <w:sdt>
    <w:sdtPr>
      <w:alias w:val="CC_Boilerplate_3"/>
      <w:tag w:val="CC_Boilerplate_3"/>
      <w:id w:val="1606463544"/>
      <w:lock w:val="sdtContentLocked"/>
      <w15:appearance w15:val="hidden"/>
      <w:text w:multiLine="1"/>
    </w:sdtPr>
    <w:sdtEndPr/>
    <w:sdtContent>
      <w:p w:rsidR="00262EA3" w:rsidP="00283E0F" w:rsidRDefault="00262EA3" w14:paraId="173CDD3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A224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0A5B"/>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640"/>
    <w:rsid w:val="00251C52"/>
    <w:rsid w:val="00251F8B"/>
    <w:rsid w:val="002539E9"/>
    <w:rsid w:val="00253FFE"/>
    <w:rsid w:val="002543B3"/>
    <w:rsid w:val="00254E5A"/>
    <w:rsid w:val="0025501B"/>
    <w:rsid w:val="002551EA"/>
    <w:rsid w:val="00256584"/>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443"/>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4567"/>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425"/>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693"/>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3CE"/>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AC2"/>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4D"/>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6673"/>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43E"/>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EAB"/>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4024"/>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9F3"/>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135"/>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0F1"/>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3F70"/>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476"/>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0A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57DDB"/>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85B"/>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5EE"/>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24C"/>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6E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7A8"/>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73CDD13"/>
  <w15:chartTrackingRefBased/>
  <w15:docId w15:val="{516A2CB2-1B64-4579-81E9-2B8D51E95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23C260A9BD84E12977224540ABC1325"/>
        <w:category>
          <w:name w:val="Allmänt"/>
          <w:gallery w:val="placeholder"/>
        </w:category>
        <w:types>
          <w:type w:val="bbPlcHdr"/>
        </w:types>
        <w:behaviors>
          <w:behavior w:val="content"/>
        </w:behaviors>
        <w:guid w:val="{08200624-84E4-4CFA-AC43-1DBB377D9E32}"/>
      </w:docPartPr>
      <w:docPartBody>
        <w:p w:rsidR="00EF289D" w:rsidRDefault="00EF289D">
          <w:pPr>
            <w:pStyle w:val="223C260A9BD84E12977224540ABC1325"/>
          </w:pPr>
          <w:r w:rsidRPr="005A0A93">
            <w:rPr>
              <w:rStyle w:val="Platshllartext"/>
            </w:rPr>
            <w:t>Förslag till riksdagsbeslut</w:t>
          </w:r>
        </w:p>
      </w:docPartBody>
    </w:docPart>
    <w:docPart>
      <w:docPartPr>
        <w:name w:val="226EB72019824CD39525FDF9A69BFAE7"/>
        <w:category>
          <w:name w:val="Allmänt"/>
          <w:gallery w:val="placeholder"/>
        </w:category>
        <w:types>
          <w:type w:val="bbPlcHdr"/>
        </w:types>
        <w:behaviors>
          <w:behavior w:val="content"/>
        </w:behaviors>
        <w:guid w:val="{4AFCEFA2-EEFE-401F-A219-243210E41625}"/>
      </w:docPartPr>
      <w:docPartBody>
        <w:p w:rsidR="00EF289D" w:rsidRDefault="00EF289D">
          <w:pPr>
            <w:pStyle w:val="226EB72019824CD39525FDF9A69BFAE7"/>
          </w:pPr>
          <w:r w:rsidRPr="005A0A93">
            <w:rPr>
              <w:rStyle w:val="Platshllartext"/>
            </w:rPr>
            <w:t>Motivering</w:t>
          </w:r>
        </w:p>
      </w:docPartBody>
    </w:docPart>
    <w:docPart>
      <w:docPartPr>
        <w:name w:val="2E9D89BA370445719ED9DEB403AF31A7"/>
        <w:category>
          <w:name w:val="Allmänt"/>
          <w:gallery w:val="placeholder"/>
        </w:category>
        <w:types>
          <w:type w:val="bbPlcHdr"/>
        </w:types>
        <w:behaviors>
          <w:behavior w:val="content"/>
        </w:behaviors>
        <w:guid w:val="{4EA1B40A-2E00-4CB2-BDE6-4D2AF727D649}"/>
      </w:docPartPr>
      <w:docPartBody>
        <w:p w:rsidR="00EF289D" w:rsidRDefault="00EF289D">
          <w:pPr>
            <w:pStyle w:val="2E9D89BA370445719ED9DEB403AF31A7"/>
          </w:pPr>
          <w:r>
            <w:rPr>
              <w:rStyle w:val="Platshllartext"/>
            </w:rPr>
            <w:t xml:space="preserve"> </w:t>
          </w:r>
        </w:p>
      </w:docPartBody>
    </w:docPart>
    <w:docPart>
      <w:docPartPr>
        <w:name w:val="BE35108291F94938999F21FCCDA2E22E"/>
        <w:category>
          <w:name w:val="Allmänt"/>
          <w:gallery w:val="placeholder"/>
        </w:category>
        <w:types>
          <w:type w:val="bbPlcHdr"/>
        </w:types>
        <w:behaviors>
          <w:behavior w:val="content"/>
        </w:behaviors>
        <w:guid w:val="{742E6A7D-B4FC-49B7-8214-7186AF6DA7F6}"/>
      </w:docPartPr>
      <w:docPartBody>
        <w:p w:rsidR="00EF289D" w:rsidRDefault="00EF289D">
          <w:pPr>
            <w:pStyle w:val="BE35108291F94938999F21FCCDA2E22E"/>
          </w:pPr>
          <w:r>
            <w:t xml:space="preserve"> </w:t>
          </w:r>
        </w:p>
      </w:docPartBody>
    </w:docPart>
    <w:docPart>
      <w:docPartPr>
        <w:name w:val="1DE35F0D66984F9DA2F657A81C10FA3C"/>
        <w:category>
          <w:name w:val="Allmänt"/>
          <w:gallery w:val="placeholder"/>
        </w:category>
        <w:types>
          <w:type w:val="bbPlcHdr"/>
        </w:types>
        <w:behaviors>
          <w:behavior w:val="content"/>
        </w:behaviors>
        <w:guid w:val="{FA09DF76-3477-4FCE-AA33-E982BAEC3C81}"/>
      </w:docPartPr>
      <w:docPartBody>
        <w:p w:rsidR="002F6F3A" w:rsidRDefault="002F6F3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89D"/>
    <w:rsid w:val="002F6F3A"/>
    <w:rsid w:val="00683A2A"/>
    <w:rsid w:val="00EF28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23C260A9BD84E12977224540ABC1325">
    <w:name w:val="223C260A9BD84E12977224540ABC1325"/>
  </w:style>
  <w:style w:type="paragraph" w:customStyle="1" w:styleId="CE706E1DBB7347C3B1FD5DA2ABD3466D">
    <w:name w:val="CE706E1DBB7347C3B1FD5DA2ABD3466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09212F4DE91482C9178B843B3604C1A">
    <w:name w:val="C09212F4DE91482C9178B843B3604C1A"/>
  </w:style>
  <w:style w:type="paragraph" w:customStyle="1" w:styleId="226EB72019824CD39525FDF9A69BFAE7">
    <w:name w:val="226EB72019824CD39525FDF9A69BFAE7"/>
  </w:style>
  <w:style w:type="paragraph" w:customStyle="1" w:styleId="CAB54E72334E4A8ABBC15CB3BFE82CEF">
    <w:name w:val="CAB54E72334E4A8ABBC15CB3BFE82CEF"/>
  </w:style>
  <w:style w:type="paragraph" w:customStyle="1" w:styleId="834C0FCBF64B4C4CBFFA69E9E393E37D">
    <w:name w:val="834C0FCBF64B4C4CBFFA69E9E393E37D"/>
  </w:style>
  <w:style w:type="paragraph" w:customStyle="1" w:styleId="2E9D89BA370445719ED9DEB403AF31A7">
    <w:name w:val="2E9D89BA370445719ED9DEB403AF31A7"/>
  </w:style>
  <w:style w:type="paragraph" w:customStyle="1" w:styleId="BE35108291F94938999F21FCCDA2E22E">
    <w:name w:val="BE35108291F94938999F21FCCDA2E2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F0DCB4-C1BE-4497-B877-D4CB9092D097}"/>
</file>

<file path=customXml/itemProps2.xml><?xml version="1.0" encoding="utf-8"?>
<ds:datastoreItem xmlns:ds="http://schemas.openxmlformats.org/officeDocument/2006/customXml" ds:itemID="{B3FA84A5-8E8C-4B14-9CCD-AB9F86A35DD8}"/>
</file>

<file path=customXml/itemProps3.xml><?xml version="1.0" encoding="utf-8"?>
<ds:datastoreItem xmlns:ds="http://schemas.openxmlformats.org/officeDocument/2006/customXml" ds:itemID="{1C6A8094-99B5-4043-A9E5-8C28B8F7602B}"/>
</file>

<file path=docProps/app.xml><?xml version="1.0" encoding="utf-8"?>
<Properties xmlns="http://schemas.openxmlformats.org/officeDocument/2006/extended-properties" xmlns:vt="http://schemas.openxmlformats.org/officeDocument/2006/docPropsVTypes">
  <Template>Normal</Template>
  <TotalTime>9</TotalTime>
  <Pages>2</Pages>
  <Words>606</Words>
  <Characters>3226</Characters>
  <Application>Microsoft Office Word</Application>
  <DocSecurity>0</DocSecurity>
  <Lines>65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Reglering om tillåtet antal folkbokförda på en bostadsadress</vt:lpstr>
      <vt:lpstr>
      </vt:lpstr>
    </vt:vector>
  </TitlesOfParts>
  <Company>Sveriges riksdag</Company>
  <LinksUpToDate>false</LinksUpToDate>
  <CharactersWithSpaces>3817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