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4388" w:rsidRPr="00601D3E" w:rsidRDefault="00C54388" w:rsidP="000A2330">
      <w:pPr>
        <w:pStyle w:val="Hemstlrubrik"/>
      </w:pPr>
      <w:r w:rsidRPr="00601D3E">
        <w:t>Förslag till riksdagsbeslut</w:t>
      </w:r>
    </w:p>
    <w:p w:rsidR="00C54388" w:rsidRPr="00601D3E" w:rsidRDefault="00C54388" w:rsidP="0035193B">
      <w:pPr>
        <w:pStyle w:val="Hemstlatt"/>
      </w:pPr>
      <w:r w:rsidRPr="00601D3E">
        <w:t xml:space="preserve">Riksdagen tillkännager för regeringen </w:t>
      </w:r>
      <w:r w:rsidR="000A2330" w:rsidRPr="00601D3E">
        <w:t xml:space="preserve">som sin mening </w:t>
      </w:r>
      <w:r w:rsidRPr="00601D3E">
        <w:t>vad i motionen anförs om att göra det tillåtet för gäster att ta med mat och dryck in i rökrum på serveringsställen.</w:t>
      </w:r>
    </w:p>
    <w:p w:rsidR="00C54388" w:rsidRPr="00601D3E" w:rsidRDefault="00C54388" w:rsidP="006509B0">
      <w:pPr>
        <w:pStyle w:val="Rubrik1"/>
      </w:pPr>
      <w:r w:rsidRPr="00601D3E">
        <w:t>Motivering</w:t>
      </w:r>
    </w:p>
    <w:p w:rsidR="00C54388" w:rsidRPr="00601D3E" w:rsidRDefault="00C54388" w:rsidP="00C54388">
      <w:r w:rsidRPr="00601D3E">
        <w:t>Kunskapen om rökningens skadeverkningar är allmänt vedertagen. De vete</w:t>
      </w:r>
      <w:r w:rsidRPr="00601D3E">
        <w:t>n</w:t>
      </w:r>
      <w:r w:rsidRPr="00601D3E">
        <w:t xml:space="preserve">skapliga fakta som länge funnits går inte att förneka. Därför är det naturligt att utsträcka bestämmelserna om rökfria miljöer till allt fler lokaler, där många människor vistas. Passiv rökning skadar, enligt uppenbara, vetenskapliga fakta, och självklart ska ingen ofrivilligt behöva utsättas för tobaksrök. </w:t>
      </w:r>
    </w:p>
    <w:p w:rsidR="00C54388" w:rsidRPr="00601D3E" w:rsidRDefault="00C54388" w:rsidP="000A2330">
      <w:pPr>
        <w:pStyle w:val="Normaltindrag"/>
      </w:pPr>
      <w:r w:rsidRPr="00601D3E">
        <w:t>Frågan om rökning på serveringsställen hamnar i gränslandet mellan det privata och det allmänna. Till serveringsställen går människor frivilligt och har all rätt att med sitt val visa att de föredrar rökfria lokaler. Personalen har dock inte alltid samma valmöjlighet, såvida de inte vill byta yrke. Möjligh</w:t>
      </w:r>
      <w:r w:rsidRPr="00601D3E">
        <w:t>e</w:t>
      </w:r>
      <w:r w:rsidRPr="00601D3E">
        <w:t>ten att byta yrke leder i andra sammanhang inte till att lagstiftningen accept</w:t>
      </w:r>
      <w:r w:rsidRPr="00601D3E">
        <w:t>e</w:t>
      </w:r>
      <w:r w:rsidRPr="00601D3E">
        <w:t>rar hälsofarliga miljöer och bör inte göra det heller när det gäller servering</w:t>
      </w:r>
      <w:r w:rsidRPr="00601D3E">
        <w:t>s</w:t>
      </w:r>
      <w:r w:rsidRPr="00601D3E">
        <w:t>personal. Personalens hälsa är det avgörande argumentet för att inte tillåta rökning i lokaler där restaurangpersonal vistas stora delar av arbetstiden. Det var alltså helt riktigt att tobakslagen ändrades så att rökfritt är huvudregel på serveringsställen från och med den 1 juni 2005.</w:t>
      </w:r>
    </w:p>
    <w:p w:rsidR="00C54388" w:rsidRPr="00601D3E" w:rsidRDefault="00C54388" w:rsidP="000A2330">
      <w:pPr>
        <w:pStyle w:val="Normaltindrag"/>
      </w:pPr>
      <w:r w:rsidRPr="00601D3E">
        <w:t>Förutsättningen för att en förbudslag ska accepteras och respekteras är dock att den framstår som välmotiverad och dessutom inte ingriper i indiv</w:t>
      </w:r>
      <w:r w:rsidRPr="00601D3E">
        <w:t>i</w:t>
      </w:r>
      <w:r w:rsidRPr="00601D3E">
        <w:t>dens frihet mer än nödvändigt. Tyvärr är den nya lagstiftningen så långtgåe</w:t>
      </w:r>
      <w:r w:rsidRPr="00601D3E">
        <w:t>n</w:t>
      </w:r>
      <w:r w:rsidRPr="00601D3E">
        <w:t xml:space="preserve">de att det kommer att motverka acceptansen för den nya lagen och leda till stora praktiska problem på serveringsställen. </w:t>
      </w:r>
    </w:p>
    <w:p w:rsidR="00C54388" w:rsidRPr="00601D3E" w:rsidRDefault="00C54388" w:rsidP="000A2330">
      <w:pPr>
        <w:pStyle w:val="Normaltindrag"/>
      </w:pPr>
      <w:r w:rsidRPr="00601D3E">
        <w:t>Den nya lagstiftningen innebär inte enbart att personalen inte ska beh</w:t>
      </w:r>
      <w:r w:rsidRPr="00601D3E">
        <w:t>ö</w:t>
      </w:r>
      <w:r w:rsidRPr="00601D3E">
        <w:t>va servera mat och dryck i rökrum – vilket av arbetsmiljöskäl är en fullt ri</w:t>
      </w:r>
      <w:r w:rsidRPr="00601D3E">
        <w:t>m</w:t>
      </w:r>
      <w:r w:rsidRPr="00601D3E">
        <w:t xml:space="preserve">lig inskränkning – utan dessutom att gästerna förbjuds att ta med sig någon form av mat eller dryck till rökrummet. Ett sådant förbud minskar respekten för </w:t>
      </w:r>
      <w:r w:rsidRPr="00601D3E">
        <w:lastRenderedPageBreak/>
        <w:t>lagen och kommer i värsta fall att sprida ett löjets skimmer över lagstiftnin</w:t>
      </w:r>
      <w:r w:rsidRPr="00601D3E">
        <w:t>g</w:t>
      </w:r>
      <w:r w:rsidRPr="00601D3E">
        <w:t xml:space="preserve">en. </w:t>
      </w:r>
    </w:p>
    <w:p w:rsidR="00C54388" w:rsidRPr="00601D3E" w:rsidRDefault="00C54388" w:rsidP="000A2330">
      <w:pPr>
        <w:pStyle w:val="Normaltindrag"/>
      </w:pPr>
      <w:r w:rsidRPr="00601D3E">
        <w:t>Förbudet måste tolkas som att en rökare förutom öl, vin, kaffe eller lunc</w:t>
      </w:r>
      <w:r w:rsidRPr="00601D3E">
        <w:t>h</w:t>
      </w:r>
      <w:r w:rsidRPr="00601D3E">
        <w:t>bricka inte heller får ta med sig en skål chips eller hålla en kanelbulle i ha</w:t>
      </w:r>
      <w:r w:rsidRPr="00601D3E">
        <w:t>n</w:t>
      </w:r>
      <w:r w:rsidRPr="00601D3E">
        <w:t>den vid inträde i rökrummet. Om egna halstabletter eller tuggummi får införas i rökrummet framgår inte.</w:t>
      </w:r>
    </w:p>
    <w:p w:rsidR="00C54388" w:rsidRPr="00601D3E" w:rsidRDefault="00C54388" w:rsidP="000A2330">
      <w:pPr>
        <w:pStyle w:val="Normaltindrag"/>
      </w:pPr>
      <w:r w:rsidRPr="00601D3E">
        <w:t>Ett sådant förbud är till att börja med ytterst svårt att genomdriva effektivt. Erfarenheterna hittills visar att gäster på exempelvis en pub eller ett diskotek långt ifrån alltid godvilligt finner sig i att låta ölglaset bli stående obevakat på bardisken varje gång de vill besöka rökrummet. På samma sätt är det kna</w:t>
      </w:r>
      <w:r w:rsidRPr="00601D3E">
        <w:t>p</w:t>
      </w:r>
      <w:r w:rsidRPr="00601D3E">
        <w:t>past med nämnvärt nit som restaurangpersonal inskridit för att förhindra gä</w:t>
      </w:r>
      <w:r w:rsidRPr="00601D3E">
        <w:t>s</w:t>
      </w:r>
      <w:r w:rsidRPr="00601D3E">
        <w:t>terna att ta med sig kaffekoppen in i rökhytten.</w:t>
      </w:r>
    </w:p>
    <w:p w:rsidR="00C54388" w:rsidRPr="00601D3E" w:rsidRDefault="00C54388" w:rsidP="000A2330">
      <w:pPr>
        <w:pStyle w:val="Normaltindrag"/>
      </w:pPr>
      <w:r w:rsidRPr="00601D3E">
        <w:t>Viktigare är dock att förbudet är en omotiverad inskränkning i den perso</w:t>
      </w:r>
      <w:r w:rsidRPr="00601D3E">
        <w:t>n</w:t>
      </w:r>
      <w:r w:rsidRPr="00601D3E">
        <w:t>liga integriteten. Det är tillåtet för den enskilde att vara rökare, hur ohäls</w:t>
      </w:r>
      <w:r w:rsidRPr="00601D3E">
        <w:t>o</w:t>
      </w:r>
      <w:r w:rsidRPr="00601D3E">
        <w:t>samt och skadligt det än är. Tobakslagens regler är till för att hindra personal och andra besökare från att ofrivilligt utsättas från rök – inte att genom pe</w:t>
      </w:r>
      <w:r w:rsidRPr="00601D3E">
        <w:t>k</w:t>
      </w:r>
      <w:r w:rsidRPr="00601D3E">
        <w:t>pinnar och detaljstyrning göra det ot</w:t>
      </w:r>
      <w:r w:rsidR="000A2330" w:rsidRPr="00601D3E">
        <w:t>rivsamt för den som vill röka. F</w:t>
      </w:r>
      <w:r w:rsidRPr="00601D3E">
        <w:t>r</w:t>
      </w:r>
      <w:r w:rsidR="000A2330" w:rsidRPr="00601D3E">
        <w:t>ån</w:t>
      </w:r>
      <w:r w:rsidRPr="00601D3E">
        <w:t xml:space="preserve"> a</w:t>
      </w:r>
      <w:r w:rsidRPr="00601D3E">
        <w:t>r</w:t>
      </w:r>
      <w:r w:rsidRPr="00601D3E">
        <w:t>betsmiljösynpunkt finns inga skäl att hindra gästerna att själva ta med sig</w:t>
      </w:r>
      <w:r w:rsidR="000A2330" w:rsidRPr="00601D3E">
        <w:t xml:space="preserve"> mat och dryck in i rökrummet. F</w:t>
      </w:r>
      <w:r w:rsidRPr="00601D3E">
        <w:t>r</w:t>
      </w:r>
      <w:r w:rsidR="000A2330" w:rsidRPr="00601D3E">
        <w:t>ån</w:t>
      </w:r>
      <w:r w:rsidRPr="00601D3E">
        <w:t xml:space="preserve"> hälsosynpunkt blir själva rökningen givetvis varken mer eller mindre farlig om den sker i samband med förtäring.</w:t>
      </w:r>
    </w:p>
    <w:p w:rsidR="00C54388" w:rsidRPr="00601D3E" w:rsidRDefault="00C54388" w:rsidP="000A2330">
      <w:pPr>
        <w:pStyle w:val="Normaltindrag"/>
      </w:pPr>
      <w:r w:rsidRPr="00601D3E">
        <w:t>Enligt min mening ska lagtexten om rökrummens användning utformas så att den tillåter att g</w:t>
      </w:r>
      <w:r w:rsidR="000A2330" w:rsidRPr="00601D3E">
        <w:t>ästerna får ta med såväl mat som</w:t>
      </w:r>
      <w:r w:rsidRPr="00601D3E">
        <w:t xml:space="preserve"> dryck till rökrummet, om ansvarig för serveringsstället anser det lämpligt. Med en något friare använ</w:t>
      </w:r>
      <w:r w:rsidRPr="00601D3E">
        <w:t>d</w:t>
      </w:r>
      <w:r w:rsidRPr="00601D3E">
        <w:t>ning av rökrummet kan en hel del irritation undvikas. Restaurang- och kaf</w:t>
      </w:r>
      <w:r w:rsidRPr="00601D3E">
        <w:t>é</w:t>
      </w:r>
      <w:r w:rsidRPr="00601D3E">
        <w:t>ägare slipper bedriva övervakning i miljöer där det til</w:t>
      </w:r>
      <w:r w:rsidR="000A2330" w:rsidRPr="00601D3E">
        <w:t xml:space="preserve">lhör rutinen att gäster tar </w:t>
      </w:r>
      <w:r w:rsidRPr="00601D3E">
        <w:t>med sig mat eller dryck från en disk. Gästerna slipper uppleva att rökförbudet på ett omotiverat och klåfingrigt sätt lägger sig i vardagsdetaljer.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A2330" w:rsidRPr="00601D3E">
        <w:tblPrEx>
          <w:tblCellMar>
            <w:top w:w="0" w:type="dxa"/>
            <w:bottom w:w="0" w:type="dxa"/>
          </w:tblCellMar>
        </w:tblPrEx>
        <w:trPr>
          <w:cantSplit/>
        </w:trPr>
        <w:tc>
          <w:tcPr>
            <w:tcW w:w="3046" w:type="dxa"/>
          </w:tcPr>
          <w:p w:rsidR="000A2330" w:rsidRPr="00601D3E" w:rsidRDefault="000A2330" w:rsidP="000A2330">
            <w:pPr>
              <w:pStyle w:val="UnderskriftDatum"/>
              <w:spacing w:before="240"/>
            </w:pPr>
            <w:r w:rsidRPr="00601D3E">
              <w:t>Stockholm den 4 oktober 2005</w:t>
            </w:r>
          </w:p>
        </w:tc>
        <w:tc>
          <w:tcPr>
            <w:tcW w:w="3047" w:type="dxa"/>
          </w:tcPr>
          <w:p w:rsidR="000A2330" w:rsidRPr="00601D3E" w:rsidRDefault="000A2330" w:rsidP="000A2330">
            <w:pPr>
              <w:pStyle w:val="Underskrifter"/>
              <w:spacing w:before="240"/>
            </w:pPr>
          </w:p>
        </w:tc>
      </w:tr>
      <w:tr w:rsidR="000A2330" w:rsidRPr="00601D3E">
        <w:tblPrEx>
          <w:tblCellMar>
            <w:top w:w="0" w:type="dxa"/>
            <w:bottom w:w="0" w:type="dxa"/>
          </w:tblCellMar>
        </w:tblPrEx>
        <w:trPr>
          <w:cantSplit/>
        </w:trPr>
        <w:tc>
          <w:tcPr>
            <w:tcW w:w="3046" w:type="dxa"/>
          </w:tcPr>
          <w:p w:rsidR="000A2330" w:rsidRPr="00601D3E" w:rsidRDefault="000A2330" w:rsidP="000A2330">
            <w:pPr>
              <w:pStyle w:val="Underskrifter"/>
            </w:pPr>
            <w:r w:rsidRPr="00601D3E">
              <w:t>Martin Andreasson (fp)</w:t>
            </w:r>
          </w:p>
        </w:tc>
        <w:tc>
          <w:tcPr>
            <w:tcW w:w="3047" w:type="dxa"/>
          </w:tcPr>
          <w:p w:rsidR="000A2330" w:rsidRPr="00601D3E" w:rsidRDefault="000A2330" w:rsidP="000A2330">
            <w:pPr>
              <w:pStyle w:val="Underskrifter"/>
            </w:pPr>
          </w:p>
        </w:tc>
      </w:tr>
    </w:tbl>
    <w:p w:rsidR="00E84F25" w:rsidRPr="00601D3E" w:rsidRDefault="00E84F25" w:rsidP="000A2330">
      <w:pPr>
        <w:pStyle w:val="Normaltindrag"/>
      </w:pPr>
    </w:p>
    <w:sectPr w:rsidR="00E84F25" w:rsidRPr="00601D3E" w:rsidSect="000A233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5881" w:rsidRPr="00601D3E" w:rsidRDefault="00105881">
      <w:r w:rsidRPr="00601D3E">
        <w:separator/>
      </w:r>
    </w:p>
  </w:endnote>
  <w:endnote w:type="continuationSeparator" w:id="0">
    <w:p w:rsidR="00105881" w:rsidRPr="00601D3E" w:rsidRDefault="00105881">
      <w:r w:rsidRPr="00601D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002" w:rsidRPr="00601D3E" w:rsidRDefault="00601D3E" w:rsidP="000A2330">
    <w:pPr>
      <w:pStyle w:val="Sidfot"/>
    </w:pPr>
    <w:r w:rsidRPr="00601D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3653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330" w:rsidRDefault="000A23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2330" w:rsidRDefault="000A23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93B" w:rsidRPr="00601D3E" w:rsidRDefault="00601D3E" w:rsidP="000A2330">
    <w:pPr>
      <w:pStyle w:val="Sidfot"/>
    </w:pPr>
    <w:r w:rsidRPr="00601D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579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330" w:rsidRDefault="000A23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2330" w:rsidRDefault="000A23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93B" w:rsidRPr="00601D3E" w:rsidRDefault="00601D3E" w:rsidP="000A2330">
    <w:pPr>
      <w:pStyle w:val="Sidfot"/>
    </w:pPr>
    <w:r w:rsidRPr="00601D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065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330" w:rsidRDefault="000A23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2330" w:rsidRDefault="000A23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5881" w:rsidRPr="00601D3E" w:rsidRDefault="00105881">
      <w:r w:rsidRPr="00601D3E">
        <w:separator/>
      </w:r>
    </w:p>
  </w:footnote>
  <w:footnote w:type="continuationSeparator" w:id="0">
    <w:p w:rsidR="00105881" w:rsidRPr="00601D3E" w:rsidRDefault="00105881">
      <w:r w:rsidRPr="00601D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0002" w:rsidRPr="00601D3E" w:rsidRDefault="00601D3E" w:rsidP="000A2330">
    <w:pPr>
      <w:pStyle w:val="Sidhuvud"/>
    </w:pPr>
    <w:r w:rsidRPr="00601D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17709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330" w:rsidRDefault="000A233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2330" w:rsidRDefault="000A233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193B" w:rsidRPr="00601D3E" w:rsidRDefault="00601D3E" w:rsidP="000A2330">
    <w:pPr>
      <w:pStyle w:val="Sidhuvud"/>
    </w:pPr>
    <w:r w:rsidRPr="00601D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21338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330" w:rsidRDefault="000A233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2330" w:rsidRDefault="000A233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So576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2330" w:rsidRPr="00601D3E" w:rsidRDefault="000A2330">
    <w:pPr>
      <w:pStyle w:val="FSHNormal"/>
      <w:tabs>
        <w:tab w:val="right" w:pos="5840"/>
      </w:tabs>
    </w:pPr>
    <w:r w:rsidRPr="00601D3E">
      <w:br/>
    </w:r>
    <w:r w:rsidRPr="00601D3E">
      <w:fldChar w:fldCharType="begin" w:fldLock="1"/>
    </w:r>
    <w:r w:rsidRPr="00601D3E">
      <w:instrText xml:space="preserve"> DOCPROPERTY</w:instrText>
    </w:r>
    <w:r w:rsidRPr="00601D3E">
      <w:rPr>
        <w:sz w:val="18"/>
      </w:rPr>
      <w:instrText xml:space="preserve"> "YearUser" *\charformat </w:instrText>
    </w:r>
    <w:r w:rsidRPr="00601D3E">
      <w:fldChar w:fldCharType="separate"/>
    </w:r>
    <w:r w:rsidRPr="00601D3E">
      <w:t>2005/06</w:t>
    </w:r>
    <w:r w:rsidRPr="00601D3E">
      <w:fldChar w:fldCharType="end"/>
    </w:r>
    <w:r w:rsidRPr="00601D3E">
      <w:t xml:space="preserve"> </w:t>
    </w:r>
    <w:r w:rsidRPr="00601D3E">
      <w:tab/>
      <w:t xml:space="preserve">mnr: </w:t>
    </w:r>
    <w:r w:rsidRPr="00601D3E">
      <w:fldChar w:fldCharType="begin" w:fldLock="1"/>
    </w:r>
    <w:r w:rsidRPr="00601D3E">
      <w:instrText xml:space="preserve"> DOCPROPERTY</w:instrText>
    </w:r>
    <w:r w:rsidRPr="00601D3E">
      <w:rPr>
        <w:sz w:val="18"/>
      </w:rPr>
      <w:instrText xml:space="preserve"> "Motionsnummer" *\charformat </w:instrText>
    </w:r>
    <w:r w:rsidRPr="00601D3E">
      <w:fldChar w:fldCharType="separate"/>
    </w:r>
    <w:r w:rsidRPr="00601D3E">
      <w:t>So576</w:t>
    </w:r>
    <w:r w:rsidRPr="00601D3E">
      <w:fldChar w:fldCharType="end"/>
    </w:r>
    <w:r w:rsidRPr="00601D3E">
      <w:br/>
    </w:r>
    <w:r w:rsidRPr="00601D3E">
      <w:fldChar w:fldCharType="begin" w:fldLock="1"/>
    </w:r>
    <w:r w:rsidRPr="00601D3E">
      <w:instrText xml:space="preserve"> DOCPROPERTY</w:instrText>
    </w:r>
    <w:r w:rsidRPr="00601D3E">
      <w:rPr>
        <w:sz w:val="18"/>
      </w:rPr>
      <w:instrText xml:space="preserve"> "Samling" *\charformat </w:instrText>
    </w:r>
    <w:r w:rsidRPr="00601D3E">
      <w:fldChar w:fldCharType="end"/>
    </w:r>
    <w:r w:rsidRPr="00601D3E">
      <w:tab/>
      <w:t xml:space="preserve">pnr: </w:t>
    </w:r>
    <w:r w:rsidRPr="00601D3E">
      <w:fldChar w:fldCharType="begin" w:fldLock="1"/>
    </w:r>
    <w:r w:rsidRPr="00601D3E">
      <w:instrText xml:space="preserve"> DOCPROPERTY</w:instrText>
    </w:r>
    <w:r w:rsidRPr="00601D3E">
      <w:rPr>
        <w:sz w:val="18"/>
      </w:rPr>
      <w:instrText xml:space="preserve"> "Partinummer" *\charformat </w:instrText>
    </w:r>
    <w:r w:rsidRPr="00601D3E">
      <w:fldChar w:fldCharType="separate"/>
    </w:r>
    <w:r w:rsidRPr="00601D3E">
      <w:t>fp294</w:t>
    </w:r>
    <w:r w:rsidRPr="00601D3E">
      <w:fldChar w:fldCharType="end"/>
    </w:r>
  </w:p>
  <w:p w:rsidR="000A2330" w:rsidRPr="00601D3E" w:rsidRDefault="000A2330">
    <w:pPr>
      <w:pStyle w:val="FSHRub1"/>
    </w:pPr>
    <w:r w:rsidRPr="00601D3E">
      <w:t>Motion till riksdagen</w:t>
    </w:r>
    <w:r w:rsidRPr="00601D3E">
      <w:br/>
    </w:r>
    <w:r w:rsidRPr="00601D3E">
      <w:fldChar w:fldCharType="begin" w:fldLock="1"/>
    </w:r>
    <w:r w:rsidRPr="00601D3E">
      <w:instrText xml:space="preserve"> DOCPROPERTY "YearUser" *\charformat </w:instrText>
    </w:r>
    <w:r w:rsidRPr="00601D3E">
      <w:fldChar w:fldCharType="separate"/>
    </w:r>
    <w:r w:rsidRPr="00601D3E">
      <w:t>2005/06</w:t>
    </w:r>
    <w:r w:rsidRPr="00601D3E">
      <w:fldChar w:fldCharType="end"/>
    </w:r>
    <w:r w:rsidRPr="00601D3E">
      <w:t>:</w:t>
    </w:r>
    <w:r w:rsidRPr="00601D3E">
      <w:fldChar w:fldCharType="begin" w:fldLock="1"/>
    </w:r>
    <w:r w:rsidRPr="00601D3E">
      <w:instrText xml:space="preserve"> DOCPROPERTY "Motionsnummer" *\charformat </w:instrText>
    </w:r>
    <w:r w:rsidRPr="00601D3E">
      <w:fldChar w:fldCharType="separate"/>
    </w:r>
    <w:r w:rsidRPr="00601D3E">
      <w:t>So576</w:t>
    </w:r>
    <w:r w:rsidRPr="00601D3E">
      <w:fldChar w:fldCharType="end"/>
    </w:r>
  </w:p>
  <w:p w:rsidR="000A2330" w:rsidRPr="00601D3E" w:rsidRDefault="000A2330">
    <w:pPr>
      <w:pStyle w:val="FSHNormalS5"/>
    </w:pPr>
    <w:r w:rsidRPr="00601D3E">
      <w:fldChar w:fldCharType="begin" w:fldLock="1"/>
    </w:r>
    <w:r w:rsidRPr="00601D3E">
      <w:instrText xml:space="preserve"> DOCPROPERTY "MotionarText" *\charformat </w:instrText>
    </w:r>
    <w:r w:rsidRPr="00601D3E">
      <w:fldChar w:fldCharType="separate"/>
    </w:r>
    <w:r w:rsidRPr="00601D3E">
      <w:t>av Martin Andreasson (fp)</w:t>
    </w:r>
    <w:r w:rsidRPr="00601D3E">
      <w:fldChar w:fldCharType="end"/>
    </w:r>
    <w:r w:rsidRPr="00601D3E">
      <w:br/>
    </w:r>
    <w:r w:rsidRPr="00601D3E">
      <w:fldChar w:fldCharType="begin" w:fldLock="1"/>
    </w:r>
    <w:r w:rsidRPr="00601D3E">
      <w:instrText xml:space="preserve"> DOCPROPERTY "SvarFrasKort" *\charformat </w:instrText>
    </w:r>
    <w:r w:rsidRPr="00601D3E">
      <w:fldChar w:fldCharType="end"/>
    </w:r>
  </w:p>
  <w:p w:rsidR="000A2330" w:rsidRPr="00601D3E" w:rsidRDefault="000A2330">
    <w:pPr>
      <w:pStyle w:val="FSHTitel"/>
    </w:pPr>
    <w:r w:rsidRPr="00601D3E">
      <w:fldChar w:fldCharType="begin" w:fldLock="1"/>
    </w:r>
    <w:r w:rsidRPr="00601D3E">
      <w:instrText xml:space="preserve"> DOCPROPERTY</w:instrText>
    </w:r>
    <w:r w:rsidRPr="00601D3E">
      <w:rPr>
        <w:sz w:val="18"/>
      </w:rPr>
      <w:instrText xml:space="preserve"> "RubrikSvar" *\charformat </w:instrText>
    </w:r>
    <w:r w:rsidRPr="00601D3E">
      <w:fldChar w:fldCharType="separate"/>
    </w:r>
    <w:r w:rsidRPr="00601D3E">
      <w:t>Tillåt mat och dryck i rökrum</w:t>
    </w:r>
    <w:r w:rsidRPr="00601D3E">
      <w:fldChar w:fldCharType="end"/>
    </w:r>
  </w:p>
  <w:p w:rsidR="000A2330" w:rsidRPr="00601D3E" w:rsidRDefault="000A2330" w:rsidP="000A233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2535470"/>
    <w:multiLevelType w:val="hybridMultilevel"/>
    <w:tmpl w:val="118C858E"/>
    <w:lvl w:ilvl="0" w:tplc="F0FE09B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6442793">
    <w:abstractNumId w:val="13"/>
  </w:num>
  <w:num w:numId="2" w16cid:durableId="425031989">
    <w:abstractNumId w:val="10"/>
  </w:num>
  <w:num w:numId="3" w16cid:durableId="1232539564">
    <w:abstractNumId w:val="11"/>
  </w:num>
  <w:num w:numId="4" w16cid:durableId="1652708140">
    <w:abstractNumId w:val="12"/>
  </w:num>
  <w:num w:numId="5" w16cid:durableId="349307782">
    <w:abstractNumId w:val="8"/>
  </w:num>
  <w:num w:numId="6" w16cid:durableId="1345278245">
    <w:abstractNumId w:val="3"/>
  </w:num>
  <w:num w:numId="7" w16cid:durableId="1204446950">
    <w:abstractNumId w:val="2"/>
  </w:num>
  <w:num w:numId="8" w16cid:durableId="1150096261">
    <w:abstractNumId w:val="1"/>
  </w:num>
  <w:num w:numId="9" w16cid:durableId="248127534">
    <w:abstractNumId w:val="0"/>
  </w:num>
  <w:num w:numId="10" w16cid:durableId="1052921993">
    <w:abstractNumId w:val="9"/>
  </w:num>
  <w:num w:numId="11" w16cid:durableId="1759936154">
    <w:abstractNumId w:val="7"/>
  </w:num>
  <w:num w:numId="12" w16cid:durableId="1063257630">
    <w:abstractNumId w:val="6"/>
  </w:num>
  <w:num w:numId="13" w16cid:durableId="1617516108">
    <w:abstractNumId w:val="5"/>
  </w:num>
  <w:num w:numId="14" w16cid:durableId="1761488029">
    <w:abstractNumId w:val="4"/>
  </w:num>
  <w:num w:numId="15" w16cid:durableId="8841031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6509B0"/>
    <w:rsid w:val="0004381F"/>
    <w:rsid w:val="00064BC3"/>
    <w:rsid w:val="00066775"/>
    <w:rsid w:val="00072FB9"/>
    <w:rsid w:val="000A2330"/>
    <w:rsid w:val="00100531"/>
    <w:rsid w:val="00105881"/>
    <w:rsid w:val="00201DFB"/>
    <w:rsid w:val="00204A63"/>
    <w:rsid w:val="00212FF1"/>
    <w:rsid w:val="00230193"/>
    <w:rsid w:val="0025068A"/>
    <w:rsid w:val="002818D3"/>
    <w:rsid w:val="002D11A8"/>
    <w:rsid w:val="0035193B"/>
    <w:rsid w:val="00445271"/>
    <w:rsid w:val="004A0504"/>
    <w:rsid w:val="004E38D9"/>
    <w:rsid w:val="005B145B"/>
    <w:rsid w:val="00601D3E"/>
    <w:rsid w:val="006509B0"/>
    <w:rsid w:val="007402D8"/>
    <w:rsid w:val="00740D6D"/>
    <w:rsid w:val="00794149"/>
    <w:rsid w:val="007B67A7"/>
    <w:rsid w:val="007C6092"/>
    <w:rsid w:val="008361D1"/>
    <w:rsid w:val="00A053C6"/>
    <w:rsid w:val="00B13BF0"/>
    <w:rsid w:val="00C1285C"/>
    <w:rsid w:val="00C27B7D"/>
    <w:rsid w:val="00C54388"/>
    <w:rsid w:val="00CF7A43"/>
    <w:rsid w:val="00D1174F"/>
    <w:rsid w:val="00D37745"/>
    <w:rsid w:val="00DC6C70"/>
    <w:rsid w:val="00E00002"/>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4ED817-F470-4A2C-B785-10601FED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A2330"/>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00002"/>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611</Words>
  <Characters>3361</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So576</vt:lpstr>
    </vt:vector>
  </TitlesOfParts>
  <Company>Riksdagen</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So576</dc:title>
  <dc:subject>So576</dc:subject>
  <dc:creator>Riksdagen</dc:creator>
  <cp:keywords>Riksdagen</cp:keywords>
  <dc:description/>
  <cp:lastModifiedBy>Lars Brink</cp:lastModifiedBy>
  <cp:revision>2</cp:revision>
  <cp:lastPrinted>2005-12-01T06:45:00Z</cp:lastPrinted>
  <dcterms:created xsi:type="dcterms:W3CDTF">2025-12-16T21:22:00Z</dcterms:created>
  <dcterms:modified xsi:type="dcterms:W3CDTF">2025-12-16T21:22:00Z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Tillåt mat och dryck i rökrum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Tillåt mat och dryck i rökrum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Martin Andreasson (fp)</vt:lpwstr>
  </property>
  <property fmtid="{D5CDD505-2E9C-101B-9397-08002B2CF9AE}" pid="26" name="MotionarLista">
    <vt:lpwstr>Andreasson, Martin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So576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20052006000001020112000002940069</vt:lpwstr>
  </property>
  <property fmtid="{D5CDD505-2E9C-101B-9397-08002B2CF9AE}" pid="47" name="datum">
    <vt:lpwstr>051004</vt:lpwstr>
  </property>
  <property fmtid="{D5CDD505-2E9C-101B-9397-08002B2CF9AE}" pid="48" name="avsändar-e-post">
    <vt:lpwstr>fredrik.svensson@riksdagen.se</vt:lpwstr>
  </property>
  <property fmtid="{D5CDD505-2E9C-101B-9397-08002B2CF9AE}" pid="49" name="id">
    <vt:lpwstr>20052006000001020112000002940069</vt:lpwstr>
  </property>
  <property fmtid="{D5CDD505-2E9C-101B-9397-08002B2CF9AE}" pid="50" name="nummer">
    <vt:lpwstr>576</vt:lpwstr>
  </property>
  <property fmtid="{D5CDD505-2E9C-101B-9397-08002B2CF9AE}" pid="51" name="utskottsbeteckning">
    <vt:lpwstr>So</vt:lpwstr>
  </property>
</Properties>
</file>