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BCD21A24134809B49980D768432FF3"/>
        </w:placeholder>
        <w15:appearance w15:val="hidden"/>
        <w:text/>
      </w:sdtPr>
      <w:sdtEndPr/>
      <w:sdtContent>
        <w:p w:rsidRPr="009B062B" w:rsidR="00AF30DD" w:rsidP="009B062B" w:rsidRDefault="00AF30DD" w14:paraId="48EE200A" w14:textId="77777777">
          <w:pPr>
            <w:pStyle w:val="RubrikFrslagTIllRiksdagsbeslut"/>
          </w:pPr>
          <w:r w:rsidRPr="009B062B">
            <w:t>Förslag till riksdagsbeslut</w:t>
          </w:r>
        </w:p>
      </w:sdtContent>
    </w:sdt>
    <w:sdt>
      <w:sdtPr>
        <w:alias w:val="Yrkande 1"/>
        <w:tag w:val="2a4a2dfc-74ab-4d70-a73f-920b3be14e51"/>
        <w:id w:val="-1992083918"/>
        <w:lock w:val="sdtLocked"/>
      </w:sdtPr>
      <w:sdtEndPr/>
      <w:sdtContent>
        <w:p w:rsidR="004C0A41" w:rsidRDefault="00416F4E" w14:paraId="724FF4D3" w14:textId="77777777">
          <w:pPr>
            <w:pStyle w:val="Frslagstext"/>
          </w:pPr>
          <w:r>
            <w:t>Riksdagen ställer sig bakom det som anförs i motionen om särskilda reservkraftnät (avsnitt 1.1) och tillkännager detta för regeringen.</w:t>
          </w:r>
        </w:p>
      </w:sdtContent>
    </w:sdt>
    <w:sdt>
      <w:sdtPr>
        <w:alias w:val="Yrkande 2"/>
        <w:tag w:val="a59b700a-0d63-4fed-9df8-9ab856f0edd6"/>
        <w:id w:val="298663500"/>
        <w:lock w:val="sdtLocked"/>
      </w:sdtPr>
      <w:sdtEndPr/>
      <w:sdtContent>
        <w:p w:rsidR="004C0A41" w:rsidRDefault="00416F4E" w14:paraId="007030A7" w14:textId="77777777">
          <w:pPr>
            <w:pStyle w:val="Frslagstext"/>
          </w:pPr>
          <w:r>
            <w:t>Riksdagen ställer sig bakom det som anförs i motionen om att stärka skalskyddet mot fredstida och krigstida sabotage mot den storskaliga vattenkraften och kärnkraften (avsnitt 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EA426AA70747E4865C1A143A33E930"/>
        </w:placeholder>
        <w15:appearance w15:val="hidden"/>
        <w:text/>
      </w:sdtPr>
      <w:sdtEndPr/>
      <w:sdtContent>
        <w:p w:rsidRPr="001B5EC1" w:rsidR="006D79C9" w:rsidP="001B5EC1" w:rsidRDefault="001B5EC1" w14:paraId="6B071CA8" w14:textId="0783A67B">
          <w:pPr>
            <w:pStyle w:val="Rubrik1numrerat"/>
          </w:pPr>
          <w:r w:rsidRPr="001B5EC1">
            <w:t>Elsäkerhet</w:t>
          </w:r>
        </w:p>
      </w:sdtContent>
    </w:sdt>
    <w:p w:rsidR="005960C8" w:rsidP="001B5EC1" w:rsidRDefault="005960C8" w14:paraId="49AA8C25" w14:textId="77777777">
      <w:pPr>
        <w:pStyle w:val="Rubrik2numrerat"/>
        <w:spacing w:before="360"/>
      </w:pPr>
      <w:r>
        <w:t>Reservkraftnät</w:t>
      </w:r>
    </w:p>
    <w:p w:rsidR="005960C8" w:rsidP="005960C8" w:rsidRDefault="005960C8" w14:paraId="2ECF3DE9" w14:textId="77777777">
      <w:pPr>
        <w:pStyle w:val="Normalutanindragellerluft"/>
      </w:pPr>
      <w:r>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w:t>
      </w:r>
    </w:p>
    <w:p w:rsidR="005960C8" w:rsidP="005960C8" w:rsidRDefault="005960C8" w14:paraId="5F86DEA5" w14:textId="77777777">
      <w:pPr>
        <w:pStyle w:val="Rubrik2numrerat"/>
      </w:pPr>
      <w:r>
        <w:t>Elöverkänsliga</w:t>
      </w:r>
    </w:p>
    <w:p w:rsidR="005960C8" w:rsidP="005960C8" w:rsidRDefault="005960C8" w14:paraId="54185953" w14:textId="77777777">
      <w:pPr>
        <w:pStyle w:val="Normalutanindragellerluft"/>
      </w:pPr>
      <w:r>
        <w:t>De problem som elöverkänsliga upplever ska tas på allvar. Gränsvärden för när elfält blir farliga för människan ska inte förväxlas med de gränsvärden elöverkänsliga kan tänkas ha.</w:t>
      </w:r>
    </w:p>
    <w:p w:rsidR="005960C8" w:rsidP="005960C8" w:rsidRDefault="005960C8" w14:paraId="4527A8E2" w14:textId="77777777">
      <w:pPr>
        <w:pStyle w:val="Rubrik1numrerat"/>
      </w:pPr>
      <w:r>
        <w:lastRenderedPageBreak/>
        <w:t>Strålsäkerhet</w:t>
      </w:r>
    </w:p>
    <w:p w:rsidR="005960C8" w:rsidP="00717287" w:rsidRDefault="005960C8" w14:paraId="1D86B6E0" w14:textId="77777777">
      <w:pPr>
        <w:pStyle w:val="Rubrik2numrerat"/>
        <w:spacing w:before="360"/>
      </w:pPr>
      <w:r>
        <w:t>Skalskydd vid kärnkraftverken</w:t>
      </w:r>
    </w:p>
    <w:p w:rsidRPr="00717287" w:rsidR="005960C8" w:rsidP="00717287" w:rsidRDefault="005960C8" w14:paraId="542281DF" w14:textId="77777777">
      <w:pPr>
        <w:pStyle w:val="Normalutanindragellerluft"/>
      </w:pPr>
      <w:r w:rsidRPr="00717287">
        <w:t>Terroristhotet mot kärnkraften bör mötas med ökat skydd. Särskilda skyddsregler ska lagstiftas. Säkerhetszonerna runt verken ska ges större radie.</w:t>
      </w:r>
    </w:p>
    <w:p w:rsidR="005960C8" w:rsidP="005960C8" w:rsidRDefault="005960C8" w14:paraId="4ADD2153" w14:textId="77777777">
      <w:pPr>
        <w:pStyle w:val="Rubrik2numrerat"/>
      </w:pPr>
      <w:r>
        <w:t>Starka laserpekare</w:t>
      </w:r>
    </w:p>
    <w:p w:rsidR="005960C8" w:rsidP="005960C8" w:rsidRDefault="005960C8" w14:paraId="20545AC6" w14:textId="08081AD9">
      <w:pPr>
        <w:pStyle w:val="Normalutanindragellerluft"/>
      </w:pPr>
      <w:r>
        <w:t>Laserstrålning används i dag inom många samhällsområden, t.ex. vid medicinska behandlingar, mätning av luftföroreningar och för konstnärliga och underhållande ändamål. En del lasrar är mycket starka och kan ge bestående syn</w:t>
      </w:r>
      <w:r w:rsidR="00717287">
        <w:t>-</w:t>
      </w:r>
      <w:r>
        <w:t xml:space="preserve"> och brännskador vid felaktig användning. På senare år har man allt oftare kunnat läsa om hur sådana lasrar, i form av s.k. laserpekare, använts för att skada andra människor. I Sverige krävs i dag tillstånd för att t.ex. använda sig av lasrar av klass 3B och 4 på allmän plats eller i luftrummet och överträdelse kan rendera straff enligt strålskyddslagen. Vi anser inte att denna reglering är tillräcklig och att problemet är så pass utbrett att det är dags att vidta ytterligare åtgärder. Vi vill därför att lasrar av sådan beskaffenhet att de är gjorda för att bäras (s.k. laserpekare i fickformat) och med sådan effekt att </w:t>
      </w:r>
      <w:r w:rsidR="00717287">
        <w:t>de kan skada människor ska klas</w:t>
      </w:r>
      <w:r>
        <w:t>sas som vapen. På så sätt kommer bl.a. införsel, försäljning och innehav av dessa farliga lasrar att försvåras avsevärt och missbruket kommer förhoppningsvis också att minska drastiskt på längre sikt</w:t>
      </w:r>
      <w:r w:rsidR="00717287">
        <w:t>.</w:t>
      </w:r>
    </w:p>
    <w:p w:rsidR="005960C8" w:rsidP="005960C8" w:rsidRDefault="005960C8" w14:paraId="5F2B2DCD" w14:textId="0F739547">
      <w:pPr>
        <w:pStyle w:val="Rubrik2numrerat"/>
      </w:pPr>
      <w:r>
        <w:t>Kosmetiska</w:t>
      </w:r>
      <w:r w:rsidR="00390B9F">
        <w:t xml:space="preserve"> solarier</w:t>
      </w:r>
      <w:bookmarkStart w:name="_GoBack" w:id="1"/>
      <w:bookmarkEnd w:id="1"/>
    </w:p>
    <w:p w:rsidR="005960C8" w:rsidP="005960C8" w:rsidRDefault="005960C8" w14:paraId="16890371" w14:textId="2F4B504B">
      <w:pPr>
        <w:pStyle w:val="Normalutanindragellerluft"/>
      </w:pPr>
      <w:r>
        <w:t>Hudskador till följd av överdriven utsatthet för UV-strålning är ett allvarligt hälsoproblem som måste tas på allvar. Strålskyddslagen ska ha ett förbud mot att yrkesmässigt låta någon som inte har fyllt 18 år sola i ett kosmetiskt solarium. Tillsynsmyndigheten ska också ges möjlighet att genomföra s.k. kontrollköp i syfte att kontrollera att förbudet följs.</w:t>
      </w:r>
    </w:p>
    <w:p w:rsidRPr="00717287" w:rsidR="00717287" w:rsidP="00717287" w:rsidRDefault="00717287" w14:paraId="77541F97" w14:textId="77777777"/>
    <w:sdt>
      <w:sdtPr>
        <w:alias w:val="CC_Underskrifter"/>
        <w:tag w:val="CC_Underskrifter"/>
        <w:id w:val="583496634"/>
        <w:lock w:val="sdtContentLocked"/>
        <w:placeholder>
          <w:docPart w:val="141E4ACC4B2442AD90A24C8CC2E0940B"/>
        </w:placeholder>
        <w:showingPlcHdr/>
        <w15:appearance w15:val="hidden"/>
      </w:sdtPr>
      <w:sdtEndPr/>
      <w:sdtContent>
        <w:p w:rsidR="004801AC" w:rsidP="004F7FEC" w:rsidRDefault="00390B9F" w14:paraId="2155C4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Richtoff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Per Klarberg (SD)</w:t>
            </w:r>
          </w:p>
        </w:tc>
      </w:tr>
    </w:tbl>
    <w:p w:rsidR="00E75CA7" w:rsidRDefault="00E75CA7" w14:paraId="3E76E7EC" w14:textId="77777777"/>
    <w:sectPr w:rsidR="00E75C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0B90" w14:textId="77777777" w:rsidR="007B508F" w:rsidRDefault="007B508F" w:rsidP="000C1CAD">
      <w:pPr>
        <w:spacing w:line="240" w:lineRule="auto"/>
      </w:pPr>
      <w:r>
        <w:separator/>
      </w:r>
    </w:p>
  </w:endnote>
  <w:endnote w:type="continuationSeparator" w:id="0">
    <w:p w14:paraId="726C9C3F" w14:textId="77777777" w:rsidR="007B508F" w:rsidRDefault="007B5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C9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4406" w14:textId="1E5611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0B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9EAC" w14:textId="77777777" w:rsidR="007B508F" w:rsidRDefault="007B508F" w:rsidP="000C1CAD">
      <w:pPr>
        <w:spacing w:line="240" w:lineRule="auto"/>
      </w:pPr>
      <w:r>
        <w:separator/>
      </w:r>
    </w:p>
  </w:footnote>
  <w:footnote w:type="continuationSeparator" w:id="0">
    <w:p w14:paraId="6E9B298B" w14:textId="77777777" w:rsidR="007B508F" w:rsidRDefault="007B5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19E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DE079" wp14:anchorId="18542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0B9F" w14:paraId="055961B8" w14:textId="77777777">
                          <w:pPr>
                            <w:jc w:val="right"/>
                          </w:pPr>
                          <w:sdt>
                            <w:sdtPr>
                              <w:alias w:val="CC_Noformat_Partikod"/>
                              <w:tag w:val="CC_Noformat_Partikod"/>
                              <w:id w:val="-53464382"/>
                              <w:placeholder>
                                <w:docPart w:val="323C89472AD3401EAC70948CF3C611BC"/>
                              </w:placeholder>
                              <w:text/>
                            </w:sdtPr>
                            <w:sdtEndPr/>
                            <w:sdtContent>
                              <w:r w:rsidR="00E90E23">
                                <w:t>SD</w:t>
                              </w:r>
                            </w:sdtContent>
                          </w:sdt>
                          <w:sdt>
                            <w:sdtPr>
                              <w:alias w:val="CC_Noformat_Partinummer"/>
                              <w:tag w:val="CC_Noformat_Partinummer"/>
                              <w:id w:val="-1709555926"/>
                              <w:placeholder>
                                <w:docPart w:val="CFC0CE98691F49F896CE4DB7D264A823"/>
                              </w:placeholder>
                              <w:text/>
                            </w:sdtPr>
                            <w:sdtEndPr/>
                            <w:sdtContent>
                              <w:r w:rsidR="00BF236A">
                                <w:t>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542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7287" w14:paraId="055961B8" w14:textId="77777777">
                    <w:pPr>
                      <w:jc w:val="right"/>
                    </w:pPr>
                    <w:sdt>
                      <w:sdtPr>
                        <w:alias w:val="CC_Noformat_Partikod"/>
                        <w:tag w:val="CC_Noformat_Partikod"/>
                        <w:id w:val="-53464382"/>
                        <w:placeholder>
                          <w:docPart w:val="323C89472AD3401EAC70948CF3C611BC"/>
                        </w:placeholder>
                        <w:text/>
                      </w:sdtPr>
                      <w:sdtEndPr/>
                      <w:sdtContent>
                        <w:r w:rsidR="00E90E23">
                          <w:t>SD</w:t>
                        </w:r>
                      </w:sdtContent>
                    </w:sdt>
                    <w:sdt>
                      <w:sdtPr>
                        <w:alias w:val="CC_Noformat_Partinummer"/>
                        <w:tag w:val="CC_Noformat_Partinummer"/>
                        <w:id w:val="-1709555926"/>
                        <w:placeholder>
                          <w:docPart w:val="CFC0CE98691F49F896CE4DB7D264A823"/>
                        </w:placeholder>
                        <w:text/>
                      </w:sdtPr>
                      <w:sdtEndPr/>
                      <w:sdtContent>
                        <w:r w:rsidR="00BF236A">
                          <w:t>304</w:t>
                        </w:r>
                      </w:sdtContent>
                    </w:sdt>
                  </w:p>
                </w:txbxContent>
              </v:textbox>
              <w10:wrap anchorx="page"/>
            </v:shape>
          </w:pict>
        </mc:Fallback>
      </mc:AlternateContent>
    </w:r>
  </w:p>
  <w:p w:rsidRPr="00293C4F" w:rsidR="004F35FE" w:rsidP="00776B74" w:rsidRDefault="004F35FE" w14:paraId="0FE635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0B9F" w14:paraId="7540A2ED" w14:textId="77777777">
    <w:pPr>
      <w:jc w:val="right"/>
    </w:pPr>
    <w:sdt>
      <w:sdtPr>
        <w:alias w:val="CC_Noformat_Partikod"/>
        <w:tag w:val="CC_Noformat_Partikod"/>
        <w:id w:val="559911109"/>
        <w:placeholder>
          <w:docPart w:val="CFC0CE98691F49F896CE4DB7D264A823"/>
        </w:placeholder>
        <w:text/>
      </w:sdtPr>
      <w:sdtEndPr/>
      <w:sdtContent>
        <w:r w:rsidR="00E90E23">
          <w:t>SD</w:t>
        </w:r>
      </w:sdtContent>
    </w:sdt>
    <w:sdt>
      <w:sdtPr>
        <w:alias w:val="CC_Noformat_Partinummer"/>
        <w:tag w:val="CC_Noformat_Partinummer"/>
        <w:id w:val="1197820850"/>
        <w:text/>
      </w:sdtPr>
      <w:sdtEndPr/>
      <w:sdtContent>
        <w:r w:rsidR="00BF236A">
          <w:t>304</w:t>
        </w:r>
      </w:sdtContent>
    </w:sdt>
  </w:p>
  <w:p w:rsidR="004F35FE" w:rsidP="00776B74" w:rsidRDefault="004F35FE" w14:paraId="4BB742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0B9F" w14:paraId="6946D698" w14:textId="77777777">
    <w:pPr>
      <w:jc w:val="right"/>
    </w:pPr>
    <w:sdt>
      <w:sdtPr>
        <w:alias w:val="CC_Noformat_Partikod"/>
        <w:tag w:val="CC_Noformat_Partikod"/>
        <w:id w:val="1471015553"/>
        <w:text/>
      </w:sdtPr>
      <w:sdtEndPr/>
      <w:sdtContent>
        <w:r w:rsidR="00E90E23">
          <w:t>SD</w:t>
        </w:r>
      </w:sdtContent>
    </w:sdt>
    <w:sdt>
      <w:sdtPr>
        <w:alias w:val="CC_Noformat_Partinummer"/>
        <w:tag w:val="CC_Noformat_Partinummer"/>
        <w:id w:val="-2014525982"/>
        <w:text/>
      </w:sdtPr>
      <w:sdtEndPr/>
      <w:sdtContent>
        <w:r w:rsidR="00BF236A">
          <w:t>304</w:t>
        </w:r>
      </w:sdtContent>
    </w:sdt>
  </w:p>
  <w:p w:rsidR="004F35FE" w:rsidP="00A314CF" w:rsidRDefault="00390B9F" w14:paraId="5DA371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90B9F" w14:paraId="6256F3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0B9F" w14:paraId="3CC97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AC81D55BEB141EB9D4D2827C0551C3A"/>
        </w:placeholder>
        <w:showingPlcHdr/>
        <w15:appearance w15:val="hidden"/>
        <w:text/>
      </w:sdtPr>
      <w:sdtEndPr>
        <w:rPr>
          <w:rStyle w:val="Rubrik1Char"/>
          <w:rFonts w:asciiTheme="majorHAnsi" w:hAnsiTheme="majorHAnsi"/>
          <w:sz w:val="38"/>
        </w:rPr>
      </w:sdtEndPr>
      <w:sdtContent>
        <w:r>
          <w:t>:1621</w:t>
        </w:r>
      </w:sdtContent>
    </w:sdt>
  </w:p>
  <w:p w:rsidR="004F35FE" w:rsidP="00E03A3D" w:rsidRDefault="00390B9F" w14:paraId="191DC1FE"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4F35FE" w:rsidP="00283E0F" w:rsidRDefault="00E90E23" w14:paraId="25A7F3EF" w14:textId="77777777">
        <w:pPr>
          <w:pStyle w:val="FSHRub2"/>
        </w:pPr>
        <w:r>
          <w:t>El- och strålsäkerhet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745D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DC73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2681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0A22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24B0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9ED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C44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E13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E4F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1F3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EC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B9F"/>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4E"/>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A4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FEC"/>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0C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287"/>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652"/>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08F"/>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1D1"/>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36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955"/>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47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A7"/>
    <w:rsid w:val="00E75CE2"/>
    <w:rsid w:val="00E75EFD"/>
    <w:rsid w:val="00E803FC"/>
    <w:rsid w:val="00E81920"/>
    <w:rsid w:val="00E82AC2"/>
    <w:rsid w:val="00E83DD2"/>
    <w:rsid w:val="00E85AE9"/>
    <w:rsid w:val="00E85C12"/>
    <w:rsid w:val="00E867E2"/>
    <w:rsid w:val="00E86D1D"/>
    <w:rsid w:val="00E90119"/>
    <w:rsid w:val="00E90E23"/>
    <w:rsid w:val="00E91C6B"/>
    <w:rsid w:val="00E92B28"/>
    <w:rsid w:val="00E9447B"/>
    <w:rsid w:val="00E94538"/>
    <w:rsid w:val="00E94D39"/>
    <w:rsid w:val="00E95883"/>
    <w:rsid w:val="00E96BAC"/>
    <w:rsid w:val="00E971D4"/>
    <w:rsid w:val="00EA071E"/>
    <w:rsid w:val="00EA19F7"/>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310"/>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F26ACF"/>
  <w15:chartTrackingRefBased/>
  <w15:docId w15:val="{944D7123-C252-4DB4-831D-D751F85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B5E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BCD21A24134809B49980D768432FF3"/>
        <w:category>
          <w:name w:val="Allmänt"/>
          <w:gallery w:val="placeholder"/>
        </w:category>
        <w:types>
          <w:type w:val="bbPlcHdr"/>
        </w:types>
        <w:behaviors>
          <w:behavior w:val="content"/>
        </w:behaviors>
        <w:guid w:val="{BA6B678E-1A2E-4BE5-ABE8-DB5D511E0DB8}"/>
      </w:docPartPr>
      <w:docPartBody>
        <w:p w:rsidR="004016EE" w:rsidRDefault="00A320AF">
          <w:pPr>
            <w:pStyle w:val="73BCD21A24134809B49980D768432FF3"/>
          </w:pPr>
          <w:r w:rsidRPr="005A0A93">
            <w:rPr>
              <w:rStyle w:val="Platshllartext"/>
            </w:rPr>
            <w:t>Förslag till riksdagsbeslut</w:t>
          </w:r>
        </w:p>
      </w:docPartBody>
    </w:docPart>
    <w:docPart>
      <w:docPartPr>
        <w:name w:val="87EA426AA70747E4865C1A143A33E930"/>
        <w:category>
          <w:name w:val="Allmänt"/>
          <w:gallery w:val="placeholder"/>
        </w:category>
        <w:types>
          <w:type w:val="bbPlcHdr"/>
        </w:types>
        <w:behaviors>
          <w:behavior w:val="content"/>
        </w:behaviors>
        <w:guid w:val="{79149839-C0D4-4485-B9D8-4DEDADBC327D}"/>
      </w:docPartPr>
      <w:docPartBody>
        <w:p w:rsidR="004016EE" w:rsidRDefault="00A320AF">
          <w:pPr>
            <w:pStyle w:val="87EA426AA70747E4865C1A143A33E930"/>
          </w:pPr>
          <w:r w:rsidRPr="005A0A93">
            <w:rPr>
              <w:rStyle w:val="Platshllartext"/>
            </w:rPr>
            <w:t>Motivering</w:t>
          </w:r>
        </w:p>
      </w:docPartBody>
    </w:docPart>
    <w:docPart>
      <w:docPartPr>
        <w:name w:val="323C89472AD3401EAC70948CF3C611BC"/>
        <w:category>
          <w:name w:val="Allmänt"/>
          <w:gallery w:val="placeholder"/>
        </w:category>
        <w:types>
          <w:type w:val="bbPlcHdr"/>
        </w:types>
        <w:behaviors>
          <w:behavior w:val="content"/>
        </w:behaviors>
        <w:guid w:val="{39D3FBAF-3BC6-4F46-ABDF-410358EAF07C}"/>
      </w:docPartPr>
      <w:docPartBody>
        <w:p w:rsidR="004016EE" w:rsidRDefault="00A320AF">
          <w:pPr>
            <w:pStyle w:val="323C89472AD3401EAC70948CF3C611BC"/>
          </w:pPr>
          <w:r>
            <w:rPr>
              <w:rStyle w:val="Platshllartext"/>
            </w:rPr>
            <w:t xml:space="preserve"> </w:t>
          </w:r>
        </w:p>
      </w:docPartBody>
    </w:docPart>
    <w:docPart>
      <w:docPartPr>
        <w:name w:val="CFC0CE98691F49F896CE4DB7D264A823"/>
        <w:category>
          <w:name w:val="Allmänt"/>
          <w:gallery w:val="placeholder"/>
        </w:category>
        <w:types>
          <w:type w:val="bbPlcHdr"/>
        </w:types>
        <w:behaviors>
          <w:behavior w:val="content"/>
        </w:behaviors>
        <w:guid w:val="{4170D9EF-A97B-4D32-9890-410CD23DD022}"/>
      </w:docPartPr>
      <w:docPartBody>
        <w:p w:rsidR="004016EE" w:rsidRDefault="00A320AF">
          <w:pPr>
            <w:pStyle w:val="CFC0CE98691F49F896CE4DB7D264A823"/>
          </w:pPr>
          <w:r>
            <w:t xml:space="preserve"> </w:t>
          </w:r>
        </w:p>
      </w:docPartBody>
    </w:docPart>
    <w:docPart>
      <w:docPartPr>
        <w:name w:val="141E4ACC4B2442AD90A24C8CC2E0940B"/>
        <w:category>
          <w:name w:val="Allmänt"/>
          <w:gallery w:val="placeholder"/>
        </w:category>
        <w:types>
          <w:type w:val="bbPlcHdr"/>
        </w:types>
        <w:behaviors>
          <w:behavior w:val="content"/>
        </w:behaviors>
        <w:guid w:val="{4D4C3432-D04D-49D2-BC3B-85A8A75075C1}"/>
      </w:docPartPr>
      <w:docPartBody>
        <w:p w:rsidR="00FB0C70" w:rsidRDefault="00FB0C70"/>
      </w:docPartBody>
    </w:docPart>
    <w:docPart>
      <w:docPartPr>
        <w:name w:val="DAC81D55BEB141EB9D4D2827C0551C3A"/>
        <w:category>
          <w:name w:val="Allmänt"/>
          <w:gallery w:val="placeholder"/>
        </w:category>
        <w:types>
          <w:type w:val="bbPlcHdr"/>
        </w:types>
        <w:behaviors>
          <w:behavior w:val="content"/>
        </w:behaviors>
        <w:guid w:val="{12C001DB-3DDA-4D2C-A670-D6B51BB57789}"/>
      </w:docPartPr>
      <w:docPartBody>
        <w:p w:rsidR="00FB0C70" w:rsidRDefault="0095065F">
          <w:r>
            <w:t>:1621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AF"/>
    <w:rsid w:val="004016EE"/>
    <w:rsid w:val="0095065F"/>
    <w:rsid w:val="00A320AF"/>
    <w:rsid w:val="00F247D9"/>
    <w:rsid w:val="00FB0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BCD21A24134809B49980D768432FF3">
    <w:name w:val="73BCD21A24134809B49980D768432FF3"/>
  </w:style>
  <w:style w:type="paragraph" w:customStyle="1" w:styleId="AB0778B8532D4DBBB51CFE959F722299">
    <w:name w:val="AB0778B8532D4DBBB51CFE959F722299"/>
  </w:style>
  <w:style w:type="paragraph" w:customStyle="1" w:styleId="55AC7BE95CFE44528C7C7E14853A5FAF">
    <w:name w:val="55AC7BE95CFE44528C7C7E14853A5FAF"/>
  </w:style>
  <w:style w:type="paragraph" w:customStyle="1" w:styleId="87EA426AA70747E4865C1A143A33E930">
    <w:name w:val="87EA426AA70747E4865C1A143A33E930"/>
  </w:style>
  <w:style w:type="paragraph" w:customStyle="1" w:styleId="3CF71566B3B04AEDB970B593395A6362">
    <w:name w:val="3CF71566B3B04AEDB970B593395A6362"/>
  </w:style>
  <w:style w:type="paragraph" w:customStyle="1" w:styleId="323C89472AD3401EAC70948CF3C611BC">
    <w:name w:val="323C89472AD3401EAC70948CF3C611BC"/>
  </w:style>
  <w:style w:type="paragraph" w:customStyle="1" w:styleId="CFC0CE98691F49F896CE4DB7D264A823">
    <w:name w:val="CFC0CE98691F49F896CE4DB7D264A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9C096-D834-4F15-B93B-DAC0C6145D94}"/>
</file>

<file path=customXml/itemProps2.xml><?xml version="1.0" encoding="utf-8"?>
<ds:datastoreItem xmlns:ds="http://schemas.openxmlformats.org/officeDocument/2006/customXml" ds:itemID="{ADF71B8E-5112-4F7A-820D-63EA5CB5252A}"/>
</file>

<file path=customXml/itemProps3.xml><?xml version="1.0" encoding="utf-8"?>
<ds:datastoreItem xmlns:ds="http://schemas.openxmlformats.org/officeDocument/2006/customXml" ds:itemID="{C4752C60-9B98-47EA-872A-F36B9DBD6354}"/>
</file>

<file path=docProps/app.xml><?xml version="1.0" encoding="utf-8"?>
<Properties xmlns="http://schemas.openxmlformats.org/officeDocument/2006/extended-properties" xmlns:vt="http://schemas.openxmlformats.org/officeDocument/2006/docPropsVTypes">
  <Template>Normal</Template>
  <TotalTime>19</TotalTime>
  <Pages>2</Pages>
  <Words>410</Words>
  <Characters>2373</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El  och strålsäkerhet</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