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EF5C0F9" w14:textId="77777777">
        <w:tc>
          <w:tcPr>
            <w:tcW w:w="2268" w:type="dxa"/>
          </w:tcPr>
          <w:p w14:paraId="5EF5C0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EF5C0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EF5C0FC" w14:textId="77777777">
        <w:tc>
          <w:tcPr>
            <w:tcW w:w="2268" w:type="dxa"/>
          </w:tcPr>
          <w:p w14:paraId="5EF5C0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EF5C0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EF5C0FF" w14:textId="77777777">
        <w:tc>
          <w:tcPr>
            <w:tcW w:w="3402" w:type="dxa"/>
            <w:gridSpan w:val="2"/>
          </w:tcPr>
          <w:p w14:paraId="5EF5C0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EF5C0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EF5C102" w14:textId="77777777">
        <w:tc>
          <w:tcPr>
            <w:tcW w:w="2268" w:type="dxa"/>
          </w:tcPr>
          <w:p w14:paraId="5EF5C1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F5C101" w14:textId="2F2C5523" w:rsidR="006E4E11" w:rsidRPr="00ED583F" w:rsidRDefault="0019654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B427B6">
              <w:rPr>
                <w:sz w:val="20"/>
              </w:rPr>
              <w:t>0</w:t>
            </w:r>
            <w:r w:rsidR="00D92FA6">
              <w:rPr>
                <w:sz w:val="20"/>
              </w:rPr>
              <w:t>3679</w:t>
            </w:r>
            <w:r w:rsidR="006A38F6">
              <w:rPr>
                <w:sz w:val="20"/>
              </w:rPr>
              <w:t>/OU</w:t>
            </w:r>
          </w:p>
        </w:tc>
      </w:tr>
      <w:tr w:rsidR="006E4E11" w14:paraId="5EF5C105" w14:textId="77777777">
        <w:tc>
          <w:tcPr>
            <w:tcW w:w="2268" w:type="dxa"/>
          </w:tcPr>
          <w:p w14:paraId="5EF5C1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F5C1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F5C107" w14:textId="77777777">
        <w:trPr>
          <w:trHeight w:val="284"/>
        </w:trPr>
        <w:tc>
          <w:tcPr>
            <w:tcW w:w="4911" w:type="dxa"/>
          </w:tcPr>
          <w:p w14:paraId="5EF5C106" w14:textId="77777777" w:rsidR="006E4E11" w:rsidRDefault="0019654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EF5C109" w14:textId="77777777">
        <w:trPr>
          <w:trHeight w:val="284"/>
        </w:trPr>
        <w:tc>
          <w:tcPr>
            <w:tcW w:w="4911" w:type="dxa"/>
          </w:tcPr>
          <w:p w14:paraId="5EF5C108" w14:textId="77777777" w:rsidR="006E4E11" w:rsidRDefault="0019654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5EF5C10B" w14:textId="77777777">
        <w:trPr>
          <w:trHeight w:val="284"/>
        </w:trPr>
        <w:tc>
          <w:tcPr>
            <w:tcW w:w="4911" w:type="dxa"/>
          </w:tcPr>
          <w:p w14:paraId="5EF5C1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 w14:paraId="5EF5C10D" w14:textId="77777777">
        <w:trPr>
          <w:trHeight w:val="284"/>
        </w:trPr>
        <w:tc>
          <w:tcPr>
            <w:tcW w:w="4911" w:type="dxa"/>
          </w:tcPr>
          <w:p w14:paraId="5EF5C10C" w14:textId="77777777" w:rsidR="006E4E11" w:rsidRPr="001C2B21" w:rsidRDefault="006E4E11" w:rsidP="00A254F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 w14:paraId="5EF5C10F" w14:textId="77777777">
        <w:trPr>
          <w:trHeight w:val="284"/>
        </w:trPr>
        <w:tc>
          <w:tcPr>
            <w:tcW w:w="4911" w:type="dxa"/>
          </w:tcPr>
          <w:p w14:paraId="5EF5C1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 w14:paraId="5EF5C111" w14:textId="77777777">
        <w:trPr>
          <w:trHeight w:val="284"/>
        </w:trPr>
        <w:tc>
          <w:tcPr>
            <w:tcW w:w="4911" w:type="dxa"/>
          </w:tcPr>
          <w:p w14:paraId="5EF5C1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 w14:paraId="5EF5C113" w14:textId="77777777">
        <w:trPr>
          <w:trHeight w:val="284"/>
        </w:trPr>
        <w:tc>
          <w:tcPr>
            <w:tcW w:w="4911" w:type="dxa"/>
          </w:tcPr>
          <w:p w14:paraId="5EF5C1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 w14:paraId="5EF5C115" w14:textId="77777777">
        <w:trPr>
          <w:trHeight w:val="284"/>
        </w:trPr>
        <w:tc>
          <w:tcPr>
            <w:tcW w:w="4911" w:type="dxa"/>
          </w:tcPr>
          <w:p w14:paraId="5EF5C1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 w14:paraId="5EF5C117" w14:textId="77777777">
        <w:trPr>
          <w:trHeight w:val="284"/>
        </w:trPr>
        <w:tc>
          <w:tcPr>
            <w:tcW w:w="4911" w:type="dxa"/>
          </w:tcPr>
          <w:p w14:paraId="5EF5C11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EF5C118" w14:textId="77777777" w:rsidR="006E4E11" w:rsidRDefault="0019654B">
      <w:pPr>
        <w:framePr w:w="4400" w:h="2523" w:wrap="notBeside" w:vAnchor="page" w:hAnchor="page" w:x="6453" w:y="2445"/>
        <w:ind w:left="142"/>
      </w:pPr>
      <w:r>
        <w:t>Till riksdagen</w:t>
      </w:r>
    </w:p>
    <w:p w14:paraId="5EF5C119" w14:textId="1ED6924A" w:rsidR="006E4E11" w:rsidRDefault="008E2F09" w:rsidP="0019654B">
      <w:pPr>
        <w:pStyle w:val="RKrubrik"/>
        <w:pBdr>
          <w:bottom w:val="single" w:sz="4" w:space="1" w:color="auto"/>
        </w:pBdr>
        <w:spacing w:before="0" w:after="0"/>
      </w:pPr>
      <w:r>
        <w:t>Svar på fråga 2017/18:31</w:t>
      </w:r>
      <w:r w:rsidR="0019654B">
        <w:t xml:space="preserve"> av </w:t>
      </w:r>
      <w:r>
        <w:t>Gunilla Nordgren</w:t>
      </w:r>
      <w:r w:rsidR="0019654B">
        <w:t xml:space="preserve"> (</w:t>
      </w:r>
      <w:r w:rsidR="00D70952">
        <w:t>M</w:t>
      </w:r>
      <w:r w:rsidR="0019654B">
        <w:t xml:space="preserve">) </w:t>
      </w:r>
      <w:r>
        <w:t>Lotteriförsäljning till skuldsatta</w:t>
      </w:r>
    </w:p>
    <w:p w14:paraId="5EF5C11A" w14:textId="77777777" w:rsidR="006E4E11" w:rsidRDefault="006E4E11">
      <w:pPr>
        <w:pStyle w:val="RKnormal"/>
      </w:pPr>
    </w:p>
    <w:p w14:paraId="5EF5C11B" w14:textId="1CE01C72" w:rsidR="006E4E11" w:rsidRDefault="008E2F09" w:rsidP="008E2F09">
      <w:pPr>
        <w:pStyle w:val="RKnormal"/>
      </w:pPr>
      <w:r>
        <w:t>Gunilla Nordgren</w:t>
      </w:r>
      <w:r w:rsidR="0070599A">
        <w:t xml:space="preserve"> har frågat</w:t>
      </w:r>
      <w:r w:rsidR="00094153">
        <w:t xml:space="preserve"> mig </w:t>
      </w:r>
      <w:r>
        <w:t>h</w:t>
      </w:r>
      <w:r w:rsidRPr="008E2F09">
        <w:t xml:space="preserve">ur många undantag från kreditförbudet </w:t>
      </w:r>
      <w:r>
        <w:t xml:space="preserve">som </w:t>
      </w:r>
      <w:r w:rsidRPr="008E2F09">
        <w:t>har meddelats sedan bestämmelsen</w:t>
      </w:r>
      <w:r>
        <w:t xml:space="preserve"> </w:t>
      </w:r>
      <w:r w:rsidRPr="008E2F09">
        <w:t xml:space="preserve">infördes 2004 och </w:t>
      </w:r>
      <w:r>
        <w:t>om jag är</w:t>
      </w:r>
      <w:r w:rsidRPr="008E2F09">
        <w:t xml:space="preserve"> beredd att verka för generella regler som</w:t>
      </w:r>
      <w:r w:rsidR="00D92FA6">
        <w:t xml:space="preserve"> </w:t>
      </w:r>
      <w:r w:rsidRPr="008E2F09">
        <w:t>avskaffar dessa undanta</w:t>
      </w:r>
      <w:r w:rsidR="00D92FA6">
        <w:t>g redan före den 1 januari 2019.</w:t>
      </w:r>
    </w:p>
    <w:p w14:paraId="5EF5C11C" w14:textId="77777777" w:rsidR="00D70952" w:rsidRDefault="00D70952">
      <w:pPr>
        <w:pStyle w:val="RKnormal"/>
      </w:pPr>
    </w:p>
    <w:p w14:paraId="5CAFF1E4" w14:textId="7DB8EE42" w:rsidR="00D92FA6" w:rsidRDefault="0070599A" w:rsidP="00D70952">
      <w:pPr>
        <w:pStyle w:val="RKnormal"/>
      </w:pPr>
      <w:r w:rsidRPr="0070599A">
        <w:t xml:space="preserve">I </w:t>
      </w:r>
      <w:r w:rsidR="00B52647">
        <w:t>37 § l</w:t>
      </w:r>
      <w:r w:rsidRPr="0070599A">
        <w:t>otterilagen</w:t>
      </w:r>
      <w:r w:rsidR="00B52647">
        <w:t xml:space="preserve"> (1994:1000)</w:t>
      </w:r>
      <w:r w:rsidRPr="0070599A">
        <w:t xml:space="preserve"> finns </w:t>
      </w:r>
      <w:r w:rsidR="00F02E73">
        <w:t>f</w:t>
      </w:r>
      <w:r w:rsidRPr="0070599A">
        <w:t>örbud</w:t>
      </w:r>
      <w:r w:rsidR="00F02E73">
        <w:t>et</w:t>
      </w:r>
      <w:r w:rsidRPr="0070599A">
        <w:t xml:space="preserve"> mot att lämna k</w:t>
      </w:r>
      <w:r w:rsidR="000F6E9C">
        <w:t>redit för spel. Lotteriinspektionen kan</w:t>
      </w:r>
      <w:r w:rsidRPr="0070599A">
        <w:t xml:space="preserve">, om det finns synnerliga skäl, ge undantag från </w:t>
      </w:r>
      <w:r w:rsidR="000F6E9C">
        <w:t xml:space="preserve">det </w:t>
      </w:r>
      <w:r w:rsidRPr="0070599A">
        <w:t>förbudet</w:t>
      </w:r>
      <w:r>
        <w:t xml:space="preserve">. </w:t>
      </w:r>
      <w:r w:rsidR="00D92FA6">
        <w:t xml:space="preserve">Möjligheten att ge undantag har </w:t>
      </w:r>
      <w:r w:rsidR="00F02E73">
        <w:t>enligt myndigheten utnyttjats för 18 lotterier av ett antal ideella organisationer sedan det infördes den 1 januari 2005.</w:t>
      </w:r>
    </w:p>
    <w:p w14:paraId="7CE15213" w14:textId="77777777" w:rsidR="00D92FA6" w:rsidRDefault="00D92FA6" w:rsidP="00D70952">
      <w:pPr>
        <w:pStyle w:val="RKnormal"/>
      </w:pPr>
    </w:p>
    <w:p w14:paraId="5EF5C11D" w14:textId="743B2620" w:rsidR="00D70952" w:rsidRDefault="00B427B6" w:rsidP="00D70952">
      <w:pPr>
        <w:pStyle w:val="RKnormal"/>
      </w:pPr>
      <w:r>
        <w:t>För närvarande pågår en översyn av den svenska spelregleringen. I b</w:t>
      </w:r>
      <w:r w:rsidR="00D70952">
        <w:t xml:space="preserve">etänkandet </w:t>
      </w:r>
      <w:r w:rsidR="00D70952" w:rsidRPr="00B427B6">
        <w:rPr>
          <w:i/>
        </w:rPr>
        <w:t>En omreglerad spelmarknad</w:t>
      </w:r>
      <w:r w:rsidR="00D70952">
        <w:t xml:space="preserve"> (SOU 2017:30) </w:t>
      </w:r>
      <w:r>
        <w:t xml:space="preserve">finns </w:t>
      </w:r>
      <w:r w:rsidR="00D70952">
        <w:t xml:space="preserve">förslag till en ny spelreglering som ska träda i kraft </w:t>
      </w:r>
      <w:r w:rsidR="00A17BD7">
        <w:t xml:space="preserve">den </w:t>
      </w:r>
      <w:r w:rsidR="00D70952">
        <w:t>1</w:t>
      </w:r>
      <w:r>
        <w:t> </w:t>
      </w:r>
      <w:r w:rsidR="00D70952">
        <w:t xml:space="preserve">januari 2019. </w:t>
      </w:r>
      <w:r>
        <w:t xml:space="preserve">Betänkandet har remitterats och förslagen bereds i Regeringskansliet. </w:t>
      </w:r>
      <w:r w:rsidR="000F6E9C">
        <w:t>Frågan om kreditförbudet och eventuella möjligheter till undantag från det</w:t>
      </w:r>
      <w:r w:rsidR="00D92FA6">
        <w:t>, liksom ett flertal andra frågor,</w:t>
      </w:r>
      <w:r w:rsidR="000F6E9C">
        <w:t xml:space="preserve"> kommer att behandlas i detta arbete.</w:t>
      </w:r>
      <w:r w:rsidR="00D92FA6">
        <w:t xml:space="preserve"> Arbetet </w:t>
      </w:r>
      <w:r w:rsidR="00F02E73">
        <w:t>är prioriterat för</w:t>
      </w:r>
      <w:r w:rsidR="00D92FA6">
        <w:t xml:space="preserve"> att den nya regleringen ska kunna träda i kraft den dag som har föreslagits.</w:t>
      </w:r>
    </w:p>
    <w:p w14:paraId="5EF5C11E" w14:textId="77777777" w:rsidR="00D70952" w:rsidRDefault="00D70952" w:rsidP="00D70952">
      <w:pPr>
        <w:pStyle w:val="RKnormal"/>
      </w:pPr>
    </w:p>
    <w:p w14:paraId="5EF5C11F" w14:textId="77777777" w:rsidR="0019654B" w:rsidRDefault="0019654B">
      <w:pPr>
        <w:pStyle w:val="RKnormal"/>
      </w:pPr>
    </w:p>
    <w:p w14:paraId="5EF5C120" w14:textId="2BEFC302" w:rsidR="0019654B" w:rsidRDefault="000F6E9C">
      <w:pPr>
        <w:pStyle w:val="RKnormal"/>
      </w:pPr>
      <w:r>
        <w:t xml:space="preserve">Stockholm den </w:t>
      </w:r>
      <w:r w:rsidR="00D92FA6">
        <w:t>3 oktober</w:t>
      </w:r>
      <w:r w:rsidR="0019654B">
        <w:t xml:space="preserve"> 2017</w:t>
      </w:r>
    </w:p>
    <w:p w14:paraId="5EF5C121" w14:textId="77777777" w:rsidR="0019654B" w:rsidRDefault="0019654B">
      <w:pPr>
        <w:pStyle w:val="RKnormal"/>
      </w:pPr>
    </w:p>
    <w:p w14:paraId="5EF5C122" w14:textId="77777777" w:rsidR="0019654B" w:rsidRDefault="0019654B">
      <w:pPr>
        <w:pStyle w:val="RKnormal"/>
      </w:pPr>
    </w:p>
    <w:p w14:paraId="5EF5C123" w14:textId="77777777" w:rsidR="001C2B21" w:rsidRDefault="001C2B21">
      <w:pPr>
        <w:pStyle w:val="RKnormal"/>
      </w:pPr>
    </w:p>
    <w:p w14:paraId="5EF5C124" w14:textId="77777777" w:rsidR="0019654B" w:rsidRDefault="0019654B">
      <w:pPr>
        <w:pStyle w:val="RKnormal"/>
      </w:pPr>
      <w:r>
        <w:t>Ardalan Shekarabi</w:t>
      </w:r>
    </w:p>
    <w:sectPr w:rsidR="0019654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5C127" w14:textId="77777777" w:rsidR="001F7E96" w:rsidRDefault="001F7E96">
      <w:r>
        <w:separator/>
      </w:r>
    </w:p>
  </w:endnote>
  <w:endnote w:type="continuationSeparator" w:id="0">
    <w:p w14:paraId="5EF5C128" w14:textId="77777777" w:rsidR="001F7E96" w:rsidRDefault="001F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5C125" w14:textId="77777777" w:rsidR="001F7E96" w:rsidRDefault="001F7E96">
      <w:r>
        <w:separator/>
      </w:r>
    </w:p>
  </w:footnote>
  <w:footnote w:type="continuationSeparator" w:id="0">
    <w:p w14:paraId="5EF5C126" w14:textId="77777777" w:rsidR="001F7E96" w:rsidRDefault="001F7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5C12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A468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F5C12D" w14:textId="77777777">
      <w:trPr>
        <w:cantSplit/>
      </w:trPr>
      <w:tc>
        <w:tcPr>
          <w:tcW w:w="3119" w:type="dxa"/>
        </w:tcPr>
        <w:p w14:paraId="5EF5C12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F5C12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F5C12C" w14:textId="77777777" w:rsidR="00E80146" w:rsidRDefault="00E80146">
          <w:pPr>
            <w:pStyle w:val="Sidhuvud"/>
            <w:ind w:right="360"/>
          </w:pPr>
        </w:p>
      </w:tc>
    </w:tr>
  </w:tbl>
  <w:p w14:paraId="5EF5C12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5C12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F5C133" w14:textId="77777777">
      <w:trPr>
        <w:cantSplit/>
      </w:trPr>
      <w:tc>
        <w:tcPr>
          <w:tcW w:w="3119" w:type="dxa"/>
        </w:tcPr>
        <w:p w14:paraId="5EF5C13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F5C13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F5C132" w14:textId="77777777" w:rsidR="00E80146" w:rsidRDefault="00E80146">
          <w:pPr>
            <w:pStyle w:val="Sidhuvud"/>
            <w:ind w:right="360"/>
          </w:pPr>
        </w:p>
      </w:tc>
    </w:tr>
  </w:tbl>
  <w:p w14:paraId="5EF5C13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5C135" w14:textId="77777777" w:rsidR="0019654B" w:rsidRDefault="0042389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EF5C13A" wp14:editId="5EF5C13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F5C13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F5C13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EF5C13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F5C13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4B"/>
    <w:rsid w:val="0004121D"/>
    <w:rsid w:val="00094153"/>
    <w:rsid w:val="000F6E9C"/>
    <w:rsid w:val="00150384"/>
    <w:rsid w:val="00160901"/>
    <w:rsid w:val="001805B7"/>
    <w:rsid w:val="0019654B"/>
    <w:rsid w:val="001C2B21"/>
    <w:rsid w:val="001F7E96"/>
    <w:rsid w:val="00262873"/>
    <w:rsid w:val="002A7319"/>
    <w:rsid w:val="002B0BD2"/>
    <w:rsid w:val="0036278B"/>
    <w:rsid w:val="00367B1C"/>
    <w:rsid w:val="00410CD0"/>
    <w:rsid w:val="0042389B"/>
    <w:rsid w:val="004A328D"/>
    <w:rsid w:val="005868B8"/>
    <w:rsid w:val="0058762B"/>
    <w:rsid w:val="00597EDD"/>
    <w:rsid w:val="005D75ED"/>
    <w:rsid w:val="006448AE"/>
    <w:rsid w:val="006A38F6"/>
    <w:rsid w:val="006E4E11"/>
    <w:rsid w:val="0070599A"/>
    <w:rsid w:val="007242A3"/>
    <w:rsid w:val="007A6855"/>
    <w:rsid w:val="008E2F09"/>
    <w:rsid w:val="0092027A"/>
    <w:rsid w:val="009421F4"/>
    <w:rsid w:val="00955E31"/>
    <w:rsid w:val="00965B7A"/>
    <w:rsid w:val="00992E72"/>
    <w:rsid w:val="009D6C5C"/>
    <w:rsid w:val="00A17BD7"/>
    <w:rsid w:val="00A254F5"/>
    <w:rsid w:val="00A45DA9"/>
    <w:rsid w:val="00AF26D1"/>
    <w:rsid w:val="00AF62C4"/>
    <w:rsid w:val="00B427B6"/>
    <w:rsid w:val="00B52647"/>
    <w:rsid w:val="00BD0EB0"/>
    <w:rsid w:val="00BF132A"/>
    <w:rsid w:val="00C625B3"/>
    <w:rsid w:val="00C813BF"/>
    <w:rsid w:val="00D133D7"/>
    <w:rsid w:val="00D31F38"/>
    <w:rsid w:val="00D70952"/>
    <w:rsid w:val="00D711D2"/>
    <w:rsid w:val="00D92FA6"/>
    <w:rsid w:val="00DA2143"/>
    <w:rsid w:val="00DF6303"/>
    <w:rsid w:val="00E80146"/>
    <w:rsid w:val="00E904D0"/>
    <w:rsid w:val="00EB5F31"/>
    <w:rsid w:val="00EC25F9"/>
    <w:rsid w:val="00ED583F"/>
    <w:rsid w:val="00F02E73"/>
    <w:rsid w:val="00FA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5C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A38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A38F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A38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A38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e3bd4e3c-4096-4e92-a170-b65773b43b55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FAA1DAA0-0C73-41F7-B4E8-73073ECADB2D}"/>
</file>

<file path=customXml/itemProps2.xml><?xml version="1.0" encoding="utf-8"?>
<ds:datastoreItem xmlns:ds="http://schemas.openxmlformats.org/officeDocument/2006/customXml" ds:itemID="{6793A0C5-4D72-438A-89F6-33F9AE432EF2}"/>
</file>

<file path=customXml/itemProps3.xml><?xml version="1.0" encoding="utf-8"?>
<ds:datastoreItem xmlns:ds="http://schemas.openxmlformats.org/officeDocument/2006/customXml" ds:itemID="{C2684792-578D-46A3-AC07-3F8377E17B7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ec14d05-b663-4c4f-ba9e-f91ce218b26b"/>
    <ds:schemaRef ds:uri="http://purl.org/dc/terms/"/>
    <ds:schemaRef ds:uri="http://schemas.openxmlformats.org/package/2006/metadata/core-properties"/>
    <ds:schemaRef ds:uri="1f070c99-2670-4a6e-86c7-4c1c6e5fc54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CABF3C0-85A9-4626-90D9-A5A05426694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8A23A44-1329-4885-9D7F-B3B5751435B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E9D815F-D798-4765-A982-C94F823578C1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Rundström</dc:creator>
  <cp:lastModifiedBy>Danijela Arsic</cp:lastModifiedBy>
  <cp:revision>2</cp:revision>
  <cp:lastPrinted>2017-06-22T10:49:00Z</cp:lastPrinted>
  <dcterms:created xsi:type="dcterms:W3CDTF">2017-10-03T09:11:00Z</dcterms:created>
  <dcterms:modified xsi:type="dcterms:W3CDTF">2017-10-03T09:11:00Z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6;0;0;568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19ef0e35-facb-4c81-86a2-077b88355a5f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