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BAB5447DBB54DADB2EE991C0EDA628F"/>
        </w:placeholder>
        <w:text/>
      </w:sdtPr>
      <w:sdtEndPr/>
      <w:sdtContent>
        <w:p w:rsidRPr="009B062B" w:rsidR="00AF30DD" w:rsidP="005A10F8" w:rsidRDefault="00AF30DD" w14:paraId="0FBF247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905125" w:displacedByCustomXml="next" w:id="0"/>
    <w:sdt>
      <w:sdtPr>
        <w:alias w:val="Yrkande 1"/>
        <w:tag w:val="075e9a10-09dc-4729-88e0-301ff9542b86"/>
        <w:id w:val="-1615669247"/>
        <w:lock w:val="sdtLocked"/>
      </w:sdtPr>
      <w:sdtEndPr/>
      <w:sdtContent>
        <w:p w:rsidR="0099666B" w:rsidRDefault="00280918" w14:paraId="6921C6E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brott som begås i samförstånd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FF9B3BE221334A0EA7A438EFD4EAB05E"/>
        </w:placeholder>
        <w:text/>
      </w:sdtPr>
      <w:sdtEndPr/>
      <w:sdtContent>
        <w:p w:rsidRPr="00017187" w:rsidR="00582D11" w:rsidP="00017187" w:rsidRDefault="006D79C9" w14:paraId="2BA78F21" w14:textId="77777777">
          <w:pPr>
            <w:pStyle w:val="Rubrik1"/>
          </w:pPr>
          <w:r>
            <w:t>Motivering</w:t>
          </w:r>
        </w:p>
      </w:sdtContent>
    </w:sdt>
    <w:p w:rsidRPr="00017187" w:rsidR="00582D11" w:rsidP="00017187" w:rsidRDefault="00E1606F" w14:paraId="562AB7B5" w14:textId="4340BEC3">
      <w:pPr>
        <w:pStyle w:val="Normalutanindragellerluft"/>
      </w:pPr>
      <w:r>
        <w:t>E</w:t>
      </w:r>
      <w:r w:rsidRPr="00017187" w:rsidR="00582D11">
        <w:t>n gärning där förövarna skyller på varandra och går fria är en oönskad utgång på ett brott.</w:t>
      </w:r>
    </w:p>
    <w:p w:rsidRPr="00017187" w:rsidR="00582D11" w:rsidP="00017187" w:rsidRDefault="00582D11" w14:paraId="3FD688F9" w14:textId="5E124389">
      <w:r w:rsidRPr="00017187">
        <w:t>En skjutning i ett gäng där flera sitter i bilen. Smuggling med flera personer i kedjan. Ett bankrån där någon planerar, någon kör bilen, någon är i lokalen och någon hotar personalen</w:t>
      </w:r>
      <w:r w:rsidR="00E1606F">
        <w:t>.</w:t>
      </w:r>
    </w:p>
    <w:p w:rsidRPr="00017187" w:rsidR="00582D11" w:rsidP="00017187" w:rsidRDefault="00582D11" w14:paraId="245199B7" w14:textId="0878B74E">
      <w:r w:rsidRPr="00017187">
        <w:t xml:space="preserve">Mordet på </w:t>
      </w:r>
      <w:r w:rsidR="005A10F8">
        <w:t>en ung kvinna</w:t>
      </w:r>
      <w:r w:rsidRPr="00017187">
        <w:t xml:space="preserve"> som slogs ihjäl hemmavid den 2</w:t>
      </w:r>
      <w:r w:rsidR="00E1606F">
        <w:t> </w:t>
      </w:r>
      <w:r w:rsidRPr="00017187">
        <w:t xml:space="preserve">december 1998 i Höganäs är ett fall där två män har varit på plats och utfört gärningen som lett till att </w:t>
      </w:r>
      <w:r w:rsidR="008C6CD7">
        <w:t>den unga kvinnan</w:t>
      </w:r>
      <w:r w:rsidRPr="00017187">
        <w:t xml:space="preserve"> bragts om livet. </w:t>
      </w:r>
      <w:r w:rsidR="00EA5969">
        <w:t>D</w:t>
      </w:r>
      <w:r w:rsidRPr="00017187">
        <w:t xml:space="preserve">et fastställs att männen är de som varit på platsen och utfört gärningen men då det inte går att fastställa vem av dem som utfört gärningen så går de båda fria. </w:t>
      </w:r>
      <w:r w:rsidR="00EA5969">
        <w:t>Hela historien går att läsa i ett reportage från Expressen (2016-07-17)</w:t>
      </w:r>
      <w:r w:rsidR="00E1606F">
        <w:t>.</w:t>
      </w:r>
    </w:p>
    <w:p w:rsidRPr="00017187" w:rsidR="00582D11" w:rsidP="00017187" w:rsidRDefault="00582D11" w14:paraId="6982D27A" w14:textId="77777777">
      <w:r w:rsidRPr="00017187">
        <w:t>I dessa fall bör inte förövarna få olika straff, utan alla bör dömas för att gärningarna är utförda i samförstånd. Detta skulle avsevärt hjälpa rättsväsendet då man i större utsträckning inte behöver bevisa vem som gjorde vad vid en brottshändelse, utan mer att alla var inblandade utan att anmäla brottet.</w:t>
      </w:r>
    </w:p>
    <w:p w:rsidR="00017187" w:rsidP="00017187" w:rsidRDefault="00582D11" w14:paraId="5AD179B8" w14:textId="054A9B15">
      <w:r w:rsidRPr="00017187">
        <w:t>Vi behöver ett samhälle där rättssystemet ställer sig på brottsoffre</w:t>
      </w:r>
      <w:r w:rsidR="00E1606F">
        <w:t>n</w:t>
      </w:r>
      <w:r w:rsidRPr="00017187">
        <w:t>s och deras anhö</w:t>
      </w:r>
      <w:r w:rsidR="003A6EB9">
        <w:softHyphen/>
      </w:r>
      <w:bookmarkStart w:name="_GoBack" w:id="2"/>
      <w:bookmarkEnd w:id="2"/>
      <w:r w:rsidRPr="00017187">
        <w:t>riga</w:t>
      </w:r>
      <w:r w:rsidR="00E1606F">
        <w:t xml:space="preserve">s </w:t>
      </w:r>
      <w:r w:rsidRPr="00017187" w:rsidR="00E1606F">
        <w:t>sida</w:t>
      </w:r>
      <w:r w:rsidRPr="00017187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643363C49474929AD3205817753E235"/>
        </w:placeholder>
      </w:sdtPr>
      <w:sdtEndPr>
        <w:rPr>
          <w:i w:val="0"/>
          <w:noProof w:val="0"/>
        </w:rPr>
      </w:sdtEndPr>
      <w:sdtContent>
        <w:p w:rsidR="005A10F8" w:rsidP="007D2D81" w:rsidRDefault="005A10F8" w14:paraId="2FDD47A1" w14:textId="77777777"/>
        <w:p w:rsidRPr="008E0FE2" w:rsidR="004801AC" w:rsidP="007D2D81" w:rsidRDefault="003A6EB9" w14:paraId="59D68107" w14:textId="13155F8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E7E26" w14:paraId="10D2540A" w14:textId="77777777">
        <w:trPr>
          <w:cantSplit/>
        </w:trPr>
        <w:tc>
          <w:tcPr>
            <w:tcW w:w="50" w:type="pct"/>
            <w:vAlign w:val="bottom"/>
          </w:tcPr>
          <w:p w:rsidR="005E7E26" w:rsidRDefault="00E1606F" w14:paraId="51C49484" w14:textId="77777777">
            <w:pPr>
              <w:pStyle w:val="Underskrifter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 w:rsidR="005E7E26" w:rsidRDefault="005E7E26" w14:paraId="7D827513" w14:textId="77777777">
            <w:pPr>
              <w:pStyle w:val="Underskrifter"/>
            </w:pPr>
          </w:p>
        </w:tc>
      </w:tr>
    </w:tbl>
    <w:p w:rsidR="00F74378" w:rsidRDefault="00F74378" w14:paraId="58793979" w14:textId="77777777"/>
    <w:sectPr w:rsidR="00F7437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29649" w14:textId="77777777" w:rsidR="00A5631F" w:rsidRDefault="00A5631F" w:rsidP="000C1CAD">
      <w:pPr>
        <w:spacing w:line="240" w:lineRule="auto"/>
      </w:pPr>
      <w:r>
        <w:separator/>
      </w:r>
    </w:p>
  </w:endnote>
  <w:endnote w:type="continuationSeparator" w:id="0">
    <w:p w14:paraId="557C637C" w14:textId="77777777" w:rsidR="00A5631F" w:rsidRDefault="00A5631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A750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C8C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13C82" w14:textId="77777777" w:rsidR="007468BE" w:rsidRDefault="007468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5EE69" w14:textId="77777777" w:rsidR="00A5631F" w:rsidRDefault="00A5631F" w:rsidP="000C1CAD">
      <w:pPr>
        <w:spacing w:line="240" w:lineRule="auto"/>
      </w:pPr>
      <w:r>
        <w:separator/>
      </w:r>
    </w:p>
  </w:footnote>
  <w:footnote w:type="continuationSeparator" w:id="0">
    <w:p w14:paraId="00E80ACA" w14:textId="77777777" w:rsidR="00A5631F" w:rsidRDefault="00A5631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3F6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2DAEB4" w14:textId="77777777" w:rsidR="00262EA3" w:rsidRDefault="003A6EB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CD8CA4FD5E45F88BC1170667CC18CD"/>
                              </w:placeholder>
                              <w:text/>
                            </w:sdtPr>
                            <w:sdtEndPr/>
                            <w:sdtContent>
                              <w:r w:rsidR="000C2AC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49A32A7A66540B3A182B75575A610BB"/>
                              </w:placeholder>
                              <w:text/>
                            </w:sdtPr>
                            <w:sdtEndPr/>
                            <w:sdtContent>
                              <w:r w:rsidR="00845B69">
                                <w:t>2507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2DAEB4" w14:textId="77777777" w:rsidR="00262EA3" w:rsidRDefault="003A6EB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CD8CA4FD5E45F88BC1170667CC18CD"/>
                        </w:placeholder>
                        <w:text/>
                      </w:sdtPr>
                      <w:sdtEndPr/>
                      <w:sdtContent>
                        <w:r w:rsidR="000C2AC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49A32A7A66540B3A182B75575A610BB"/>
                        </w:placeholder>
                        <w:text/>
                      </w:sdtPr>
                      <w:sdtEndPr/>
                      <w:sdtContent>
                        <w:r w:rsidR="00845B69">
                          <w:t>2507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93FE8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034D6" w14:textId="77777777" w:rsidR="00262EA3" w:rsidRDefault="00262EA3" w:rsidP="008563AC">
    <w:pPr>
      <w:jc w:val="right"/>
    </w:pPr>
  </w:p>
  <w:p w14:paraId="3E47B4C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3A681" w14:textId="77777777" w:rsidR="00262EA3" w:rsidRDefault="003A6EB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775D3B" w14:textId="77777777" w:rsidR="00262EA3" w:rsidRDefault="003A6EB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468B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C2AC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45B69">
          <w:t>2507</w:t>
        </w:r>
      </w:sdtContent>
    </w:sdt>
  </w:p>
  <w:p w14:paraId="54408D61" w14:textId="77777777" w:rsidR="00262EA3" w:rsidRPr="008227B3" w:rsidRDefault="003A6EB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7CA020" w14:textId="77777777" w:rsidR="00262EA3" w:rsidRPr="008227B3" w:rsidRDefault="003A6EB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468B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468BE">
          <w:t>:1357</w:t>
        </w:r>
      </w:sdtContent>
    </w:sdt>
  </w:p>
  <w:p w14:paraId="0717B5F5" w14:textId="77777777" w:rsidR="00262EA3" w:rsidRDefault="003A6EB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468BE">
          <w:t>av Ann-Charlotte Hammar Johnsson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3AC32AD" w14:textId="77777777" w:rsidR="00262EA3" w:rsidRDefault="00582D11" w:rsidP="00283E0F">
        <w:pPr>
          <w:pStyle w:val="FSHRub2"/>
        </w:pPr>
        <w:r>
          <w:t xml:space="preserve">Brott som begås i samförstånd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20D2F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C2AC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87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ACF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918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EB9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099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2D11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0F8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E7E26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8BE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D81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5B69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CD7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66B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31F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85A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023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06F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DE3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C8B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969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378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B189C0"/>
  <w15:chartTrackingRefBased/>
  <w15:docId w15:val="{DFA37C10-B632-4FE1-B8F7-C1C7D21E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AB5447DBB54DADB2EE991C0EDA62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B727B-A14A-403C-87DC-B97208705B4B}"/>
      </w:docPartPr>
      <w:docPartBody>
        <w:p w:rsidR="00E14B97" w:rsidRDefault="00BD4801">
          <w:pPr>
            <w:pStyle w:val="6BAB5447DBB54DADB2EE991C0EDA62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9B3BE221334A0EA7A438EFD4EAB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FD9F26-D27C-468B-B7FC-EF6843B17BF1}"/>
      </w:docPartPr>
      <w:docPartBody>
        <w:p w:rsidR="00E14B97" w:rsidRDefault="00BD4801">
          <w:pPr>
            <w:pStyle w:val="FF9B3BE221334A0EA7A438EFD4EAB0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CD8CA4FD5E45F88BC1170667CC1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CD9BA3-2B88-481C-9FC0-9C1DC60B69FB}"/>
      </w:docPartPr>
      <w:docPartBody>
        <w:p w:rsidR="00E14B97" w:rsidRDefault="00BD4801">
          <w:pPr>
            <w:pStyle w:val="80CD8CA4FD5E45F88BC1170667CC18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9A32A7A66540B3A182B75575A61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45BA1-7F05-4A8D-917E-7023AB686241}"/>
      </w:docPartPr>
      <w:docPartBody>
        <w:p w:rsidR="00E14B97" w:rsidRDefault="00BD4801">
          <w:pPr>
            <w:pStyle w:val="549A32A7A66540B3A182B75575A610BB"/>
          </w:pPr>
          <w:r>
            <w:t xml:space="preserve"> </w:t>
          </w:r>
        </w:p>
      </w:docPartBody>
    </w:docPart>
    <w:docPart>
      <w:docPartPr>
        <w:name w:val="1643363C49474929AD3205817753E2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18E8F-027E-48BF-B0F5-40E3060AE94D}"/>
      </w:docPartPr>
      <w:docPartBody>
        <w:p w:rsidR="00F7797F" w:rsidRDefault="00F779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97"/>
    <w:rsid w:val="00BD4801"/>
    <w:rsid w:val="00E14B97"/>
    <w:rsid w:val="00F7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BAB5447DBB54DADB2EE991C0EDA628F">
    <w:name w:val="6BAB5447DBB54DADB2EE991C0EDA628F"/>
  </w:style>
  <w:style w:type="paragraph" w:customStyle="1" w:styleId="F4F8EA87A12643EAB6F407F1486DCDF9">
    <w:name w:val="F4F8EA87A12643EAB6F407F1486DCDF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3B86CCFFBE54286A381BD69372E1F8D">
    <w:name w:val="53B86CCFFBE54286A381BD69372E1F8D"/>
  </w:style>
  <w:style w:type="paragraph" w:customStyle="1" w:styleId="FF9B3BE221334A0EA7A438EFD4EAB05E">
    <w:name w:val="FF9B3BE221334A0EA7A438EFD4EAB05E"/>
  </w:style>
  <w:style w:type="paragraph" w:customStyle="1" w:styleId="8FFA153275474855ACE4E0DDE8BE6A7D">
    <w:name w:val="8FFA153275474855ACE4E0DDE8BE6A7D"/>
  </w:style>
  <w:style w:type="paragraph" w:customStyle="1" w:styleId="7C5371001A954F4DB2CD62114991471B">
    <w:name w:val="7C5371001A954F4DB2CD62114991471B"/>
  </w:style>
  <w:style w:type="paragraph" w:customStyle="1" w:styleId="80CD8CA4FD5E45F88BC1170667CC18CD">
    <w:name w:val="80CD8CA4FD5E45F88BC1170667CC18CD"/>
  </w:style>
  <w:style w:type="paragraph" w:customStyle="1" w:styleId="549A32A7A66540B3A182B75575A610BB">
    <w:name w:val="549A32A7A66540B3A182B75575A61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5896DB-DDE7-429B-885F-7E381D97C356}"/>
</file>

<file path=customXml/itemProps2.xml><?xml version="1.0" encoding="utf-8"?>
<ds:datastoreItem xmlns:ds="http://schemas.openxmlformats.org/officeDocument/2006/customXml" ds:itemID="{502FF74D-D349-4FB5-8A54-1C292DC732CB}"/>
</file>

<file path=customXml/itemProps3.xml><?xml version="1.0" encoding="utf-8"?>
<ds:datastoreItem xmlns:ds="http://schemas.openxmlformats.org/officeDocument/2006/customXml" ds:itemID="{8F1AECF0-0386-45D2-9821-272D0B3047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1102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M2507 Brott som begås i samförstånd</vt:lpstr>
      <vt:lpstr>
      </vt:lpstr>
    </vt:vector>
  </TitlesOfParts>
  <Company>Sveriges riksdag</Company>
  <LinksUpToDate>false</LinksUpToDate>
  <CharactersWithSpaces>1315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