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2992035E5E4729B916049D575EC569"/>
        </w:placeholder>
        <w:text/>
      </w:sdtPr>
      <w:sdtEndPr/>
      <w:sdtContent>
        <w:p w:rsidRPr="009B062B" w:rsidR="00AF30DD" w:rsidP="00DA28CE" w:rsidRDefault="00AF30DD" w14:paraId="39BB78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1076b2-0e91-458c-a94e-e4b525325684"/>
        <w:id w:val="-314728667"/>
        <w:lock w:val="sdtLocked"/>
      </w:sdtPr>
      <w:sdtEndPr/>
      <w:sdtContent>
        <w:p w:rsidR="009623FA" w:rsidRDefault="000A310C" w14:paraId="39BB7871" w14:textId="77777777">
          <w:pPr>
            <w:pStyle w:val="Frslagstext"/>
          </w:pPr>
          <w:r>
            <w:t>Riksdagen ställer sig bakom det som anförs i motionen om att inkludera personal från Tullverket i det straffrättsliga skyddet och tillkännager detta för regeringen.</w:t>
          </w:r>
        </w:p>
      </w:sdtContent>
    </w:sdt>
    <w:sdt>
      <w:sdtPr>
        <w:alias w:val="Yrkande 3"/>
        <w:tag w:val="0d98f6f1-7d8e-409d-9bac-bfefebf78cf3"/>
        <w:id w:val="1495684568"/>
        <w:lock w:val="sdtLocked"/>
      </w:sdtPr>
      <w:sdtEndPr/>
      <w:sdtContent>
        <w:p w:rsidR="009623FA" w:rsidRDefault="000A310C" w14:paraId="39BB7873" w14:textId="189BAC75">
          <w:pPr>
            <w:pStyle w:val="Frslagstext"/>
          </w:pPr>
          <w:r>
            <w:t>Riksdagen ställer sig bakom det som anförs i motionen om att domstolen ska se särskilt allvarligt på fall där den tilltalade med våld eller hot har angripit någon i eller med anledning av dennes yrkesutövning,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D6AA8CAD9447179A7830B6A32071D3"/>
        </w:placeholder>
        <w:text/>
      </w:sdtPr>
      <w:sdtEndPr/>
      <w:sdtContent>
        <w:p w:rsidRPr="009B062B" w:rsidR="006D79C9" w:rsidP="00333E95" w:rsidRDefault="006D79C9" w14:paraId="39BB7874" w14:textId="77777777">
          <w:pPr>
            <w:pStyle w:val="Rubrik1"/>
          </w:pPr>
          <w:r>
            <w:t>Motivering</w:t>
          </w:r>
        </w:p>
      </w:sdtContent>
    </w:sdt>
    <w:p w:rsidRPr="000F05BF" w:rsidR="00D614A9" w:rsidP="000F05BF" w:rsidRDefault="00F94287" w14:paraId="39BB7876" w14:textId="7B85D5E7">
      <w:pPr>
        <w:pStyle w:val="Normalutanindragellerluft"/>
        <w:rPr>
          <w:spacing w:val="-1"/>
        </w:rPr>
      </w:pPr>
      <w:r w:rsidRPr="000F05BF">
        <w:rPr>
          <w:spacing w:val="-1"/>
        </w:rPr>
        <w:t xml:space="preserve">Centerpartiet välkomnar propositionen och ställer oss huvudsakligen bakom förslagen i den. </w:t>
      </w:r>
      <w:r w:rsidRPr="000F05BF" w:rsidR="00D614A9">
        <w:rPr>
          <w:spacing w:val="-1"/>
        </w:rPr>
        <w:t>Regeringen har dock inte inkluderat Tullverket trots att personal</w:t>
      </w:r>
      <w:r w:rsidRPr="000F05BF" w:rsidR="00EA179A">
        <w:rPr>
          <w:spacing w:val="-1"/>
        </w:rPr>
        <w:t>en får utstå både våld och hot och myndigheten dessutom har ett brottsbekämpande uppdrag.</w:t>
      </w:r>
      <w:r w:rsidRPr="000F05BF" w:rsidR="00D614A9">
        <w:rPr>
          <w:spacing w:val="-1"/>
        </w:rPr>
        <w:t xml:space="preserve"> Tullverket framhåller i sitt remissvar bl</w:t>
      </w:r>
      <w:r w:rsidRPr="000F05BF" w:rsidR="000F05BF">
        <w:rPr>
          <w:spacing w:val="-1"/>
        </w:rPr>
        <w:t>.a.</w:t>
      </w:r>
      <w:r w:rsidRPr="000F05BF" w:rsidR="00D614A9">
        <w:rPr>
          <w:spacing w:val="-1"/>
        </w:rPr>
        <w:t xml:space="preserve"> att tulltjänstemän inte sällan genomför operativa insatser tillsammans med polisen varför det blir egendomligt att polisen ges ett mer övergripande och heltäckande straffrättsligt skydd jämfört med tulltjänstemän i sådana situationer. Tullverket har vidare erfarenhet av hot och våld mot tjänstemän och skadegörelse på myndighetens egendom och bör därför omfattas av det mer övergripande och hel</w:t>
      </w:r>
      <w:r w:rsidR="000F05BF">
        <w:rPr>
          <w:spacing w:val="-1"/>
        </w:rPr>
        <w:softHyphen/>
      </w:r>
      <w:r w:rsidRPr="000F05BF" w:rsidR="00D614A9">
        <w:rPr>
          <w:spacing w:val="-1"/>
        </w:rPr>
        <w:t xml:space="preserve">täckande straffrättsliga skydd som föreslås i propositionen. Vi föreslår att regeringen återkommer med förslag på hur detta kan genomföras. </w:t>
      </w:r>
    </w:p>
    <w:p w:rsidRPr="000F05BF" w:rsidR="0083609F" w:rsidP="000F05BF" w:rsidRDefault="00315E37" w14:paraId="39BB787A" w14:textId="0C992F17">
      <w:r w:rsidRPr="000F05BF">
        <w:t>Utred</w:t>
      </w:r>
      <w:bookmarkStart w:name="_GoBack" w:id="1"/>
      <w:bookmarkEnd w:id="1"/>
      <w:r w:rsidRPr="000F05BF">
        <w:t>ningen Stärkt straffrättsligt skydd för blåljusverksamhet och andra samhälls</w:t>
      </w:r>
      <w:r w:rsidR="000F05BF">
        <w:softHyphen/>
      </w:r>
      <w:r w:rsidRPr="000F05BF">
        <w:t>nyttiga funktioner (SOU 2018:2) föreslog att en ny straffskärpningsgrund förs in i 29</w:t>
      </w:r>
      <w:r w:rsidR="000F05BF">
        <w:t> </w:t>
      </w:r>
      <w:r w:rsidRPr="000F05BF">
        <w:t>kap. 2 § brottsbalken. Denna skulle innebära att domstolen ska se särskilt allvarligt på fall där den tilltalade med våld eller hot har angripit någon i eller med anledning av dennes yrkesutövning. Det finns ett antal yrkesgrupper som är särskilt utsatta</w:t>
      </w:r>
      <w:r w:rsidR="000F05BF">
        <w:t>, d</w:t>
      </w:r>
      <w:r w:rsidRPr="000F05BF">
        <w:t xml:space="preserve">els djurhållande företagare och deras anställda, som nämnts ovan, men även </w:t>
      </w:r>
      <w:r w:rsidRPr="000F05BF" w:rsidR="00EA179A">
        <w:t>bl</w:t>
      </w:r>
      <w:r w:rsidR="000F05BF">
        <w:t>.a.</w:t>
      </w:r>
      <w:r w:rsidRPr="000F05BF" w:rsidR="00EA179A">
        <w:t xml:space="preserve"> </w:t>
      </w:r>
      <w:r w:rsidRPr="000F05BF">
        <w:t xml:space="preserve">lärare och </w:t>
      </w:r>
      <w:r w:rsidRPr="000F05BF">
        <w:lastRenderedPageBreak/>
        <w:t>rektorer</w:t>
      </w:r>
      <w:r w:rsidRPr="000F05BF" w:rsidR="00EA179A">
        <w:t xml:space="preserve"> tillika exempelvis Kustbevakningen</w:t>
      </w:r>
      <w:r w:rsidRPr="000F05BF">
        <w:t xml:space="preserve">. </w:t>
      </w:r>
      <w:r w:rsidRPr="000F05BF" w:rsidR="008B082E">
        <w:t xml:space="preserve">Centerpartiet </w:t>
      </w:r>
      <w:r w:rsidRPr="000F05BF" w:rsidR="00450E08">
        <w:t>vill</w:t>
      </w:r>
      <w:r w:rsidRPr="000F05BF" w:rsidR="008B082E">
        <w:t xml:space="preserve"> att regeringen återkommer med förslag på </w:t>
      </w:r>
      <w:r w:rsidRPr="000F05BF" w:rsidR="00450E08">
        <w:t>hur</w:t>
      </w:r>
      <w:r w:rsidRPr="000F05BF" w:rsidR="008B082E">
        <w:t xml:space="preserve"> straffen för hot och våld riktat mot </w:t>
      </w:r>
      <w:r w:rsidRPr="000F05BF" w:rsidR="004E463B">
        <w:t xml:space="preserve">andra utsatta yrkesgrupper </w:t>
      </w:r>
      <w:r w:rsidRPr="000F05BF" w:rsidR="00450E08">
        <w:t>kan skärpas</w:t>
      </w:r>
      <w:r w:rsidRPr="000F05BF" w:rsidR="004E463B">
        <w:t xml:space="preserve"> i enlighet med det förslag som lades</w:t>
      </w:r>
      <w:r w:rsidR="000F05BF">
        <w:t xml:space="preserve"> fram</w:t>
      </w:r>
      <w:r w:rsidRPr="000F05BF" w:rsidR="004E463B">
        <w:t xml:space="preserve"> av utredningen</w:t>
      </w:r>
      <w:r w:rsidRPr="000F05BF" w:rsidR="00450E08">
        <w:t>.</w:t>
      </w:r>
      <w:r w:rsidRPr="000F05BF">
        <w:t xml:space="preserve">  </w:t>
      </w:r>
    </w:p>
    <w:sdt>
      <w:sdtPr>
        <w:alias w:val="CC_Underskrifter"/>
        <w:tag w:val="CC_Underskrifter"/>
        <w:id w:val="583496634"/>
        <w:lock w:val="sdtContentLocked"/>
        <w:placeholder>
          <w:docPart w:val="72E79303788D4CF0BC7F3580AE8BE542"/>
        </w:placeholder>
      </w:sdtPr>
      <w:sdtEndPr/>
      <w:sdtContent>
        <w:p w:rsidR="00EF5683" w:rsidP="002E16F9" w:rsidRDefault="00EF5683" w14:paraId="39BB787C" w14:textId="77777777"/>
        <w:p w:rsidRPr="008E0FE2" w:rsidR="004801AC" w:rsidP="002E16F9" w:rsidRDefault="000F05BF" w14:paraId="39BB78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Ylivainio (C)</w:t>
            </w:r>
          </w:p>
        </w:tc>
      </w:tr>
    </w:tbl>
    <w:p w:rsidR="00181159" w:rsidRDefault="00181159" w14:paraId="39BB788A" w14:textId="77777777"/>
    <w:sectPr w:rsidR="001811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788C" w14:textId="77777777" w:rsidR="00F94287" w:rsidRDefault="00F94287" w:rsidP="000C1CAD">
      <w:pPr>
        <w:spacing w:line="240" w:lineRule="auto"/>
      </w:pPr>
      <w:r>
        <w:separator/>
      </w:r>
    </w:p>
  </w:endnote>
  <w:endnote w:type="continuationSeparator" w:id="0">
    <w:p w14:paraId="39BB788D" w14:textId="77777777" w:rsidR="00F94287" w:rsidRDefault="00F942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78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78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16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789B" w14:textId="77777777" w:rsidR="00262EA3" w:rsidRPr="002E16F9" w:rsidRDefault="00262EA3" w:rsidP="002E1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788A" w14:textId="77777777" w:rsidR="00F94287" w:rsidRDefault="00F94287" w:rsidP="000C1CAD">
      <w:pPr>
        <w:spacing w:line="240" w:lineRule="auto"/>
      </w:pPr>
      <w:r>
        <w:separator/>
      </w:r>
    </w:p>
  </w:footnote>
  <w:footnote w:type="continuationSeparator" w:id="0">
    <w:p w14:paraId="39BB788B" w14:textId="77777777" w:rsidR="00F94287" w:rsidRDefault="00F942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BB78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B789D" wp14:anchorId="39BB78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05BF" w14:paraId="39BB78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D340EF24D3499295AD39F518BBB95C"/>
                              </w:placeholder>
                              <w:text/>
                            </w:sdtPr>
                            <w:sdtEndPr/>
                            <w:sdtContent>
                              <w:r w:rsidR="00F9428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4DDA140CE24E4FA8198CFF2C034B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BB78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05BF" w14:paraId="39BB78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D340EF24D3499295AD39F518BBB95C"/>
                        </w:placeholder>
                        <w:text/>
                      </w:sdtPr>
                      <w:sdtEndPr/>
                      <w:sdtContent>
                        <w:r w:rsidR="00F9428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4DDA140CE24E4FA8198CFF2C034B5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BB78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BB7890" w14:textId="77777777">
    <w:pPr>
      <w:jc w:val="right"/>
    </w:pPr>
  </w:p>
  <w:p w:rsidR="00262EA3" w:rsidP="00776B74" w:rsidRDefault="00262EA3" w14:paraId="39BB78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F05BF" w14:paraId="39BB78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BB789F" wp14:anchorId="39BB78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05BF" w14:paraId="39BB78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4287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F05BF" w14:paraId="39BB78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05BF" w14:paraId="39BB78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</w:t>
        </w:r>
      </w:sdtContent>
    </w:sdt>
  </w:p>
  <w:p w:rsidR="00262EA3" w:rsidP="00E03A3D" w:rsidRDefault="000F05BF" w14:paraId="39BB78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Johan Hedin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B81B631070E4E69921BC81EEC738343"/>
      </w:placeholder>
      <w:text/>
    </w:sdtPr>
    <w:sdtEndPr/>
    <w:sdtContent>
      <w:p w:rsidR="00262EA3" w:rsidP="00283E0F" w:rsidRDefault="000A310C" w14:paraId="39BB7899" w14:textId="258F7766">
        <w:pPr>
          <w:pStyle w:val="FSHRub2"/>
        </w:pPr>
        <w:r>
          <w:t>med anledning av prop. 2018/19:155 Ett stärkt straffrättsligt skydd för blåljusverksamhet och myndighetsutövning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BB78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94287"/>
    <w:rsid w:val="000000E0"/>
    <w:rsid w:val="0000011D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E62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1E0"/>
    <w:rsid w:val="000A2547"/>
    <w:rsid w:val="000A2668"/>
    <w:rsid w:val="000A310C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7E1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BF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15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3E57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6F9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E37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59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4B4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08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3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51D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1B3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3F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09F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62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82E"/>
    <w:rsid w:val="008B1873"/>
    <w:rsid w:val="008B232B"/>
    <w:rsid w:val="008B25FF"/>
    <w:rsid w:val="008B2724"/>
    <w:rsid w:val="008B2BF8"/>
    <w:rsid w:val="008B2D29"/>
    <w:rsid w:val="008B3475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0DE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3FA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A4D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732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4A9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79A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683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287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B786F"/>
  <w15:chartTrackingRefBased/>
  <w15:docId w15:val="{EE6F0605-A8FE-4E52-A76B-1BF6661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2992035E5E4729B916049D575EC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B6C4A-6F37-4A33-8CCA-28024E14931B}"/>
      </w:docPartPr>
      <w:docPartBody>
        <w:p w:rsidR="004441AE" w:rsidRDefault="00B05C2B">
          <w:pPr>
            <w:pStyle w:val="EE2992035E5E4729B916049D575EC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D6AA8CAD9447179A7830B6A3207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079CD-FA95-4006-AD63-ACE57A1A2CA6}"/>
      </w:docPartPr>
      <w:docPartBody>
        <w:p w:rsidR="004441AE" w:rsidRDefault="00B05C2B">
          <w:pPr>
            <w:pStyle w:val="54D6AA8CAD9447179A7830B6A32071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D340EF24D3499295AD39F518BBB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5285C-1AE0-40F5-8970-4EE286C3EC93}"/>
      </w:docPartPr>
      <w:docPartBody>
        <w:p w:rsidR="004441AE" w:rsidRDefault="00B05C2B">
          <w:pPr>
            <w:pStyle w:val="A0D340EF24D3499295AD39F518BBB9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DDA140CE24E4FA8198CFF2C034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D1213-35B1-4E20-B2AF-DC2B5B185BD9}"/>
      </w:docPartPr>
      <w:docPartBody>
        <w:p w:rsidR="004441AE" w:rsidRDefault="00B05C2B">
          <w:pPr>
            <w:pStyle w:val="F34DDA140CE24E4FA8198CFF2C034B5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C580C-8B98-4707-B8E4-673BA559F5E3}"/>
      </w:docPartPr>
      <w:docPartBody>
        <w:p w:rsidR="004441AE" w:rsidRDefault="00B05C2B">
          <w:r w:rsidRPr="002D403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81B631070E4E69921BC81EEC738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91858-3933-4F5C-832F-D5B7E287D90F}"/>
      </w:docPartPr>
      <w:docPartBody>
        <w:p w:rsidR="004441AE" w:rsidRDefault="00B05C2B">
          <w:r w:rsidRPr="002D4030">
            <w:rPr>
              <w:rStyle w:val="Platshllartext"/>
            </w:rPr>
            <w:t>[ange din text här]</w:t>
          </w:r>
        </w:p>
      </w:docPartBody>
    </w:docPart>
    <w:docPart>
      <w:docPartPr>
        <w:name w:val="72E79303788D4CF0BC7F3580AE8BE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1E5BF-9D4E-4432-B824-63A759FD0FC9}"/>
      </w:docPartPr>
      <w:docPartBody>
        <w:p w:rsidR="00FF1F54" w:rsidRDefault="00FF1F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2B"/>
    <w:rsid w:val="004441AE"/>
    <w:rsid w:val="00B05C2B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05C2B"/>
    <w:rPr>
      <w:color w:val="F4B083" w:themeColor="accent2" w:themeTint="99"/>
    </w:rPr>
  </w:style>
  <w:style w:type="paragraph" w:customStyle="1" w:styleId="EE2992035E5E4729B916049D575EC569">
    <w:name w:val="EE2992035E5E4729B916049D575EC569"/>
  </w:style>
  <w:style w:type="paragraph" w:customStyle="1" w:styleId="E22F7F8570CD477E8FBB4E6FEBFD33D5">
    <w:name w:val="E22F7F8570CD477E8FBB4E6FEBFD33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33952B50F6455CBBE36D906FDE2C09">
    <w:name w:val="F333952B50F6455CBBE36D906FDE2C09"/>
  </w:style>
  <w:style w:type="paragraph" w:customStyle="1" w:styleId="54D6AA8CAD9447179A7830B6A32071D3">
    <w:name w:val="54D6AA8CAD9447179A7830B6A32071D3"/>
  </w:style>
  <w:style w:type="paragraph" w:customStyle="1" w:styleId="2F040BB8E7864896AF45CD92DA0DF004">
    <w:name w:val="2F040BB8E7864896AF45CD92DA0DF004"/>
  </w:style>
  <w:style w:type="paragraph" w:customStyle="1" w:styleId="4A15E761E7DB4CC8A9607765A3974826">
    <w:name w:val="4A15E761E7DB4CC8A9607765A3974826"/>
  </w:style>
  <w:style w:type="paragraph" w:customStyle="1" w:styleId="A0D340EF24D3499295AD39F518BBB95C">
    <w:name w:val="A0D340EF24D3499295AD39F518BBB95C"/>
  </w:style>
  <w:style w:type="paragraph" w:customStyle="1" w:styleId="F34DDA140CE24E4FA8198CFF2C034B5A">
    <w:name w:val="F34DDA140CE24E4FA8198CFF2C034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7DD0C-5FB6-438B-897D-E80EB58FB962}"/>
</file>

<file path=customXml/itemProps2.xml><?xml version="1.0" encoding="utf-8"?>
<ds:datastoreItem xmlns:ds="http://schemas.openxmlformats.org/officeDocument/2006/customXml" ds:itemID="{9AFC131C-8CE5-4012-9445-8D10DB69DCEE}"/>
</file>

<file path=customXml/itemProps3.xml><?xml version="1.0" encoding="utf-8"?>
<ds:datastoreItem xmlns:ds="http://schemas.openxmlformats.org/officeDocument/2006/customXml" ds:itemID="{25761C8D-190C-4F79-8602-E79026B4A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1886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2018 19 155 Ett stärkt straffrättsligt skydd för blåljusverksamhet och myndighetsutövning</vt:lpstr>
      <vt:lpstr>
      </vt:lpstr>
    </vt:vector>
  </TitlesOfParts>
  <Company>Sveriges riksdag</Company>
  <LinksUpToDate>false</LinksUpToDate>
  <CharactersWithSpaces>2189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