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F4775" w14:textId="77777777" w:rsidR="00CC230F" w:rsidRPr="00296155" w:rsidRDefault="00CC230F" w:rsidP="00CC230F">
      <w:pPr>
        <w:pStyle w:val="UDrubrik"/>
        <w:tabs>
          <w:tab w:val="left" w:pos="1701"/>
          <w:tab w:val="left" w:pos="1985"/>
        </w:tabs>
        <w:rPr>
          <w:rFonts w:cs="Arial"/>
          <w:sz w:val="28"/>
        </w:rPr>
      </w:pPr>
    </w:p>
    <w:p w14:paraId="622F4776" w14:textId="77777777" w:rsidR="00CC230F" w:rsidRPr="00296155" w:rsidRDefault="00CC230F" w:rsidP="00CC230F">
      <w:pPr>
        <w:pStyle w:val="UDrubrik"/>
        <w:tabs>
          <w:tab w:val="left" w:pos="1701"/>
          <w:tab w:val="left" w:pos="1985"/>
        </w:tabs>
        <w:rPr>
          <w:rFonts w:cs="Arial"/>
          <w:sz w:val="28"/>
        </w:rPr>
      </w:pPr>
    </w:p>
    <w:p w14:paraId="622F4777" w14:textId="77777777" w:rsidR="00CC230F" w:rsidRPr="00296155" w:rsidRDefault="00CC230F" w:rsidP="00CC230F">
      <w:pPr>
        <w:pStyle w:val="UDrubrik"/>
        <w:tabs>
          <w:tab w:val="left" w:pos="1701"/>
          <w:tab w:val="left" w:pos="1985"/>
        </w:tabs>
        <w:rPr>
          <w:rFonts w:cs="Arial"/>
          <w:sz w:val="28"/>
        </w:rPr>
      </w:pPr>
    </w:p>
    <w:p w14:paraId="622F4778" w14:textId="77777777" w:rsidR="00CC230F" w:rsidRPr="00296155" w:rsidRDefault="00CC230F" w:rsidP="00CC230F">
      <w:pPr>
        <w:pStyle w:val="UDrubrik"/>
        <w:tabs>
          <w:tab w:val="left" w:pos="1701"/>
          <w:tab w:val="left" w:pos="1985"/>
        </w:tabs>
        <w:rPr>
          <w:rFonts w:cs="Arial"/>
          <w:sz w:val="28"/>
        </w:rPr>
      </w:pPr>
    </w:p>
    <w:p w14:paraId="622F4779" w14:textId="16D678A4" w:rsidR="00CC230F" w:rsidRPr="00296155" w:rsidRDefault="00CC230F" w:rsidP="00CC230F">
      <w:pPr>
        <w:pStyle w:val="UDrubrik"/>
        <w:tabs>
          <w:tab w:val="left" w:pos="1701"/>
          <w:tab w:val="left" w:pos="1985"/>
        </w:tabs>
        <w:rPr>
          <w:rFonts w:cs="Arial"/>
          <w:sz w:val="28"/>
        </w:rPr>
      </w:pPr>
      <w:r w:rsidRPr="00296155">
        <w:rPr>
          <w:rFonts w:cs="Arial"/>
          <w:sz w:val="28"/>
        </w:rPr>
        <w:t>Troliga A-punkte</w:t>
      </w:r>
      <w:r w:rsidR="00052029">
        <w:rPr>
          <w:rFonts w:cs="Arial"/>
          <w:sz w:val="28"/>
        </w:rPr>
        <w:t xml:space="preserve">r inför kommande rådsmöten som </w:t>
      </w:r>
      <w:r w:rsidRPr="00296155">
        <w:rPr>
          <w:rFonts w:cs="Arial"/>
          <w:sz w:val="28"/>
        </w:rPr>
        <w:t xml:space="preserve">godkändes vid </w:t>
      </w:r>
      <w:r w:rsidR="00616188">
        <w:rPr>
          <w:rFonts w:cs="Arial"/>
          <w:sz w:val="28"/>
        </w:rPr>
        <w:t>C</w:t>
      </w:r>
      <w:r w:rsidRPr="00296155">
        <w:rPr>
          <w:rFonts w:cs="Arial"/>
          <w:sz w:val="28"/>
        </w:rPr>
        <w:t xml:space="preserve">oreper I den </w:t>
      </w:r>
      <w:r w:rsidR="00052029">
        <w:rPr>
          <w:rFonts w:cs="Arial"/>
          <w:sz w:val="28"/>
        </w:rPr>
        <w:t>22 mars 2017</w:t>
      </w:r>
      <w:r w:rsidRPr="00296155">
        <w:rPr>
          <w:rFonts w:cs="Arial"/>
          <w:sz w:val="28"/>
        </w:rPr>
        <w:t>.</w:t>
      </w:r>
    </w:p>
    <w:p w14:paraId="622F477A" w14:textId="77777777" w:rsidR="00CC230F" w:rsidRPr="00296155" w:rsidRDefault="00CC230F" w:rsidP="00CC230F">
      <w:pPr>
        <w:pStyle w:val="Brdtext"/>
      </w:pPr>
    </w:p>
    <w:p w14:paraId="622F477C" w14:textId="77777777" w:rsidR="00CC230F" w:rsidRPr="00296155" w:rsidRDefault="00CC230F">
      <w:pPr>
        <w:ind w:left="0"/>
      </w:pPr>
      <w:bookmarkStart w:id="0" w:name="_GoBack"/>
      <w:bookmarkEnd w:id="0"/>
      <w:r w:rsidRPr="00296155">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22F477D" w14:textId="77777777" w:rsidR="00CC230F" w:rsidRPr="00296155" w:rsidRDefault="00CC230F">
          <w:pPr>
            <w:pStyle w:val="Innehllsfrteckningsrubrik"/>
            <w:rPr>
              <w:color w:val="auto"/>
              <w:lang w:val="sv-SE"/>
            </w:rPr>
          </w:pPr>
          <w:r w:rsidRPr="00296155">
            <w:rPr>
              <w:color w:val="auto"/>
              <w:lang w:val="sv-SE"/>
            </w:rPr>
            <w:t>Innehållsförteckning</w:t>
          </w:r>
        </w:p>
        <w:p w14:paraId="622F477E" w14:textId="77777777" w:rsidR="00CC230F" w:rsidRPr="00296155" w:rsidRDefault="00CC230F" w:rsidP="00CC230F">
          <w:pPr>
            <w:rPr>
              <w:lang w:eastAsia="ja-JP"/>
            </w:rPr>
          </w:pPr>
        </w:p>
        <w:p w14:paraId="6431009E" w14:textId="77777777" w:rsidR="0050613D" w:rsidRDefault="00CC230F">
          <w:pPr>
            <w:pStyle w:val="Innehll1"/>
            <w:tabs>
              <w:tab w:val="left" w:pos="440"/>
              <w:tab w:val="right" w:leader="dot" w:pos="9062"/>
            </w:tabs>
            <w:rPr>
              <w:rFonts w:asciiTheme="minorHAnsi" w:eastAsiaTheme="minorEastAsia" w:hAnsiTheme="minorHAnsi" w:cstheme="minorBidi"/>
              <w:noProof/>
              <w:lang w:eastAsia="sv-SE"/>
            </w:rPr>
          </w:pPr>
          <w:r w:rsidRPr="00296155">
            <w:fldChar w:fldCharType="begin"/>
          </w:r>
          <w:r w:rsidRPr="00296155">
            <w:instrText xml:space="preserve"> TOC \o "1-1" \h \z \u </w:instrText>
          </w:r>
          <w:r w:rsidRPr="00296155">
            <w:fldChar w:fldCharType="separate"/>
          </w:r>
          <w:hyperlink w:anchor="_Toc478035224" w:history="1">
            <w:r w:rsidR="0050613D" w:rsidRPr="003E3FCE">
              <w:rPr>
                <w:rStyle w:val="Hyperlnk"/>
                <w:noProof/>
                <w:lang w:val="en-GB"/>
              </w:rPr>
              <w:t>1.</w:t>
            </w:r>
            <w:r w:rsidR="0050613D">
              <w:rPr>
                <w:rFonts w:asciiTheme="minorHAnsi" w:eastAsiaTheme="minorEastAsia" w:hAnsiTheme="minorHAnsi" w:cstheme="minorBidi"/>
                <w:noProof/>
                <w:lang w:eastAsia="sv-SE"/>
              </w:rPr>
              <w:tab/>
            </w:r>
            <w:r w:rsidR="0050613D" w:rsidRPr="003E3FCE">
              <w:rPr>
                <w:rStyle w:val="Hyperlnk"/>
                <w:noProof/>
                <w:lang w:val="en-GB"/>
              </w:rPr>
              <w:t>Replies to written questions put to the Council by Members of the European Parliament</w:t>
            </w:r>
            <w:r w:rsidR="0050613D">
              <w:rPr>
                <w:noProof/>
                <w:webHidden/>
              </w:rPr>
              <w:tab/>
            </w:r>
            <w:r w:rsidR="0050613D">
              <w:rPr>
                <w:noProof/>
                <w:webHidden/>
              </w:rPr>
              <w:fldChar w:fldCharType="begin"/>
            </w:r>
            <w:r w:rsidR="0050613D">
              <w:rPr>
                <w:noProof/>
                <w:webHidden/>
              </w:rPr>
              <w:instrText xml:space="preserve"> PAGEREF _Toc478035224 \h </w:instrText>
            </w:r>
            <w:r w:rsidR="0050613D">
              <w:rPr>
                <w:noProof/>
                <w:webHidden/>
              </w:rPr>
            </w:r>
            <w:r w:rsidR="0050613D">
              <w:rPr>
                <w:noProof/>
                <w:webHidden/>
              </w:rPr>
              <w:fldChar w:fldCharType="separate"/>
            </w:r>
            <w:r w:rsidR="0050613D">
              <w:rPr>
                <w:noProof/>
                <w:webHidden/>
              </w:rPr>
              <w:t>4</w:t>
            </w:r>
            <w:r w:rsidR="0050613D">
              <w:rPr>
                <w:noProof/>
                <w:webHidden/>
              </w:rPr>
              <w:fldChar w:fldCharType="end"/>
            </w:r>
          </w:hyperlink>
        </w:p>
        <w:p w14:paraId="46F19CBE"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25" w:history="1">
            <w:r w:rsidRPr="003E3FCE">
              <w:rPr>
                <w:rStyle w:val="Hyperlnk"/>
                <w:noProof/>
                <w:lang w:val="en-US"/>
              </w:rPr>
              <w:t>2.</w:t>
            </w:r>
            <w:r>
              <w:rPr>
                <w:rFonts w:asciiTheme="minorHAnsi" w:eastAsiaTheme="minorEastAsia" w:hAnsiTheme="minorHAnsi" w:cstheme="minorBidi"/>
                <w:noProof/>
                <w:lang w:eastAsia="sv-SE"/>
              </w:rPr>
              <w:tab/>
            </w:r>
            <w:r w:rsidRPr="003E3FCE">
              <w:rPr>
                <w:rStyle w:val="Hyperlnk"/>
                <w:noProof/>
                <w:lang w:val="en-US"/>
              </w:rPr>
              <w:t>Governing Board of the European Centre for the Development of Vocational Training (CEDEFOP)</w:t>
            </w:r>
            <w:r>
              <w:rPr>
                <w:noProof/>
                <w:webHidden/>
              </w:rPr>
              <w:tab/>
            </w:r>
            <w:r>
              <w:rPr>
                <w:noProof/>
                <w:webHidden/>
              </w:rPr>
              <w:fldChar w:fldCharType="begin"/>
            </w:r>
            <w:r>
              <w:rPr>
                <w:noProof/>
                <w:webHidden/>
              </w:rPr>
              <w:instrText xml:space="preserve"> PAGEREF _Toc478035225 \h </w:instrText>
            </w:r>
            <w:r>
              <w:rPr>
                <w:noProof/>
                <w:webHidden/>
              </w:rPr>
            </w:r>
            <w:r>
              <w:rPr>
                <w:noProof/>
                <w:webHidden/>
              </w:rPr>
              <w:fldChar w:fldCharType="separate"/>
            </w:r>
            <w:r>
              <w:rPr>
                <w:noProof/>
                <w:webHidden/>
              </w:rPr>
              <w:t>4</w:t>
            </w:r>
            <w:r>
              <w:rPr>
                <w:noProof/>
                <w:webHidden/>
              </w:rPr>
              <w:fldChar w:fldCharType="end"/>
            </w:r>
          </w:hyperlink>
        </w:p>
        <w:p w14:paraId="3E16FBB7"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26" w:history="1">
            <w:r w:rsidRPr="003E3FCE">
              <w:rPr>
                <w:rStyle w:val="Hyperlnk"/>
                <w:noProof/>
                <w:lang w:val="en-US"/>
              </w:rPr>
              <w:t>3.</w:t>
            </w:r>
            <w:r>
              <w:rPr>
                <w:rFonts w:asciiTheme="minorHAnsi" w:eastAsiaTheme="minorEastAsia" w:hAnsiTheme="minorHAnsi" w:cstheme="minorBidi"/>
                <w:noProof/>
                <w:lang w:eastAsia="sv-SE"/>
              </w:rPr>
              <w:tab/>
            </w:r>
            <w:r w:rsidRPr="003E3FCE">
              <w:rPr>
                <w:rStyle w:val="Hyperlnk"/>
                <w:noProof/>
                <w:lang w:val="en-US"/>
              </w:rPr>
              <w:t>Advisory Committee on Safety and Health at Work</w:t>
            </w:r>
            <w:r>
              <w:rPr>
                <w:noProof/>
                <w:webHidden/>
              </w:rPr>
              <w:tab/>
            </w:r>
            <w:r>
              <w:rPr>
                <w:noProof/>
                <w:webHidden/>
              </w:rPr>
              <w:fldChar w:fldCharType="begin"/>
            </w:r>
            <w:r>
              <w:rPr>
                <w:noProof/>
                <w:webHidden/>
              </w:rPr>
              <w:instrText xml:space="preserve"> PAGEREF _Toc478035226 \h </w:instrText>
            </w:r>
            <w:r>
              <w:rPr>
                <w:noProof/>
                <w:webHidden/>
              </w:rPr>
            </w:r>
            <w:r>
              <w:rPr>
                <w:noProof/>
                <w:webHidden/>
              </w:rPr>
              <w:fldChar w:fldCharType="separate"/>
            </w:r>
            <w:r>
              <w:rPr>
                <w:noProof/>
                <w:webHidden/>
              </w:rPr>
              <w:t>4</w:t>
            </w:r>
            <w:r>
              <w:rPr>
                <w:noProof/>
                <w:webHidden/>
              </w:rPr>
              <w:fldChar w:fldCharType="end"/>
            </w:r>
          </w:hyperlink>
        </w:p>
        <w:p w14:paraId="12C37B64"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27" w:history="1">
            <w:r w:rsidRPr="003E3FCE">
              <w:rPr>
                <w:rStyle w:val="Hyperlnk"/>
                <w:noProof/>
                <w:lang w:val="en-US"/>
              </w:rPr>
              <w:t>4.</w:t>
            </w:r>
            <w:r>
              <w:rPr>
                <w:rFonts w:asciiTheme="minorHAnsi" w:eastAsiaTheme="minorEastAsia" w:hAnsiTheme="minorHAnsi" w:cstheme="minorBidi"/>
                <w:noProof/>
                <w:lang w:eastAsia="sv-SE"/>
              </w:rPr>
              <w:tab/>
            </w:r>
            <w:r w:rsidRPr="003E3FCE">
              <w:rPr>
                <w:rStyle w:val="Hyperlnk"/>
                <w:noProof/>
                <w:lang w:val="en-US"/>
              </w:rPr>
              <w:t>Governing Board of the European Agency for Safety and Health at Work</w:t>
            </w:r>
            <w:r>
              <w:rPr>
                <w:noProof/>
                <w:webHidden/>
              </w:rPr>
              <w:tab/>
            </w:r>
            <w:r>
              <w:rPr>
                <w:noProof/>
                <w:webHidden/>
              </w:rPr>
              <w:fldChar w:fldCharType="begin"/>
            </w:r>
            <w:r>
              <w:rPr>
                <w:noProof/>
                <w:webHidden/>
              </w:rPr>
              <w:instrText xml:space="preserve"> PAGEREF _Toc478035227 \h </w:instrText>
            </w:r>
            <w:r>
              <w:rPr>
                <w:noProof/>
                <w:webHidden/>
              </w:rPr>
            </w:r>
            <w:r>
              <w:rPr>
                <w:noProof/>
                <w:webHidden/>
              </w:rPr>
              <w:fldChar w:fldCharType="separate"/>
            </w:r>
            <w:r>
              <w:rPr>
                <w:noProof/>
                <w:webHidden/>
              </w:rPr>
              <w:t>4</w:t>
            </w:r>
            <w:r>
              <w:rPr>
                <w:noProof/>
                <w:webHidden/>
              </w:rPr>
              <w:fldChar w:fldCharType="end"/>
            </w:r>
          </w:hyperlink>
        </w:p>
        <w:p w14:paraId="706171FC"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28" w:history="1">
            <w:r w:rsidRPr="003E3FCE">
              <w:rPr>
                <w:rStyle w:val="Hyperlnk"/>
                <w:noProof/>
                <w:lang w:val="en-US"/>
              </w:rPr>
              <w:t>5.</w:t>
            </w:r>
            <w:r>
              <w:rPr>
                <w:rFonts w:asciiTheme="minorHAnsi" w:eastAsiaTheme="minorEastAsia" w:hAnsiTheme="minorHAnsi" w:cstheme="minorBidi"/>
                <w:noProof/>
                <w:lang w:eastAsia="sv-SE"/>
              </w:rPr>
              <w:tab/>
            </w:r>
            <w:r w:rsidRPr="003E3FCE">
              <w:rPr>
                <w:rStyle w:val="Hyperlnk"/>
                <w:noProof/>
                <w:lang w:val="en-US"/>
              </w:rPr>
              <w:t>Governing Board of the European Foundation for the Improvement of Living and Working</w:t>
            </w:r>
            <w:r>
              <w:rPr>
                <w:noProof/>
                <w:webHidden/>
              </w:rPr>
              <w:tab/>
            </w:r>
            <w:r>
              <w:rPr>
                <w:noProof/>
                <w:webHidden/>
              </w:rPr>
              <w:fldChar w:fldCharType="begin"/>
            </w:r>
            <w:r>
              <w:rPr>
                <w:noProof/>
                <w:webHidden/>
              </w:rPr>
              <w:instrText xml:space="preserve"> PAGEREF _Toc478035228 \h </w:instrText>
            </w:r>
            <w:r>
              <w:rPr>
                <w:noProof/>
                <w:webHidden/>
              </w:rPr>
            </w:r>
            <w:r>
              <w:rPr>
                <w:noProof/>
                <w:webHidden/>
              </w:rPr>
              <w:fldChar w:fldCharType="separate"/>
            </w:r>
            <w:r>
              <w:rPr>
                <w:noProof/>
                <w:webHidden/>
              </w:rPr>
              <w:t>6</w:t>
            </w:r>
            <w:r>
              <w:rPr>
                <w:noProof/>
                <w:webHidden/>
              </w:rPr>
              <w:fldChar w:fldCharType="end"/>
            </w:r>
          </w:hyperlink>
        </w:p>
        <w:p w14:paraId="655EB566"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29" w:history="1">
            <w:r w:rsidRPr="003E3FCE">
              <w:rPr>
                <w:rStyle w:val="Hyperlnk"/>
                <w:noProof/>
                <w:lang w:val="en-US"/>
              </w:rPr>
              <w:t>6.</w:t>
            </w:r>
            <w:r>
              <w:rPr>
                <w:rFonts w:asciiTheme="minorHAnsi" w:eastAsiaTheme="minorEastAsia" w:hAnsiTheme="minorHAnsi" w:cstheme="minorBidi"/>
                <w:noProof/>
                <w:lang w:eastAsia="sv-SE"/>
              </w:rPr>
              <w:tab/>
            </w:r>
            <w:r w:rsidRPr="003E3FCE">
              <w:rPr>
                <w:rStyle w:val="Hyperlnk"/>
                <w:noProof/>
                <w:lang w:val="en-US"/>
              </w:rPr>
              <w:t>Advisory Committee on Freedom of Movement for Workers</w:t>
            </w:r>
            <w:r>
              <w:rPr>
                <w:noProof/>
                <w:webHidden/>
              </w:rPr>
              <w:tab/>
            </w:r>
            <w:r>
              <w:rPr>
                <w:noProof/>
                <w:webHidden/>
              </w:rPr>
              <w:fldChar w:fldCharType="begin"/>
            </w:r>
            <w:r>
              <w:rPr>
                <w:noProof/>
                <w:webHidden/>
              </w:rPr>
              <w:instrText xml:space="preserve"> PAGEREF _Toc478035229 \h </w:instrText>
            </w:r>
            <w:r>
              <w:rPr>
                <w:noProof/>
                <w:webHidden/>
              </w:rPr>
            </w:r>
            <w:r>
              <w:rPr>
                <w:noProof/>
                <w:webHidden/>
              </w:rPr>
              <w:fldChar w:fldCharType="separate"/>
            </w:r>
            <w:r>
              <w:rPr>
                <w:noProof/>
                <w:webHidden/>
              </w:rPr>
              <w:t>6</w:t>
            </w:r>
            <w:r>
              <w:rPr>
                <w:noProof/>
                <w:webHidden/>
              </w:rPr>
              <w:fldChar w:fldCharType="end"/>
            </w:r>
          </w:hyperlink>
        </w:p>
        <w:p w14:paraId="7D61F69F"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30" w:history="1">
            <w:r w:rsidRPr="003E3FCE">
              <w:rPr>
                <w:rStyle w:val="Hyperlnk"/>
                <w:noProof/>
                <w:lang w:val="en-US"/>
              </w:rPr>
              <w:t>7.</w:t>
            </w:r>
            <w:r>
              <w:rPr>
                <w:rFonts w:asciiTheme="minorHAnsi" w:eastAsiaTheme="minorEastAsia" w:hAnsiTheme="minorHAnsi" w:cstheme="minorBidi"/>
                <w:noProof/>
                <w:lang w:eastAsia="sv-SE"/>
              </w:rPr>
              <w:tab/>
            </w:r>
            <w:r w:rsidRPr="003E3FCE">
              <w:rPr>
                <w:rStyle w:val="Hyperlnk"/>
                <w:noProof/>
                <w:lang w:val="en-US"/>
              </w:rPr>
              <w:t>Commission Regulation (EU) …/… of XXX amending Annex II to Regulation (EC) No 1333/2008 of the European Parliament and of the Council as regards the use of phosphoric acid–phosphates–di–tri and polyphosphates (E 338-452) in certain meat preparations</w:t>
            </w:r>
            <w:r>
              <w:rPr>
                <w:noProof/>
                <w:webHidden/>
              </w:rPr>
              <w:tab/>
            </w:r>
            <w:r>
              <w:rPr>
                <w:noProof/>
                <w:webHidden/>
              </w:rPr>
              <w:fldChar w:fldCharType="begin"/>
            </w:r>
            <w:r>
              <w:rPr>
                <w:noProof/>
                <w:webHidden/>
              </w:rPr>
              <w:instrText xml:space="preserve"> PAGEREF _Toc478035230 \h </w:instrText>
            </w:r>
            <w:r>
              <w:rPr>
                <w:noProof/>
                <w:webHidden/>
              </w:rPr>
            </w:r>
            <w:r>
              <w:rPr>
                <w:noProof/>
                <w:webHidden/>
              </w:rPr>
              <w:fldChar w:fldCharType="separate"/>
            </w:r>
            <w:r>
              <w:rPr>
                <w:noProof/>
                <w:webHidden/>
              </w:rPr>
              <w:t>6</w:t>
            </w:r>
            <w:r>
              <w:rPr>
                <w:noProof/>
                <w:webHidden/>
              </w:rPr>
              <w:fldChar w:fldCharType="end"/>
            </w:r>
          </w:hyperlink>
        </w:p>
        <w:p w14:paraId="323F3988"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31" w:history="1">
            <w:r w:rsidRPr="003E3FCE">
              <w:rPr>
                <w:rStyle w:val="Hyperlnk"/>
                <w:noProof/>
                <w:lang w:val="en-US"/>
              </w:rPr>
              <w:t>8.</w:t>
            </w:r>
            <w:r>
              <w:rPr>
                <w:rFonts w:asciiTheme="minorHAnsi" w:eastAsiaTheme="minorEastAsia" w:hAnsiTheme="minorHAnsi" w:cstheme="minorBidi"/>
                <w:noProof/>
                <w:lang w:eastAsia="sv-SE"/>
              </w:rPr>
              <w:tab/>
            </w:r>
            <w:r w:rsidRPr="003E3FCE">
              <w:rPr>
                <w:rStyle w:val="Hyperlnk"/>
                <w:noProof/>
                <w:lang w:val="en-US"/>
              </w:rPr>
              <w:t>Commission Regulation (EU) …/… of XXX amending Regulation (EC) No 1881/2006 as regards maximum level of hydrocyanic acid in unprocessed whole, ground, milled, cracked, chopped apricot kernels placed on the market for the final consumer</w:t>
            </w:r>
            <w:r>
              <w:rPr>
                <w:noProof/>
                <w:webHidden/>
              </w:rPr>
              <w:tab/>
            </w:r>
            <w:r>
              <w:rPr>
                <w:noProof/>
                <w:webHidden/>
              </w:rPr>
              <w:fldChar w:fldCharType="begin"/>
            </w:r>
            <w:r>
              <w:rPr>
                <w:noProof/>
                <w:webHidden/>
              </w:rPr>
              <w:instrText xml:space="preserve"> PAGEREF _Toc478035231 \h </w:instrText>
            </w:r>
            <w:r>
              <w:rPr>
                <w:noProof/>
                <w:webHidden/>
              </w:rPr>
            </w:r>
            <w:r>
              <w:rPr>
                <w:noProof/>
                <w:webHidden/>
              </w:rPr>
              <w:fldChar w:fldCharType="separate"/>
            </w:r>
            <w:r>
              <w:rPr>
                <w:noProof/>
                <w:webHidden/>
              </w:rPr>
              <w:t>6</w:t>
            </w:r>
            <w:r>
              <w:rPr>
                <w:noProof/>
                <w:webHidden/>
              </w:rPr>
              <w:fldChar w:fldCharType="end"/>
            </w:r>
          </w:hyperlink>
        </w:p>
        <w:p w14:paraId="3E8EF557" w14:textId="77777777" w:rsidR="0050613D" w:rsidRDefault="0050613D">
          <w:pPr>
            <w:pStyle w:val="Innehll1"/>
            <w:tabs>
              <w:tab w:val="left" w:pos="440"/>
              <w:tab w:val="right" w:leader="dot" w:pos="9062"/>
            </w:tabs>
            <w:rPr>
              <w:rFonts w:asciiTheme="minorHAnsi" w:eastAsiaTheme="minorEastAsia" w:hAnsiTheme="minorHAnsi" w:cstheme="minorBidi"/>
              <w:noProof/>
              <w:lang w:eastAsia="sv-SE"/>
            </w:rPr>
          </w:pPr>
          <w:hyperlink w:anchor="_Toc478035232" w:history="1">
            <w:r w:rsidRPr="003E3FCE">
              <w:rPr>
                <w:rStyle w:val="Hyperlnk"/>
                <w:noProof/>
                <w:lang w:val="en-US"/>
              </w:rPr>
              <w:t>9.</w:t>
            </w:r>
            <w:r>
              <w:rPr>
                <w:rFonts w:asciiTheme="minorHAnsi" w:eastAsiaTheme="minorEastAsia" w:hAnsiTheme="minorHAnsi" w:cstheme="minorBidi"/>
                <w:noProof/>
                <w:lang w:eastAsia="sv-SE"/>
              </w:rPr>
              <w:tab/>
            </w:r>
            <w:r w:rsidRPr="003E3FCE">
              <w:rPr>
                <w:rStyle w:val="Hyperlnk"/>
                <w:noProof/>
                <w:lang w:val="en-US"/>
              </w:rPr>
              <w:t>Commission Regulation (EU) …/… of XXX amending Annex II to Regulation (EC) No 1333/2008 of the European Parliament and of the Council as regards the use of nitrites (E 249 – 250) in golonka peklowana</w:t>
            </w:r>
            <w:r>
              <w:rPr>
                <w:noProof/>
                <w:webHidden/>
              </w:rPr>
              <w:tab/>
            </w:r>
            <w:r>
              <w:rPr>
                <w:noProof/>
                <w:webHidden/>
              </w:rPr>
              <w:fldChar w:fldCharType="begin"/>
            </w:r>
            <w:r>
              <w:rPr>
                <w:noProof/>
                <w:webHidden/>
              </w:rPr>
              <w:instrText xml:space="preserve"> PAGEREF _Toc478035232 \h </w:instrText>
            </w:r>
            <w:r>
              <w:rPr>
                <w:noProof/>
                <w:webHidden/>
              </w:rPr>
            </w:r>
            <w:r>
              <w:rPr>
                <w:noProof/>
                <w:webHidden/>
              </w:rPr>
              <w:fldChar w:fldCharType="separate"/>
            </w:r>
            <w:r>
              <w:rPr>
                <w:noProof/>
                <w:webHidden/>
              </w:rPr>
              <w:t>7</w:t>
            </w:r>
            <w:r>
              <w:rPr>
                <w:noProof/>
                <w:webHidden/>
              </w:rPr>
              <w:fldChar w:fldCharType="end"/>
            </w:r>
          </w:hyperlink>
        </w:p>
        <w:p w14:paraId="0D66E9C5"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33" w:history="1">
            <w:r w:rsidRPr="003E3FCE">
              <w:rPr>
                <w:rStyle w:val="Hyperlnk"/>
                <w:noProof/>
                <w:lang w:val="en-US"/>
              </w:rPr>
              <w:t>10.</w:t>
            </w:r>
            <w:r>
              <w:rPr>
                <w:rFonts w:asciiTheme="minorHAnsi" w:eastAsiaTheme="minorEastAsia" w:hAnsiTheme="minorHAnsi" w:cstheme="minorBidi"/>
                <w:noProof/>
                <w:lang w:eastAsia="sv-SE"/>
              </w:rPr>
              <w:tab/>
            </w:r>
            <w:r w:rsidRPr="003E3FCE">
              <w:rPr>
                <w:rStyle w:val="Hyperlnk"/>
                <w:noProof/>
                <w:lang w:val="en-US"/>
              </w:rPr>
              <w:t>Commission Regulation (EU) …/… of XXX amending Annex XVII to Regulation (EC) No 1907/2006 of the European Parliament and of the Council concerning the Registration, Evaluation, Authorisation and Restriction of Chemicals (REACH) as regards perfluorooctanoic acid (PFOA), its salts and PFOA-related substances</w:t>
            </w:r>
            <w:r>
              <w:rPr>
                <w:noProof/>
                <w:webHidden/>
              </w:rPr>
              <w:tab/>
            </w:r>
            <w:r>
              <w:rPr>
                <w:noProof/>
                <w:webHidden/>
              </w:rPr>
              <w:fldChar w:fldCharType="begin"/>
            </w:r>
            <w:r>
              <w:rPr>
                <w:noProof/>
                <w:webHidden/>
              </w:rPr>
              <w:instrText xml:space="preserve"> PAGEREF _Toc478035233 \h </w:instrText>
            </w:r>
            <w:r>
              <w:rPr>
                <w:noProof/>
                <w:webHidden/>
              </w:rPr>
            </w:r>
            <w:r>
              <w:rPr>
                <w:noProof/>
                <w:webHidden/>
              </w:rPr>
              <w:fldChar w:fldCharType="separate"/>
            </w:r>
            <w:r>
              <w:rPr>
                <w:noProof/>
                <w:webHidden/>
              </w:rPr>
              <w:t>7</w:t>
            </w:r>
            <w:r>
              <w:rPr>
                <w:noProof/>
                <w:webHidden/>
              </w:rPr>
              <w:fldChar w:fldCharType="end"/>
            </w:r>
          </w:hyperlink>
        </w:p>
        <w:p w14:paraId="4022D1E7"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34" w:history="1">
            <w:r w:rsidRPr="003E3FCE">
              <w:rPr>
                <w:rStyle w:val="Hyperlnk"/>
                <w:noProof/>
                <w:lang w:val="en-US"/>
              </w:rPr>
              <w:t>11.</w:t>
            </w:r>
            <w:r>
              <w:rPr>
                <w:rFonts w:asciiTheme="minorHAnsi" w:eastAsiaTheme="minorEastAsia" w:hAnsiTheme="minorHAnsi" w:cstheme="minorBidi"/>
                <w:noProof/>
                <w:lang w:eastAsia="sv-SE"/>
              </w:rPr>
              <w:tab/>
            </w:r>
            <w:r w:rsidRPr="003E3FCE">
              <w:rPr>
                <w:rStyle w:val="Hyperlnk"/>
                <w:noProof/>
                <w:lang w:val="en-US"/>
              </w:rPr>
              <w:t>Commission Regulation (EU) No …/.. of XXX amending Annex XIV to Regulation (EC) No 1907/2006 of the European Parliament and of the Council concerning the Registration, Evaluation, Authorisation and Restriction of Chemicals (REACH)</w:t>
            </w:r>
            <w:r>
              <w:rPr>
                <w:noProof/>
                <w:webHidden/>
              </w:rPr>
              <w:tab/>
            </w:r>
            <w:r>
              <w:rPr>
                <w:noProof/>
                <w:webHidden/>
              </w:rPr>
              <w:fldChar w:fldCharType="begin"/>
            </w:r>
            <w:r>
              <w:rPr>
                <w:noProof/>
                <w:webHidden/>
              </w:rPr>
              <w:instrText xml:space="preserve"> PAGEREF _Toc478035234 \h </w:instrText>
            </w:r>
            <w:r>
              <w:rPr>
                <w:noProof/>
                <w:webHidden/>
              </w:rPr>
            </w:r>
            <w:r>
              <w:rPr>
                <w:noProof/>
                <w:webHidden/>
              </w:rPr>
              <w:fldChar w:fldCharType="separate"/>
            </w:r>
            <w:r>
              <w:rPr>
                <w:noProof/>
                <w:webHidden/>
              </w:rPr>
              <w:t>8</w:t>
            </w:r>
            <w:r>
              <w:rPr>
                <w:noProof/>
                <w:webHidden/>
              </w:rPr>
              <w:fldChar w:fldCharType="end"/>
            </w:r>
          </w:hyperlink>
        </w:p>
        <w:p w14:paraId="12DB729F"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35" w:history="1">
            <w:r w:rsidRPr="003E3FCE">
              <w:rPr>
                <w:rStyle w:val="Hyperlnk"/>
                <w:noProof/>
                <w:lang w:val="en-US"/>
              </w:rPr>
              <w:t>12.</w:t>
            </w:r>
            <w:r>
              <w:rPr>
                <w:rFonts w:asciiTheme="minorHAnsi" w:eastAsiaTheme="minorEastAsia" w:hAnsiTheme="minorHAnsi" w:cstheme="minorBidi"/>
                <w:noProof/>
                <w:lang w:eastAsia="sv-SE"/>
              </w:rPr>
              <w:tab/>
            </w:r>
            <w:r w:rsidRPr="003E3FCE">
              <w:rPr>
                <w:rStyle w:val="Hyperlnk"/>
                <w:noProof/>
                <w:lang w:val="en-US"/>
              </w:rPr>
              <w:t>Commission Directive (EU) …/… of XXX amending Directive 2008/56/EC of the European Parliament and of the Council as regards the indicative lists of elements to be taken into account for the preparation of the marine strategies</w:t>
            </w:r>
            <w:r>
              <w:rPr>
                <w:noProof/>
                <w:webHidden/>
              </w:rPr>
              <w:tab/>
            </w:r>
            <w:r>
              <w:rPr>
                <w:noProof/>
                <w:webHidden/>
              </w:rPr>
              <w:fldChar w:fldCharType="begin"/>
            </w:r>
            <w:r>
              <w:rPr>
                <w:noProof/>
                <w:webHidden/>
              </w:rPr>
              <w:instrText xml:space="preserve"> PAGEREF _Toc478035235 \h </w:instrText>
            </w:r>
            <w:r>
              <w:rPr>
                <w:noProof/>
                <w:webHidden/>
              </w:rPr>
            </w:r>
            <w:r>
              <w:rPr>
                <w:noProof/>
                <w:webHidden/>
              </w:rPr>
              <w:fldChar w:fldCharType="separate"/>
            </w:r>
            <w:r>
              <w:rPr>
                <w:noProof/>
                <w:webHidden/>
              </w:rPr>
              <w:t>8</w:t>
            </w:r>
            <w:r>
              <w:rPr>
                <w:noProof/>
                <w:webHidden/>
              </w:rPr>
              <w:fldChar w:fldCharType="end"/>
            </w:r>
          </w:hyperlink>
        </w:p>
        <w:p w14:paraId="07C9003A"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36" w:history="1">
            <w:r w:rsidRPr="003E3FCE">
              <w:rPr>
                <w:rStyle w:val="Hyperlnk"/>
                <w:noProof/>
                <w:lang w:val="en-US"/>
              </w:rPr>
              <w:t>13.</w:t>
            </w:r>
            <w:r>
              <w:rPr>
                <w:rFonts w:asciiTheme="minorHAnsi" w:eastAsiaTheme="minorEastAsia" w:hAnsiTheme="minorHAnsi" w:cstheme="minorBidi"/>
                <w:noProof/>
                <w:lang w:eastAsia="sv-SE"/>
              </w:rPr>
              <w:tab/>
            </w:r>
            <w:r w:rsidRPr="003E3FCE">
              <w:rPr>
                <w:rStyle w:val="Hyperlnk"/>
                <w:noProof/>
                <w:lang w:val="en-US"/>
              </w:rPr>
              <w:t>Commission delegated Regulation (EU) …/... of xxx amending delegated Regulation (EU) 2017/117 establishing fisheries conservation measures for the protection of the marine environment in the Baltic Sea and repealing Regulation (EU) 2015/1778</w:t>
            </w:r>
            <w:r>
              <w:rPr>
                <w:noProof/>
                <w:webHidden/>
              </w:rPr>
              <w:tab/>
            </w:r>
            <w:r>
              <w:rPr>
                <w:noProof/>
                <w:webHidden/>
              </w:rPr>
              <w:fldChar w:fldCharType="begin"/>
            </w:r>
            <w:r>
              <w:rPr>
                <w:noProof/>
                <w:webHidden/>
              </w:rPr>
              <w:instrText xml:space="preserve"> PAGEREF _Toc478035236 \h </w:instrText>
            </w:r>
            <w:r>
              <w:rPr>
                <w:noProof/>
                <w:webHidden/>
              </w:rPr>
            </w:r>
            <w:r>
              <w:rPr>
                <w:noProof/>
                <w:webHidden/>
              </w:rPr>
              <w:fldChar w:fldCharType="separate"/>
            </w:r>
            <w:r>
              <w:rPr>
                <w:noProof/>
                <w:webHidden/>
              </w:rPr>
              <w:t>9</w:t>
            </w:r>
            <w:r>
              <w:rPr>
                <w:noProof/>
                <w:webHidden/>
              </w:rPr>
              <w:fldChar w:fldCharType="end"/>
            </w:r>
          </w:hyperlink>
        </w:p>
        <w:p w14:paraId="451A68F8"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37" w:history="1">
            <w:r w:rsidRPr="003E3FCE">
              <w:rPr>
                <w:rStyle w:val="Hyperlnk"/>
                <w:noProof/>
                <w:lang w:val="en-US"/>
              </w:rPr>
              <w:t>14.</w:t>
            </w:r>
            <w:r>
              <w:rPr>
                <w:rFonts w:asciiTheme="minorHAnsi" w:eastAsiaTheme="minorEastAsia" w:hAnsiTheme="minorHAnsi" w:cstheme="minorBidi"/>
                <w:noProof/>
                <w:lang w:eastAsia="sv-SE"/>
              </w:rPr>
              <w:tab/>
            </w:r>
            <w:r w:rsidRPr="003E3FCE">
              <w:rPr>
                <w:rStyle w:val="Hyperlnk"/>
                <w:noProof/>
                <w:lang w:val="en-US"/>
              </w:rPr>
              <w:t>Commission delegated Regulation (EU) …/... of xxx of 24.2.2017 amending delegated Regulation (EU) 2017/118 establishing fisheries conservation measures for the protection of the marine environment in the North Sea</w:t>
            </w:r>
            <w:r>
              <w:rPr>
                <w:noProof/>
                <w:webHidden/>
              </w:rPr>
              <w:tab/>
            </w:r>
            <w:r>
              <w:rPr>
                <w:noProof/>
                <w:webHidden/>
              </w:rPr>
              <w:fldChar w:fldCharType="begin"/>
            </w:r>
            <w:r>
              <w:rPr>
                <w:noProof/>
                <w:webHidden/>
              </w:rPr>
              <w:instrText xml:space="preserve"> PAGEREF _Toc478035237 \h </w:instrText>
            </w:r>
            <w:r>
              <w:rPr>
                <w:noProof/>
                <w:webHidden/>
              </w:rPr>
            </w:r>
            <w:r>
              <w:rPr>
                <w:noProof/>
                <w:webHidden/>
              </w:rPr>
              <w:fldChar w:fldCharType="separate"/>
            </w:r>
            <w:r>
              <w:rPr>
                <w:noProof/>
                <w:webHidden/>
              </w:rPr>
              <w:t>9</w:t>
            </w:r>
            <w:r>
              <w:rPr>
                <w:noProof/>
                <w:webHidden/>
              </w:rPr>
              <w:fldChar w:fldCharType="end"/>
            </w:r>
          </w:hyperlink>
        </w:p>
        <w:p w14:paraId="2139B8E7"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38" w:history="1">
            <w:r w:rsidRPr="003E3FCE">
              <w:rPr>
                <w:rStyle w:val="Hyperlnk"/>
                <w:noProof/>
              </w:rPr>
              <w:t>15.</w:t>
            </w:r>
            <w:r>
              <w:rPr>
                <w:rFonts w:asciiTheme="minorHAnsi" w:eastAsiaTheme="minorEastAsia" w:hAnsiTheme="minorHAnsi" w:cstheme="minorBidi"/>
                <w:noProof/>
                <w:lang w:eastAsia="sv-SE"/>
              </w:rPr>
              <w:tab/>
            </w:r>
            <w:r w:rsidRPr="003E3FCE">
              <w:rPr>
                <w:rStyle w:val="Hyperlnk"/>
                <w:noProof/>
              </w:rPr>
              <w:t>Malta MedFish4Ever Ministerial Declaration on Mediterranean Fisheries Mediterranean Ministerial Conference (Valletta, 30 March 2017)</w:t>
            </w:r>
            <w:r>
              <w:rPr>
                <w:noProof/>
                <w:webHidden/>
              </w:rPr>
              <w:tab/>
            </w:r>
            <w:r>
              <w:rPr>
                <w:noProof/>
                <w:webHidden/>
              </w:rPr>
              <w:fldChar w:fldCharType="begin"/>
            </w:r>
            <w:r>
              <w:rPr>
                <w:noProof/>
                <w:webHidden/>
              </w:rPr>
              <w:instrText xml:space="preserve"> PAGEREF _Toc478035238 \h </w:instrText>
            </w:r>
            <w:r>
              <w:rPr>
                <w:noProof/>
                <w:webHidden/>
              </w:rPr>
            </w:r>
            <w:r>
              <w:rPr>
                <w:noProof/>
                <w:webHidden/>
              </w:rPr>
              <w:fldChar w:fldCharType="separate"/>
            </w:r>
            <w:r>
              <w:rPr>
                <w:noProof/>
                <w:webHidden/>
              </w:rPr>
              <w:t>10</w:t>
            </w:r>
            <w:r>
              <w:rPr>
                <w:noProof/>
                <w:webHidden/>
              </w:rPr>
              <w:fldChar w:fldCharType="end"/>
            </w:r>
          </w:hyperlink>
        </w:p>
        <w:p w14:paraId="3E774258"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39" w:history="1">
            <w:r w:rsidRPr="003E3FCE">
              <w:rPr>
                <w:rStyle w:val="Hyperlnk"/>
                <w:noProof/>
                <w:lang w:val="en-US"/>
              </w:rPr>
              <w:t>16.</w:t>
            </w:r>
            <w:r>
              <w:rPr>
                <w:rFonts w:asciiTheme="minorHAnsi" w:eastAsiaTheme="minorEastAsia" w:hAnsiTheme="minorHAnsi" w:cstheme="minorBidi"/>
                <w:noProof/>
                <w:lang w:eastAsia="sv-SE"/>
              </w:rPr>
              <w:tab/>
            </w:r>
            <w:r w:rsidRPr="003E3FCE">
              <w:rPr>
                <w:rStyle w:val="Hyperlnk"/>
                <w:noProof/>
                <w:lang w:val="en-US"/>
              </w:rPr>
              <w:t>Support by the EU and its Member States for a joint response by Australia, New Zealand and others to the statement by the Government of Japan on Resolution 2016-02 on Improving the Review Process for whaling under special permit</w:t>
            </w:r>
            <w:r>
              <w:rPr>
                <w:noProof/>
                <w:webHidden/>
              </w:rPr>
              <w:tab/>
            </w:r>
            <w:r>
              <w:rPr>
                <w:noProof/>
                <w:webHidden/>
              </w:rPr>
              <w:fldChar w:fldCharType="begin"/>
            </w:r>
            <w:r>
              <w:rPr>
                <w:noProof/>
                <w:webHidden/>
              </w:rPr>
              <w:instrText xml:space="preserve"> PAGEREF _Toc478035239 \h </w:instrText>
            </w:r>
            <w:r>
              <w:rPr>
                <w:noProof/>
                <w:webHidden/>
              </w:rPr>
            </w:r>
            <w:r>
              <w:rPr>
                <w:noProof/>
                <w:webHidden/>
              </w:rPr>
              <w:fldChar w:fldCharType="separate"/>
            </w:r>
            <w:r>
              <w:rPr>
                <w:noProof/>
                <w:webHidden/>
              </w:rPr>
              <w:t>11</w:t>
            </w:r>
            <w:r>
              <w:rPr>
                <w:noProof/>
                <w:webHidden/>
              </w:rPr>
              <w:fldChar w:fldCharType="end"/>
            </w:r>
          </w:hyperlink>
        </w:p>
        <w:p w14:paraId="00390E4D"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40" w:history="1">
            <w:r w:rsidRPr="003E3FCE">
              <w:rPr>
                <w:rStyle w:val="Hyperlnk"/>
                <w:noProof/>
                <w:lang w:val="en-US"/>
              </w:rPr>
              <w:t>17.</w:t>
            </w:r>
            <w:r>
              <w:rPr>
                <w:rFonts w:asciiTheme="minorHAnsi" w:eastAsiaTheme="minorEastAsia" w:hAnsiTheme="minorHAnsi" w:cstheme="minorBidi"/>
                <w:noProof/>
                <w:lang w:eastAsia="sv-SE"/>
              </w:rPr>
              <w:tab/>
            </w:r>
            <w:r w:rsidRPr="003E3FCE">
              <w:rPr>
                <w:rStyle w:val="Hyperlnk"/>
                <w:noProof/>
                <w:lang w:val="en-US"/>
              </w:rPr>
              <w:t>Draft Council conclusions on Special Report No 28/2016 entitled "Dealing with serious cross border threats to health in the EU: Important steps taken but more needs to be done"</w:t>
            </w:r>
            <w:r>
              <w:rPr>
                <w:noProof/>
                <w:webHidden/>
              </w:rPr>
              <w:tab/>
            </w:r>
            <w:r>
              <w:rPr>
                <w:noProof/>
                <w:webHidden/>
              </w:rPr>
              <w:fldChar w:fldCharType="begin"/>
            </w:r>
            <w:r>
              <w:rPr>
                <w:noProof/>
                <w:webHidden/>
              </w:rPr>
              <w:instrText xml:space="preserve"> PAGEREF _Toc478035240 \h </w:instrText>
            </w:r>
            <w:r>
              <w:rPr>
                <w:noProof/>
                <w:webHidden/>
              </w:rPr>
            </w:r>
            <w:r>
              <w:rPr>
                <w:noProof/>
                <w:webHidden/>
              </w:rPr>
              <w:fldChar w:fldCharType="separate"/>
            </w:r>
            <w:r>
              <w:rPr>
                <w:noProof/>
                <w:webHidden/>
              </w:rPr>
              <w:t>11</w:t>
            </w:r>
            <w:r>
              <w:rPr>
                <w:noProof/>
                <w:webHidden/>
              </w:rPr>
              <w:fldChar w:fldCharType="end"/>
            </w:r>
          </w:hyperlink>
        </w:p>
        <w:p w14:paraId="27E65BC4"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41" w:history="1">
            <w:r w:rsidRPr="003E3FCE">
              <w:rPr>
                <w:rStyle w:val="Hyperlnk"/>
                <w:noProof/>
                <w:lang w:val="en-US"/>
              </w:rPr>
              <w:t>18.</w:t>
            </w:r>
            <w:r>
              <w:rPr>
                <w:rFonts w:asciiTheme="minorHAnsi" w:eastAsiaTheme="minorEastAsia" w:hAnsiTheme="minorHAnsi" w:cstheme="minorBidi"/>
                <w:noProof/>
                <w:lang w:eastAsia="sv-SE"/>
              </w:rPr>
              <w:tab/>
            </w:r>
            <w:r w:rsidRPr="003E3FCE">
              <w:rPr>
                <w:rStyle w:val="Hyperlnk"/>
                <w:noProof/>
                <w:lang w:val="en-US"/>
              </w:rPr>
              <w:t>Draft Council Directive amending, for the purpose of adapting to technical progress, Annex II to Directive 2009/48/EC of the European Parliament and of the Council on the safety of toys, as regards lead</w:t>
            </w:r>
            <w:r>
              <w:rPr>
                <w:noProof/>
                <w:webHidden/>
              </w:rPr>
              <w:tab/>
            </w:r>
            <w:r>
              <w:rPr>
                <w:noProof/>
                <w:webHidden/>
              </w:rPr>
              <w:fldChar w:fldCharType="begin"/>
            </w:r>
            <w:r>
              <w:rPr>
                <w:noProof/>
                <w:webHidden/>
              </w:rPr>
              <w:instrText xml:space="preserve"> PAGEREF _Toc478035241 \h </w:instrText>
            </w:r>
            <w:r>
              <w:rPr>
                <w:noProof/>
                <w:webHidden/>
              </w:rPr>
            </w:r>
            <w:r>
              <w:rPr>
                <w:noProof/>
                <w:webHidden/>
              </w:rPr>
              <w:fldChar w:fldCharType="separate"/>
            </w:r>
            <w:r>
              <w:rPr>
                <w:noProof/>
                <w:webHidden/>
              </w:rPr>
              <w:t>12</w:t>
            </w:r>
            <w:r>
              <w:rPr>
                <w:noProof/>
                <w:webHidden/>
              </w:rPr>
              <w:fldChar w:fldCharType="end"/>
            </w:r>
          </w:hyperlink>
        </w:p>
        <w:p w14:paraId="4B5B4618" w14:textId="77777777" w:rsidR="0050613D" w:rsidRDefault="0050613D">
          <w:pPr>
            <w:pStyle w:val="Innehll1"/>
            <w:tabs>
              <w:tab w:val="left" w:pos="660"/>
              <w:tab w:val="right" w:leader="dot" w:pos="9062"/>
            </w:tabs>
            <w:rPr>
              <w:rFonts w:asciiTheme="minorHAnsi" w:eastAsiaTheme="minorEastAsia" w:hAnsiTheme="minorHAnsi" w:cstheme="minorBidi"/>
              <w:noProof/>
              <w:lang w:eastAsia="sv-SE"/>
            </w:rPr>
          </w:pPr>
          <w:hyperlink w:anchor="_Toc478035242" w:history="1">
            <w:r w:rsidRPr="003E3FCE">
              <w:rPr>
                <w:rStyle w:val="Hyperlnk"/>
                <w:noProof/>
                <w:lang w:val="en-US"/>
              </w:rPr>
              <w:t>19.</w:t>
            </w:r>
            <w:r>
              <w:rPr>
                <w:rFonts w:asciiTheme="minorHAnsi" w:eastAsiaTheme="minorEastAsia" w:hAnsiTheme="minorHAnsi" w:cstheme="minorBidi"/>
                <w:noProof/>
                <w:lang w:eastAsia="sv-SE"/>
              </w:rPr>
              <w:tab/>
            </w:r>
            <w:r w:rsidRPr="003E3FCE">
              <w:rPr>
                <w:rStyle w:val="Hyperlnk"/>
                <w:noProof/>
                <w:lang w:val="en-US"/>
              </w:rPr>
              <w:t>Draft Council Regulation amending Regulation (EU) 2017/127 as regards certain fishing opportunities</w:t>
            </w:r>
            <w:r>
              <w:rPr>
                <w:noProof/>
                <w:webHidden/>
              </w:rPr>
              <w:tab/>
            </w:r>
            <w:r>
              <w:rPr>
                <w:noProof/>
                <w:webHidden/>
              </w:rPr>
              <w:fldChar w:fldCharType="begin"/>
            </w:r>
            <w:r>
              <w:rPr>
                <w:noProof/>
                <w:webHidden/>
              </w:rPr>
              <w:instrText xml:space="preserve"> PAGEREF _Toc478035242 \h </w:instrText>
            </w:r>
            <w:r>
              <w:rPr>
                <w:noProof/>
                <w:webHidden/>
              </w:rPr>
            </w:r>
            <w:r>
              <w:rPr>
                <w:noProof/>
                <w:webHidden/>
              </w:rPr>
              <w:fldChar w:fldCharType="separate"/>
            </w:r>
            <w:r>
              <w:rPr>
                <w:noProof/>
                <w:webHidden/>
              </w:rPr>
              <w:t>13</w:t>
            </w:r>
            <w:r>
              <w:rPr>
                <w:noProof/>
                <w:webHidden/>
              </w:rPr>
              <w:fldChar w:fldCharType="end"/>
            </w:r>
          </w:hyperlink>
        </w:p>
        <w:p w14:paraId="622F4798" w14:textId="77777777" w:rsidR="00CC230F" w:rsidRPr="00296155" w:rsidRDefault="00CC230F">
          <w:r w:rsidRPr="00296155">
            <w:rPr>
              <w:b/>
              <w:bCs/>
              <w:noProof/>
            </w:rPr>
            <w:fldChar w:fldCharType="end"/>
          </w:r>
        </w:p>
      </w:sdtContent>
    </w:sdt>
    <w:p w14:paraId="622F4799" w14:textId="77777777" w:rsidR="00CC230F" w:rsidRPr="00296155" w:rsidRDefault="00CC230F">
      <w:pPr>
        <w:ind w:left="0"/>
      </w:pPr>
      <w:r w:rsidRPr="00296155">
        <w:br w:type="page"/>
      </w:r>
    </w:p>
    <w:p w14:paraId="6F2F80BC" w14:textId="77777777" w:rsidR="0050613D" w:rsidRPr="0050613D" w:rsidRDefault="0050613D" w:rsidP="00CC230F">
      <w:pPr>
        <w:pStyle w:val="Rubrik1"/>
        <w:rPr>
          <w:lang w:val="en-GB"/>
        </w:rPr>
      </w:pPr>
      <w:bookmarkStart w:id="1" w:name="_Toc364854645"/>
      <w:bookmarkStart w:id="2" w:name="_Toc478035224"/>
      <w:r w:rsidRPr="0050613D">
        <w:rPr>
          <w:lang w:val="en-GB"/>
        </w:rPr>
        <w:lastRenderedPageBreak/>
        <w:t>Replies to written questions put to the Council by Members of the European Parliament</w:t>
      </w:r>
      <w:bookmarkEnd w:id="2"/>
      <w:r>
        <w:rPr>
          <w:lang w:val="en-GB"/>
        </w:rPr>
        <w:br/>
      </w:r>
    </w:p>
    <w:p w14:paraId="1BE8CFE1" w14:textId="079CF16C" w:rsidR="0050613D" w:rsidRPr="0050613D" w:rsidRDefault="0050613D" w:rsidP="0050613D">
      <w:pPr>
        <w:spacing w:before="100" w:beforeAutospacing="1" w:after="120"/>
        <w:rPr>
          <w:lang w:val="en-GB"/>
        </w:rPr>
      </w:pPr>
      <w:r w:rsidRPr="0050613D">
        <w:rPr>
          <w:lang w:val="en-GB"/>
        </w:rPr>
        <w:t>= Adoption by silence procedure (+)</w:t>
      </w:r>
      <w:r w:rsidRPr="0050613D">
        <w:rPr>
          <w:lang w:val="en-GB"/>
        </w:rPr>
        <w:br/>
        <w:t>a) P-009340/2016 – Agniezka Kozłowska-Rajewicz (PPE)</w:t>
      </w:r>
      <w:r w:rsidRPr="0050613D">
        <w:rPr>
          <w:lang w:val="en-GB"/>
        </w:rPr>
        <w:br/>
        <w:t>Accession of the EU to the Council of Europe Convention on preventing and</w:t>
      </w:r>
      <w:r w:rsidRPr="0050613D">
        <w:rPr>
          <w:lang w:val="en-GB"/>
        </w:rPr>
        <w:br/>
        <w:t>combating violence against women and domestic violence</w:t>
      </w:r>
      <w:r w:rsidRPr="0050613D">
        <w:rPr>
          <w:lang w:val="en-GB"/>
        </w:rPr>
        <w:br/>
        <w:t>7211/17 PE-QE 70</w:t>
      </w:r>
      <w:r w:rsidRPr="0050613D">
        <w:rPr>
          <w:lang w:val="en-GB"/>
        </w:rPr>
        <w:br/>
        <w:t>b) E-000254/2017 - Vilija Blinkevičiūtė (S&amp;D)</w:t>
      </w:r>
      <w:r w:rsidRPr="0050613D">
        <w:rPr>
          <w:lang w:val="en-GB"/>
        </w:rPr>
        <w:br/>
        <w:t>Child Guarantee initiative</w:t>
      </w:r>
      <w:r w:rsidRPr="0050613D">
        <w:rPr>
          <w:lang w:val="en-GB"/>
        </w:rPr>
        <w:br/>
        <w:t>6742/17 PE-QE 60</w:t>
      </w:r>
      <w:r w:rsidRPr="0050613D">
        <w:rPr>
          <w:lang w:val="en-GB"/>
        </w:rPr>
        <w:br/>
      </w:r>
      <w:r w:rsidRPr="0050613D">
        <w:rPr>
          <w:lang w:val="en-GB"/>
        </w:rPr>
        <w:br/>
      </w:r>
      <w:r w:rsidRPr="0050613D">
        <w:rPr>
          <w:b/>
          <w:lang w:val="en-GB"/>
        </w:rPr>
        <w:t>Ansvarigt statsråd</w:t>
      </w:r>
      <w:r w:rsidRPr="0050613D">
        <w:rPr>
          <w:lang w:val="en-GB"/>
        </w:rPr>
        <w:br/>
        <w:t>Stefan Löfven</w:t>
      </w:r>
      <w:r w:rsidRPr="0050613D">
        <w:rPr>
          <w:lang w:val="en-GB"/>
        </w:rPr>
        <w:br/>
      </w:r>
      <w:r w:rsidRPr="0050613D">
        <w:rPr>
          <w:lang w:val="en-GB"/>
        </w:rPr>
        <w:br/>
      </w:r>
      <w:r w:rsidRPr="0050613D">
        <w:rPr>
          <w:b/>
          <w:lang w:val="en-GB"/>
        </w:rPr>
        <w:t>Annotering</w:t>
      </w:r>
      <w:r w:rsidRPr="0050613D">
        <w:rPr>
          <w:lang w:val="en-GB"/>
        </w:rPr>
        <w:br/>
        <w:t>Föranleder ingen annotering</w:t>
      </w:r>
      <w:r>
        <w:rPr>
          <w:lang w:val="en-GB"/>
        </w:rPr>
        <w:t>.</w:t>
      </w:r>
    </w:p>
    <w:p w14:paraId="622F47F6" w14:textId="77777777" w:rsidR="00CC230F" w:rsidRPr="00296155" w:rsidRDefault="00CC230F" w:rsidP="00CC230F">
      <w:pPr>
        <w:pStyle w:val="Rubrik1"/>
        <w:rPr>
          <w:lang w:val="en-US"/>
        </w:rPr>
      </w:pPr>
      <w:bookmarkStart w:id="3" w:name="_Toc478035225"/>
      <w:r w:rsidRPr="00296155">
        <w:rPr>
          <w:noProof/>
          <w:lang w:val="en-US"/>
        </w:rPr>
        <w:t>Governing Board of the European Centre for the Development of Vocational Training (CEDEFOP)</w:t>
      </w:r>
      <w:bookmarkEnd w:id="3"/>
    </w:p>
    <w:p w14:paraId="622F47F7" w14:textId="66BEC80F" w:rsidR="00CC230F" w:rsidRPr="00296155" w:rsidRDefault="00CC230F" w:rsidP="00CC230F">
      <w:pPr>
        <w:rPr>
          <w:lang w:val="en-US"/>
        </w:rPr>
      </w:pPr>
      <w:r w:rsidRPr="00296155">
        <w:rPr>
          <w:noProof/>
          <w:lang w:val="en-US"/>
        </w:rPr>
        <w:t>Appointment</w:t>
      </w:r>
      <w:r w:rsidRPr="00296155">
        <w:rPr>
          <w:lang w:val="en-US"/>
        </w:rPr>
        <w:t xml:space="preserve"> of Mr Fernando CATARINO JOSÉ (PT), member in the category of Government representatives </w:t>
      </w:r>
      <w:r w:rsidRPr="00296155">
        <w:rPr>
          <w:lang w:val="en-US"/>
        </w:rPr>
        <w:br/>
        <w:t>=Adoption</w:t>
      </w:r>
      <w:r w:rsidRPr="00296155">
        <w:rPr>
          <w:lang w:val="en-US"/>
        </w:rPr>
        <w:br/>
      </w:r>
      <w:r w:rsidRPr="00296155">
        <w:rPr>
          <w:noProof/>
          <w:lang w:val="en-US"/>
        </w:rPr>
        <w:t>7151</w:t>
      </w:r>
      <w:r w:rsidRPr="00296155">
        <w:rPr>
          <w:lang w:val="en-US"/>
        </w:rPr>
        <w:t>/17 EDUC 114 SOC 178</w:t>
      </w:r>
    </w:p>
    <w:p w14:paraId="622F47F8" w14:textId="20DC1D51" w:rsidR="00CC230F" w:rsidRPr="00296155" w:rsidRDefault="00CC230F" w:rsidP="00CC230F">
      <w:r w:rsidRPr="00296155">
        <w:rPr>
          <w:b/>
        </w:rPr>
        <w:t>Ansvarigt statsråd</w:t>
      </w:r>
      <w:r w:rsidRPr="00296155">
        <w:rPr>
          <w:b/>
        </w:rPr>
        <w:br/>
      </w:r>
      <w:r w:rsidR="0047184E" w:rsidRPr="00296155">
        <w:t>Anna Ekström</w:t>
      </w:r>
    </w:p>
    <w:p w14:paraId="622F47F9"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7FA"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7FB"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7FC"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7FD"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7FE"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7FF"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00"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01"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02" w14:textId="375D70FC"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0047184E" w:rsidRPr="00296155">
        <w:t>Föranleder ingen annotering.</w:t>
      </w:r>
    </w:p>
    <w:p w14:paraId="622F4803" w14:textId="77777777" w:rsidR="00CC230F" w:rsidRPr="00296155" w:rsidRDefault="00CC230F" w:rsidP="00CC230F">
      <w:pPr>
        <w:pStyle w:val="Rubrik1"/>
        <w:rPr>
          <w:lang w:val="en-US"/>
        </w:rPr>
      </w:pPr>
      <w:bookmarkStart w:id="4" w:name="_Toc478035226"/>
      <w:r w:rsidRPr="00296155">
        <w:rPr>
          <w:noProof/>
          <w:lang w:val="en-US"/>
        </w:rPr>
        <w:t>Advisory Committee on Safety and Health at Work</w:t>
      </w:r>
      <w:bookmarkEnd w:id="4"/>
    </w:p>
    <w:p w14:paraId="622F4804" w14:textId="65D15A96" w:rsidR="00CC230F" w:rsidRPr="00296155" w:rsidRDefault="00CC230F" w:rsidP="00CC230F">
      <w:pPr>
        <w:rPr>
          <w:lang w:val="en-US"/>
        </w:rPr>
      </w:pPr>
      <w:r w:rsidRPr="00296155">
        <w:rPr>
          <w:noProof/>
          <w:lang w:val="en-US"/>
        </w:rPr>
        <w:t>Appointment</w:t>
      </w:r>
      <w:r w:rsidRPr="00296155">
        <w:rPr>
          <w:lang w:val="en-US"/>
        </w:rPr>
        <w:t xml:space="preserve"> of Ms Katell DANIAULT, alternate member for France, in place of Mr Arnaud PUJAL, who has resigned </w:t>
      </w:r>
      <w:r w:rsidRPr="00296155">
        <w:rPr>
          <w:lang w:val="en-US"/>
        </w:rPr>
        <w:br/>
        <w:t>=Adoption</w:t>
      </w:r>
      <w:r w:rsidRPr="00296155">
        <w:rPr>
          <w:lang w:val="en-US"/>
        </w:rPr>
        <w:br/>
      </w:r>
      <w:r w:rsidRPr="00296155">
        <w:rPr>
          <w:noProof/>
          <w:lang w:val="en-US"/>
        </w:rPr>
        <w:t>7264</w:t>
      </w:r>
      <w:r w:rsidRPr="00296155">
        <w:rPr>
          <w:lang w:val="en-US"/>
        </w:rPr>
        <w:t>/17 SOC 186 EMPL 139</w:t>
      </w:r>
    </w:p>
    <w:p w14:paraId="622F4805" w14:textId="601C8F19" w:rsidR="00CC230F" w:rsidRPr="00296155" w:rsidRDefault="00CC230F" w:rsidP="00CC230F">
      <w:r w:rsidRPr="00296155">
        <w:rPr>
          <w:b/>
        </w:rPr>
        <w:t>Ansvarigt statsråd</w:t>
      </w:r>
      <w:r w:rsidRPr="00296155">
        <w:rPr>
          <w:b/>
        </w:rPr>
        <w:br/>
      </w:r>
      <w:r w:rsidR="0047184E" w:rsidRPr="00296155">
        <w:t>Ylva Johansson</w:t>
      </w:r>
    </w:p>
    <w:p w14:paraId="622F4806"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07"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08"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09"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0A"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0B"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0C"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0D"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0E"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0F" w14:textId="42AA9DAE"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0047184E" w:rsidRPr="00296155">
        <w:t>Föranleder ingen annotering.</w:t>
      </w:r>
    </w:p>
    <w:p w14:paraId="622F4810" w14:textId="77777777" w:rsidR="00CC230F" w:rsidRPr="00296155" w:rsidRDefault="00CC230F" w:rsidP="00CC230F">
      <w:pPr>
        <w:pStyle w:val="Rubrik1"/>
        <w:rPr>
          <w:lang w:val="en-US"/>
        </w:rPr>
      </w:pPr>
      <w:bookmarkStart w:id="5" w:name="_Toc478035227"/>
      <w:r w:rsidRPr="00296155">
        <w:rPr>
          <w:noProof/>
          <w:lang w:val="en-US"/>
        </w:rPr>
        <w:t>Governing Board of the European Agency for Safety and Health at Work</w:t>
      </w:r>
      <w:bookmarkEnd w:id="5"/>
    </w:p>
    <w:p w14:paraId="622F4811" w14:textId="485B7E6E" w:rsidR="00CC230F" w:rsidRPr="00296155" w:rsidRDefault="00CC230F" w:rsidP="00CC230F">
      <w:pPr>
        <w:rPr>
          <w:lang w:val="en-US"/>
        </w:rPr>
      </w:pPr>
      <w:r w:rsidRPr="00296155">
        <w:rPr>
          <w:noProof/>
          <w:lang w:val="en-US"/>
        </w:rPr>
        <w:t>Appointment</w:t>
      </w:r>
      <w:r w:rsidRPr="00296155">
        <w:rPr>
          <w:lang w:val="en-US"/>
        </w:rPr>
        <w:t xml:space="preserve"> of Ms Katell DANIAULT, alternate member for France, in place of Mr Arnaud PUJAL, who has resigned </w:t>
      </w:r>
      <w:r w:rsidRPr="00296155">
        <w:rPr>
          <w:lang w:val="en-US"/>
        </w:rPr>
        <w:br/>
      </w:r>
      <w:r w:rsidRPr="00296155">
        <w:rPr>
          <w:lang w:val="en-US"/>
        </w:rPr>
        <w:lastRenderedPageBreak/>
        <w:t>=Adoption</w:t>
      </w:r>
      <w:r w:rsidRPr="00296155">
        <w:rPr>
          <w:lang w:val="en-US"/>
        </w:rPr>
        <w:br/>
      </w:r>
      <w:r w:rsidRPr="00296155">
        <w:rPr>
          <w:noProof/>
          <w:lang w:val="en-US"/>
        </w:rPr>
        <w:t>7265</w:t>
      </w:r>
      <w:r w:rsidRPr="00296155">
        <w:rPr>
          <w:lang w:val="en-US"/>
        </w:rPr>
        <w:t>/17 SOC 187 EMPL 140</w:t>
      </w:r>
    </w:p>
    <w:p w14:paraId="622F4812" w14:textId="71926482" w:rsidR="00CC230F" w:rsidRPr="00296155" w:rsidRDefault="00CC230F" w:rsidP="00CC230F">
      <w:r w:rsidRPr="00296155">
        <w:rPr>
          <w:b/>
        </w:rPr>
        <w:t>Ansvarigt statsråd</w:t>
      </w:r>
      <w:r w:rsidRPr="00296155">
        <w:rPr>
          <w:b/>
        </w:rPr>
        <w:br/>
      </w:r>
      <w:r w:rsidR="0047184E" w:rsidRPr="00296155">
        <w:t>Ylva Johansson</w:t>
      </w:r>
    </w:p>
    <w:p w14:paraId="622F4813"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1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15"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16"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17"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18"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19"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1A"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1B"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1C" w14:textId="3D5206B1" w:rsidR="000B5CF8" w:rsidRDefault="00CC230F" w:rsidP="00CC230F">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0047184E" w:rsidRPr="00296155">
        <w:t>Föranleder ingen annotering.</w:t>
      </w:r>
    </w:p>
    <w:p w14:paraId="0ED77C03" w14:textId="77777777" w:rsidR="000B5CF8" w:rsidRDefault="000B5CF8">
      <w:pPr>
        <w:ind w:left="0"/>
      </w:pPr>
      <w:r>
        <w:br w:type="page"/>
      </w:r>
    </w:p>
    <w:p w14:paraId="622F481D" w14:textId="77777777" w:rsidR="00CC230F" w:rsidRPr="00296155" w:rsidRDefault="00CC230F" w:rsidP="00CC230F">
      <w:pPr>
        <w:pStyle w:val="Rubrik1"/>
        <w:rPr>
          <w:lang w:val="en-US"/>
        </w:rPr>
      </w:pPr>
      <w:bookmarkStart w:id="6" w:name="_Toc478035228"/>
      <w:r w:rsidRPr="00296155">
        <w:rPr>
          <w:noProof/>
          <w:lang w:val="en-US"/>
        </w:rPr>
        <w:lastRenderedPageBreak/>
        <w:t>Governing Board of the European Foundation for the Improvement of Living and Working</w:t>
      </w:r>
      <w:bookmarkEnd w:id="6"/>
    </w:p>
    <w:p w14:paraId="622F481E" w14:textId="7D75EBEC" w:rsidR="00CC230F" w:rsidRPr="00296155" w:rsidRDefault="00CC230F" w:rsidP="00CC230F">
      <w:pPr>
        <w:rPr>
          <w:lang w:val="en-US"/>
        </w:rPr>
      </w:pPr>
      <w:r w:rsidRPr="00296155">
        <w:rPr>
          <w:noProof/>
          <w:lang w:val="en-US"/>
        </w:rPr>
        <w:t>Appointment</w:t>
      </w:r>
      <w:r w:rsidRPr="00296155">
        <w:rPr>
          <w:lang w:val="en-US"/>
        </w:rPr>
        <w:t xml:space="preserve"> of Ms Linda Niki VOLOSINOVSKY, alternate member for Hungary, in place of Ms Ágnes CSICSELY, who has resigned </w:t>
      </w:r>
      <w:r w:rsidRPr="00296155">
        <w:rPr>
          <w:lang w:val="en-US"/>
        </w:rPr>
        <w:br/>
        <w:t>=Adoption</w:t>
      </w:r>
      <w:r w:rsidRPr="00296155">
        <w:rPr>
          <w:lang w:val="en-US"/>
        </w:rPr>
        <w:br/>
      </w:r>
      <w:r w:rsidRPr="00296155">
        <w:rPr>
          <w:noProof/>
          <w:lang w:val="en-US"/>
        </w:rPr>
        <w:t>7300</w:t>
      </w:r>
      <w:r w:rsidRPr="00296155">
        <w:rPr>
          <w:lang w:val="en-US"/>
        </w:rPr>
        <w:t>/1/17 SOC 189 EMPL 142 REV 1</w:t>
      </w:r>
    </w:p>
    <w:p w14:paraId="622F481F" w14:textId="1D7F36B5" w:rsidR="00CC230F" w:rsidRPr="00296155" w:rsidRDefault="00CC230F" w:rsidP="00CC230F">
      <w:r w:rsidRPr="00296155">
        <w:rPr>
          <w:b/>
        </w:rPr>
        <w:t>Ansvarigt statsråd</w:t>
      </w:r>
      <w:r w:rsidRPr="00296155">
        <w:rPr>
          <w:b/>
        </w:rPr>
        <w:br/>
      </w:r>
      <w:r w:rsidR="0047184E" w:rsidRPr="00296155">
        <w:t>Ylva Johansson</w:t>
      </w:r>
    </w:p>
    <w:p w14:paraId="622F4820"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2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22"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23"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2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25"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26"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27"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28"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29" w14:textId="4C11BF93"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0047184E" w:rsidRPr="00296155">
        <w:t>Föranleder ingen annotering.</w:t>
      </w:r>
    </w:p>
    <w:p w14:paraId="622F482A" w14:textId="77777777" w:rsidR="00CC230F" w:rsidRPr="00296155" w:rsidRDefault="00CC230F" w:rsidP="00CC230F">
      <w:pPr>
        <w:pStyle w:val="Rubrik1"/>
        <w:rPr>
          <w:lang w:val="en-US"/>
        </w:rPr>
      </w:pPr>
      <w:bookmarkStart w:id="7" w:name="_Toc478035229"/>
      <w:r w:rsidRPr="00296155">
        <w:rPr>
          <w:noProof/>
          <w:lang w:val="en-US"/>
        </w:rPr>
        <w:t>Advisory Committee on Freedom of Movement for Workers</w:t>
      </w:r>
      <w:bookmarkEnd w:id="7"/>
    </w:p>
    <w:p w14:paraId="622F482B" w14:textId="62367FBF" w:rsidR="00CC230F" w:rsidRPr="00296155" w:rsidRDefault="00CC230F" w:rsidP="00CC230F">
      <w:pPr>
        <w:rPr>
          <w:lang w:val="en-US"/>
        </w:rPr>
      </w:pPr>
      <w:r w:rsidRPr="00296155">
        <w:rPr>
          <w:noProof/>
          <w:lang w:val="en-US"/>
        </w:rPr>
        <w:t>Draft</w:t>
      </w:r>
      <w:r w:rsidRPr="00296155">
        <w:rPr>
          <w:lang w:val="en-US"/>
        </w:rPr>
        <w:t xml:space="preserve"> Council Decision appointing an alternate member for Portugal </w:t>
      </w:r>
      <w:r w:rsidRPr="00296155">
        <w:rPr>
          <w:lang w:val="en-US"/>
        </w:rPr>
        <w:br/>
        <w:t>=Adoption</w:t>
      </w:r>
      <w:r w:rsidRPr="00296155">
        <w:rPr>
          <w:lang w:val="en-US"/>
        </w:rPr>
        <w:br/>
      </w:r>
      <w:r w:rsidRPr="00296155">
        <w:rPr>
          <w:noProof/>
          <w:lang w:val="en-US"/>
        </w:rPr>
        <w:t>5678</w:t>
      </w:r>
      <w:r w:rsidRPr="00296155">
        <w:rPr>
          <w:lang w:val="en-US"/>
        </w:rPr>
        <w:t>/17 SOC 47 EMPL 34</w:t>
      </w:r>
      <w:r w:rsidRPr="00296155">
        <w:rPr>
          <w:lang w:val="en-US"/>
        </w:rPr>
        <w:br/>
        <w:t>5677/17 SOC 46 EMPL 33</w:t>
      </w:r>
    </w:p>
    <w:p w14:paraId="622F482C" w14:textId="0D9143ED" w:rsidR="00CC230F" w:rsidRPr="00296155" w:rsidRDefault="00CC230F" w:rsidP="00CC230F">
      <w:r w:rsidRPr="00296155">
        <w:rPr>
          <w:b/>
        </w:rPr>
        <w:t>Ansvarigt statsråd</w:t>
      </w:r>
      <w:r w:rsidRPr="00296155">
        <w:rPr>
          <w:b/>
        </w:rPr>
        <w:br/>
      </w:r>
      <w:r w:rsidR="0047184E" w:rsidRPr="00296155">
        <w:t>Ylva Johansson</w:t>
      </w:r>
    </w:p>
    <w:p w14:paraId="622F482D"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2E"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2F"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30"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3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32"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33"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3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35"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36" w14:textId="19D6658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t>Annotering</w:t>
      </w:r>
      <w:r w:rsidR="0047184E" w:rsidRPr="00296155">
        <w:rPr>
          <w:b/>
        </w:rPr>
        <w:br/>
      </w:r>
      <w:r w:rsidR="0047184E" w:rsidRPr="00296155">
        <w:t>Föranleder ingen annotering.</w:t>
      </w:r>
    </w:p>
    <w:p w14:paraId="622F4837" w14:textId="77777777" w:rsidR="00CC230F" w:rsidRPr="00296155" w:rsidRDefault="00CC230F" w:rsidP="00CC230F">
      <w:pPr>
        <w:pStyle w:val="Rubrik1"/>
        <w:rPr>
          <w:lang w:val="en-US"/>
        </w:rPr>
      </w:pPr>
      <w:bookmarkStart w:id="8" w:name="_Toc478035230"/>
      <w:r w:rsidRPr="00296155">
        <w:rPr>
          <w:noProof/>
          <w:lang w:val="en-US"/>
        </w:rPr>
        <w:t>Commission Regulation (EU) …/… of XXX amending Annex II to Regulation (EC) No 1333/2008 of the European Parliament and of the Council as regards the use of phosphoric acid–phosphates–di–tri and polyphosphates (E 338-452) in certain meat preparations</w:t>
      </w:r>
      <w:bookmarkEnd w:id="8"/>
    </w:p>
    <w:p w14:paraId="622F4838" w14:textId="3ECF2681" w:rsidR="00CC230F" w:rsidRPr="00296155" w:rsidRDefault="00CC230F" w:rsidP="00CC230F">
      <w:pPr>
        <w:rPr>
          <w:lang w:val="en-US"/>
        </w:rPr>
      </w:pPr>
      <w:r w:rsidRPr="00296155">
        <w:rPr>
          <w:noProof/>
          <w:lang w:val="en-US"/>
        </w:rPr>
        <w:t>=</w:t>
      </w:r>
      <w:r w:rsidRPr="00296155">
        <w:rPr>
          <w:lang w:val="en-US"/>
        </w:rPr>
        <w:t>Decision not to oppose adoption</w:t>
      </w:r>
      <w:r w:rsidRPr="00296155">
        <w:rPr>
          <w:lang w:val="en-US"/>
        </w:rPr>
        <w:br/>
      </w:r>
      <w:r w:rsidRPr="00296155">
        <w:rPr>
          <w:noProof/>
          <w:lang w:val="en-US"/>
        </w:rPr>
        <w:t>6988</w:t>
      </w:r>
      <w:r w:rsidRPr="00296155">
        <w:rPr>
          <w:lang w:val="en-US"/>
        </w:rPr>
        <w:t>/17 DENLEG 14 AGRI 120 SAN 84</w:t>
      </w:r>
      <w:r w:rsidRPr="00296155">
        <w:rPr>
          <w:lang w:val="en-US"/>
        </w:rPr>
        <w:br/>
        <w:t>6955/17 DENLEG 11 AGRI 116 SAN 81</w:t>
      </w:r>
      <w:r w:rsidRPr="00296155">
        <w:rPr>
          <w:lang w:val="en-US"/>
        </w:rPr>
        <w:br/>
        <w:t>+ ADD 1</w:t>
      </w:r>
    </w:p>
    <w:p w14:paraId="622F4839" w14:textId="77777777" w:rsidR="00CC230F" w:rsidRPr="00296155" w:rsidRDefault="00CC230F" w:rsidP="00CC230F">
      <w:r w:rsidRPr="00296155">
        <w:rPr>
          <w:b/>
        </w:rPr>
        <w:t>Ansvarigt statsråd</w:t>
      </w:r>
      <w:r w:rsidRPr="00296155">
        <w:rPr>
          <w:b/>
        </w:rPr>
        <w:br/>
      </w:r>
      <w:r w:rsidRPr="00296155">
        <w:rPr>
          <w:noProof/>
        </w:rPr>
        <w:t>Sven-Erik</w:t>
      </w:r>
      <w:r w:rsidRPr="00296155">
        <w:t xml:space="preserve"> Bucht</w:t>
      </w:r>
    </w:p>
    <w:p w14:paraId="622F483A"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3B"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3C"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3D"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3E"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3F"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40"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4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42"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43" w14:textId="3CE9E1A3" w:rsidR="000B5CF8" w:rsidRDefault="00CC230F" w:rsidP="00CC230F">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Pr="00296155">
        <w:t>Föranleder ingen annotering.</w:t>
      </w:r>
    </w:p>
    <w:p w14:paraId="622F4844" w14:textId="77777777" w:rsidR="00CC230F" w:rsidRPr="00296155" w:rsidRDefault="00CC230F" w:rsidP="00CC230F">
      <w:pPr>
        <w:pStyle w:val="Rubrik1"/>
        <w:rPr>
          <w:lang w:val="en-US"/>
        </w:rPr>
      </w:pPr>
      <w:bookmarkStart w:id="9" w:name="_Toc478035231"/>
      <w:r w:rsidRPr="00296155">
        <w:rPr>
          <w:noProof/>
          <w:lang w:val="en-US"/>
        </w:rPr>
        <w:t>Commission Regulation (EU) …/… of XXX amending Regulation (EC) No 1881/2006 as regards maximum level of hydrocyanic acid in unprocessed whole, ground, milled, cracked, chopped apricot kernels placed on the market for the final consumer</w:t>
      </w:r>
      <w:bookmarkEnd w:id="9"/>
    </w:p>
    <w:p w14:paraId="622F4845" w14:textId="74817602" w:rsidR="00CC230F" w:rsidRPr="00296155" w:rsidRDefault="00CC230F" w:rsidP="00CC230F">
      <w:pPr>
        <w:rPr>
          <w:lang w:val="en-US"/>
        </w:rPr>
      </w:pPr>
      <w:r w:rsidRPr="00296155">
        <w:rPr>
          <w:noProof/>
          <w:lang w:val="en-US"/>
        </w:rPr>
        <w:t>=</w:t>
      </w:r>
      <w:r w:rsidRPr="00296155">
        <w:rPr>
          <w:lang w:val="en-US"/>
        </w:rPr>
        <w:t>Decision not to oppose adoption</w:t>
      </w:r>
      <w:r w:rsidRPr="00296155">
        <w:rPr>
          <w:lang w:val="en-US"/>
        </w:rPr>
        <w:br/>
      </w:r>
      <w:r w:rsidRPr="00296155">
        <w:rPr>
          <w:noProof/>
          <w:lang w:val="en-US"/>
        </w:rPr>
        <w:t>6989</w:t>
      </w:r>
      <w:r w:rsidRPr="00296155">
        <w:rPr>
          <w:lang w:val="en-US"/>
        </w:rPr>
        <w:t>/17 DENLEG 15 AGRI 121 SAN 85</w:t>
      </w:r>
      <w:r w:rsidRPr="00296155">
        <w:rPr>
          <w:lang w:val="en-US"/>
        </w:rPr>
        <w:br/>
        <w:t>6957/17 DENLEG 12 AGRI 117 SAN 82</w:t>
      </w:r>
      <w:r w:rsidRPr="00296155">
        <w:rPr>
          <w:lang w:val="en-US"/>
        </w:rPr>
        <w:br/>
        <w:t>+ ADD 1</w:t>
      </w:r>
    </w:p>
    <w:p w14:paraId="622F4846" w14:textId="77777777" w:rsidR="00CC230F" w:rsidRPr="00296155" w:rsidRDefault="00CC230F" w:rsidP="00CC230F">
      <w:r w:rsidRPr="00296155">
        <w:rPr>
          <w:b/>
        </w:rPr>
        <w:lastRenderedPageBreak/>
        <w:t>Ansvarigt statsråd</w:t>
      </w:r>
      <w:r w:rsidRPr="00296155">
        <w:rPr>
          <w:b/>
        </w:rPr>
        <w:br/>
      </w:r>
      <w:r w:rsidRPr="00296155">
        <w:rPr>
          <w:noProof/>
        </w:rPr>
        <w:t>Sven-Erik</w:t>
      </w:r>
      <w:r w:rsidRPr="00296155">
        <w:t xml:space="preserve"> Bucht</w:t>
      </w:r>
    </w:p>
    <w:p w14:paraId="622F4847"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48"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49"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4A"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4B"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4C"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4D"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4E"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4F"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50"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Pr="00296155">
        <w:t>Föranleder ingen annotering.</w:t>
      </w:r>
    </w:p>
    <w:p w14:paraId="622F4851" w14:textId="77777777" w:rsidR="00CC230F" w:rsidRPr="00296155" w:rsidRDefault="00CC230F" w:rsidP="00CC230F">
      <w:pPr>
        <w:pStyle w:val="Rubrik1"/>
        <w:rPr>
          <w:lang w:val="en-US"/>
        </w:rPr>
      </w:pPr>
      <w:bookmarkStart w:id="10" w:name="_Toc478035232"/>
      <w:r w:rsidRPr="00296155">
        <w:rPr>
          <w:noProof/>
          <w:lang w:val="en-US"/>
        </w:rPr>
        <w:t>Commission Regulation (EU) …/… of XXX amending Annex II to Regulation (EC) No 1333/2008 of the European Parliament and of the Council as regards the use of nitrites (E 249 – 250) in golonka peklowana</w:t>
      </w:r>
      <w:bookmarkEnd w:id="10"/>
    </w:p>
    <w:p w14:paraId="622F4852" w14:textId="061FD73F" w:rsidR="00CC230F" w:rsidRPr="00296155" w:rsidRDefault="00CC230F" w:rsidP="00CC230F">
      <w:pPr>
        <w:rPr>
          <w:lang w:val="en-US"/>
        </w:rPr>
      </w:pPr>
      <w:r w:rsidRPr="00296155">
        <w:rPr>
          <w:noProof/>
          <w:lang w:val="en-US"/>
        </w:rPr>
        <w:t>=</w:t>
      </w:r>
      <w:r w:rsidRPr="00296155">
        <w:rPr>
          <w:lang w:val="en-US"/>
        </w:rPr>
        <w:t>Decision not to oppose adoption</w:t>
      </w:r>
      <w:r w:rsidRPr="00296155">
        <w:rPr>
          <w:lang w:val="en-US"/>
        </w:rPr>
        <w:br/>
      </w:r>
      <w:r w:rsidRPr="00296155">
        <w:rPr>
          <w:noProof/>
          <w:lang w:val="en-US"/>
        </w:rPr>
        <w:t>6990</w:t>
      </w:r>
      <w:r w:rsidRPr="00296155">
        <w:rPr>
          <w:lang w:val="en-US"/>
        </w:rPr>
        <w:t>/17 DENLEG 16 AGRI 122 SAN 86</w:t>
      </w:r>
      <w:r w:rsidRPr="00296155">
        <w:rPr>
          <w:lang w:val="en-US"/>
        </w:rPr>
        <w:br/>
        <w:t>6972/17 DENLEG 13 AGRI 118 SAN 83</w:t>
      </w:r>
      <w:r w:rsidRPr="00296155">
        <w:rPr>
          <w:lang w:val="en-US"/>
        </w:rPr>
        <w:br/>
        <w:t>+ ADD 1</w:t>
      </w:r>
    </w:p>
    <w:p w14:paraId="622F4853" w14:textId="77777777" w:rsidR="00CC230F" w:rsidRPr="00296155" w:rsidRDefault="00CC230F" w:rsidP="00CC230F">
      <w:r w:rsidRPr="00296155">
        <w:rPr>
          <w:b/>
        </w:rPr>
        <w:t>Ansvarigt statsråd</w:t>
      </w:r>
      <w:r w:rsidRPr="00296155">
        <w:rPr>
          <w:b/>
        </w:rPr>
        <w:br/>
      </w:r>
      <w:r w:rsidRPr="00296155">
        <w:rPr>
          <w:noProof/>
        </w:rPr>
        <w:t>Sven-Erik</w:t>
      </w:r>
      <w:r w:rsidRPr="00296155">
        <w:t xml:space="preserve"> Bucht</w:t>
      </w:r>
    </w:p>
    <w:p w14:paraId="622F4854"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55"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56"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57"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58"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59"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5A"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5B"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5C"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5D" w14:textId="41061BC1" w:rsidR="000B5CF8" w:rsidRDefault="00CC230F" w:rsidP="00CC230F">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Pr="00296155">
        <w:t>Föranleder ingen annotering.</w:t>
      </w:r>
    </w:p>
    <w:p w14:paraId="622F485E" w14:textId="77777777" w:rsidR="00CC230F" w:rsidRPr="00296155" w:rsidRDefault="00CC230F" w:rsidP="00CC230F">
      <w:pPr>
        <w:pStyle w:val="Rubrik1"/>
        <w:rPr>
          <w:lang w:val="en-US"/>
        </w:rPr>
      </w:pPr>
      <w:bookmarkStart w:id="11" w:name="_Toc478035233"/>
      <w:r w:rsidRPr="00296155">
        <w:rPr>
          <w:noProof/>
          <w:lang w:val="en-US"/>
        </w:rPr>
        <w:t>Commission Regulation (EU) …/… of XXX amending Annex XVII to Regulation (EC) No 1907/2006 of the European Parliament and of the Council concerning the Registration, Evaluation, Authorisation and Restriction of Chemicals (REACH) as regards perfluorooctanoic acid (PFOA), its salts and PFOA-related substances</w:t>
      </w:r>
      <w:bookmarkEnd w:id="11"/>
    </w:p>
    <w:p w14:paraId="622F485F" w14:textId="5CBC5CEF" w:rsidR="00CC230F" w:rsidRPr="00296155" w:rsidRDefault="00CC230F" w:rsidP="00CC230F">
      <w:pPr>
        <w:rPr>
          <w:lang w:val="en-US"/>
        </w:rPr>
      </w:pPr>
      <w:r w:rsidRPr="00296155">
        <w:rPr>
          <w:noProof/>
          <w:lang w:val="en-US"/>
        </w:rPr>
        <w:t>=</w:t>
      </w:r>
      <w:r w:rsidRPr="00296155">
        <w:rPr>
          <w:lang w:val="en-US"/>
        </w:rPr>
        <w:t>Decision not to oppose adoption</w:t>
      </w:r>
      <w:r w:rsidRPr="00296155">
        <w:rPr>
          <w:lang w:val="en-US"/>
        </w:rPr>
        <w:br/>
      </w:r>
      <w:r w:rsidRPr="00296155">
        <w:rPr>
          <w:noProof/>
          <w:lang w:val="en-US"/>
        </w:rPr>
        <w:t>7280</w:t>
      </w:r>
      <w:r w:rsidRPr="00296155">
        <w:rPr>
          <w:lang w:val="en-US"/>
        </w:rPr>
        <w:t>/17 COMPET 182 ENV 257 CHIMIE 24 MI 225 ENT 65 SAN 104</w:t>
      </w:r>
      <w:r w:rsidRPr="00296155">
        <w:rPr>
          <w:lang w:val="en-US"/>
        </w:rPr>
        <w:br/>
        <w:t>CONSOM 81</w:t>
      </w:r>
      <w:r w:rsidRPr="00296155">
        <w:rPr>
          <w:lang w:val="en-US"/>
        </w:rPr>
        <w:br/>
        <w:t>5353/17 COMPET 31 ENV 27 CHIMIE 7 MI 44 ENT 12 SAN 29 CONSOM 18</w:t>
      </w:r>
      <w:r w:rsidRPr="00296155">
        <w:rPr>
          <w:lang w:val="en-US"/>
        </w:rPr>
        <w:br/>
        <w:t>+ ADD 1</w:t>
      </w:r>
    </w:p>
    <w:p w14:paraId="622F4860" w14:textId="0BFB4DE5" w:rsidR="00CC230F" w:rsidRPr="00296155" w:rsidRDefault="00CC230F" w:rsidP="00CC230F">
      <w:r w:rsidRPr="00296155">
        <w:rPr>
          <w:b/>
        </w:rPr>
        <w:t>Ansvarigt statsråd</w:t>
      </w:r>
      <w:r w:rsidRPr="00296155">
        <w:rPr>
          <w:b/>
        </w:rPr>
        <w:br/>
      </w:r>
      <w:r w:rsidR="0047184E" w:rsidRPr="00296155">
        <w:t>Karolina Skog</w:t>
      </w:r>
    </w:p>
    <w:p w14:paraId="622F4861"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62"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63"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6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65"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66"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67"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68"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69"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1766E6C9" w14:textId="1639D0F5" w:rsidR="0047184E" w:rsidRPr="00296155" w:rsidRDefault="00CC230F" w:rsidP="0047184E">
      <w:pPr>
        <w:rPr>
          <w:bCs/>
        </w:rPr>
      </w:pPr>
      <w:r w:rsidRPr="00296155">
        <w:instrText>"</w:instrText>
      </w:r>
      <w:r w:rsidRPr="00296155">
        <w:rPr>
          <w:b/>
        </w:rPr>
        <w:instrText xml:space="preserve"> </w:instrText>
      </w:r>
      <w:r w:rsidRPr="00296155">
        <w:rPr>
          <w:b/>
        </w:rPr>
        <w:fldChar w:fldCharType="end"/>
      </w:r>
      <w:r w:rsidRPr="00296155">
        <w:rPr>
          <w:b/>
        </w:rPr>
        <w:t>Annotering</w:t>
      </w:r>
      <w:r w:rsidR="00D26F48">
        <w:rPr>
          <w:b/>
        </w:rPr>
        <w:br/>
      </w:r>
      <w:r w:rsidR="0047184E" w:rsidRPr="00296155">
        <w:rPr>
          <w:b/>
        </w:rPr>
        <w:t xml:space="preserve">Avsikt med behandlingen i rådet: </w:t>
      </w:r>
      <w:r w:rsidR="0047184E" w:rsidRPr="00296155">
        <w:rPr>
          <w:b/>
          <w:bCs/>
        </w:rPr>
        <w:br/>
      </w:r>
      <w:r w:rsidR="0047184E" w:rsidRPr="00296155">
        <w:rPr>
          <w:bCs/>
        </w:rPr>
        <w:t>Rådet föreslås anta förordning som ändrar i bilaga XVII, gällande användningsbegränsningar, till Reach.</w:t>
      </w:r>
    </w:p>
    <w:p w14:paraId="49F39175" w14:textId="77777777" w:rsidR="0047184E" w:rsidRPr="00296155" w:rsidRDefault="0047184E" w:rsidP="0047184E">
      <w:pPr>
        <w:rPr>
          <w:bCs/>
        </w:rPr>
      </w:pPr>
      <w:r w:rsidRPr="00296155">
        <w:rPr>
          <w:b/>
        </w:rPr>
        <w:t xml:space="preserve">Hur regeringen ställer sig till den blivande A-punkten: </w:t>
      </w:r>
      <w:r w:rsidRPr="00296155">
        <w:rPr>
          <w:b/>
          <w:bCs/>
        </w:rPr>
        <w:br/>
      </w:r>
      <w:r w:rsidRPr="00296155">
        <w:rPr>
          <w:bCs/>
        </w:rPr>
        <w:t>Rösta ja</w:t>
      </w:r>
    </w:p>
    <w:p w14:paraId="6C5B2E75" w14:textId="77777777" w:rsidR="000B5CF8" w:rsidRDefault="0047184E" w:rsidP="0047184E">
      <w:pPr>
        <w:rPr>
          <w:bCs/>
        </w:rPr>
      </w:pPr>
      <w:r w:rsidRPr="00296155">
        <w:rPr>
          <w:b/>
        </w:rPr>
        <w:t>Bakgrund:</w:t>
      </w:r>
      <w:r w:rsidRPr="00296155">
        <w:rPr>
          <w:b/>
          <w:bCs/>
        </w:rPr>
        <w:t xml:space="preserve"> </w:t>
      </w:r>
      <w:r w:rsidRPr="00296155">
        <w:rPr>
          <w:b/>
          <w:bCs/>
        </w:rPr>
        <w:br/>
      </w:r>
      <w:r w:rsidRPr="00296155">
        <w:rPr>
          <w:bCs/>
        </w:rPr>
        <w:t>Bilaga XVII till Reach uppdateras med jämna mellanrum med användningsbegränsningar för farliga ämnen. För att en användning ska begränsas ska den innebära en oacceptabel risk. Existerande begränsningar uppdateras ibland när relevant, som i det här fallet.</w:t>
      </w:r>
    </w:p>
    <w:p w14:paraId="622F486B" w14:textId="77777777" w:rsidR="00CC230F" w:rsidRPr="00296155" w:rsidRDefault="00CC230F" w:rsidP="00CC230F">
      <w:pPr>
        <w:pStyle w:val="Rubrik1"/>
        <w:rPr>
          <w:lang w:val="en-US"/>
        </w:rPr>
      </w:pPr>
      <w:bookmarkStart w:id="12" w:name="_Toc478035234"/>
      <w:r w:rsidRPr="00296155">
        <w:rPr>
          <w:noProof/>
          <w:lang w:val="en-US"/>
        </w:rPr>
        <w:lastRenderedPageBreak/>
        <w:t>Commission Regulation (EU) No …/.. of XXX amending Annex XIV to Regulation (EC) No 1907/2006 of the European Parliament and of the Council concerning the Registration, Evaluation, Authorisation and Restriction of Chemicals (REACH)</w:t>
      </w:r>
      <w:bookmarkEnd w:id="12"/>
    </w:p>
    <w:p w14:paraId="622F486C" w14:textId="4760DD3C" w:rsidR="00CC230F" w:rsidRPr="00296155" w:rsidRDefault="00CC230F" w:rsidP="00CC230F">
      <w:pPr>
        <w:rPr>
          <w:lang w:val="en-US"/>
        </w:rPr>
      </w:pPr>
      <w:r w:rsidRPr="00296155">
        <w:rPr>
          <w:noProof/>
          <w:lang w:val="en-US"/>
        </w:rPr>
        <w:t>=</w:t>
      </w:r>
      <w:r w:rsidRPr="00296155">
        <w:rPr>
          <w:lang w:val="en-US"/>
        </w:rPr>
        <w:t>Decision not to oppose adoption</w:t>
      </w:r>
      <w:r w:rsidRPr="00296155">
        <w:rPr>
          <w:lang w:val="en-US"/>
        </w:rPr>
        <w:br/>
      </w:r>
      <w:r w:rsidRPr="00296155">
        <w:rPr>
          <w:noProof/>
          <w:lang w:val="en-US"/>
        </w:rPr>
        <w:t>7278</w:t>
      </w:r>
      <w:r w:rsidRPr="00296155">
        <w:rPr>
          <w:lang w:val="en-US"/>
        </w:rPr>
        <w:t>/17 COMPET 181 ENV 256 CHIMIE 23 MI 224 ENT 64 SAN 102</w:t>
      </w:r>
      <w:r w:rsidRPr="00296155">
        <w:rPr>
          <w:lang w:val="en-US"/>
        </w:rPr>
        <w:br/>
        <w:t>CONSOM 80</w:t>
      </w:r>
      <w:r w:rsidRPr="00296155">
        <w:rPr>
          <w:lang w:val="en-US"/>
        </w:rPr>
        <w:br/>
        <w:t>5351/17 COMPET 30 ENV 26 CHIMIE 6 MI 43 ENT 11 SAN 28 CONSOM 17</w:t>
      </w:r>
      <w:r w:rsidRPr="00296155">
        <w:rPr>
          <w:lang w:val="en-US"/>
        </w:rPr>
        <w:br/>
        <w:t>+ ADD 1</w:t>
      </w:r>
    </w:p>
    <w:p w14:paraId="622F486D" w14:textId="413B54E8" w:rsidR="00CC230F" w:rsidRPr="00296155" w:rsidRDefault="00CC230F" w:rsidP="00CC230F">
      <w:r w:rsidRPr="00296155">
        <w:rPr>
          <w:b/>
        </w:rPr>
        <w:t>Ansvarigt statsråd</w:t>
      </w:r>
      <w:r w:rsidRPr="00296155">
        <w:rPr>
          <w:b/>
        </w:rPr>
        <w:br/>
      </w:r>
      <w:r w:rsidR="0047184E" w:rsidRPr="00296155">
        <w:t>Karolina Skog</w:t>
      </w:r>
    </w:p>
    <w:p w14:paraId="622F486E"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6F"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70"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7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72"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73"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7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75"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76"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2897ED47" w14:textId="55A454E0" w:rsidR="0047184E" w:rsidRPr="00296155" w:rsidRDefault="00CC230F" w:rsidP="00D26F48">
      <w:r w:rsidRPr="00296155">
        <w:instrText>"</w:instrText>
      </w:r>
      <w:r w:rsidRPr="00296155">
        <w:rPr>
          <w:b/>
        </w:rPr>
        <w:instrText xml:space="preserve"> </w:instrText>
      </w:r>
      <w:r w:rsidRPr="00296155">
        <w:rPr>
          <w:b/>
        </w:rPr>
        <w:fldChar w:fldCharType="end"/>
      </w:r>
      <w:r w:rsidRPr="00296155">
        <w:rPr>
          <w:b/>
        </w:rPr>
        <w:t>Annotering</w:t>
      </w:r>
      <w:r w:rsidR="00D26F48">
        <w:rPr>
          <w:b/>
        </w:rPr>
        <w:br/>
      </w:r>
      <w:r w:rsidR="0047184E" w:rsidRPr="00296155">
        <w:rPr>
          <w:b/>
        </w:rPr>
        <w:t>Avsikt med behandlingen i rådet:</w:t>
      </w:r>
      <w:r w:rsidR="0047184E" w:rsidRPr="00296155">
        <w:t xml:space="preserve"> </w:t>
      </w:r>
      <w:r w:rsidR="0047184E" w:rsidRPr="00296155">
        <w:br/>
        <w:t>Rådet föreslås anta förordning som ändrar i bilaga XIV, gällande ämnen som kräver tillstånd för att få användas, till Reach.</w:t>
      </w:r>
    </w:p>
    <w:p w14:paraId="758DF538" w14:textId="6776979B" w:rsidR="0047184E" w:rsidRPr="00296155" w:rsidRDefault="0047184E" w:rsidP="0047184E">
      <w:pPr>
        <w:spacing w:after="280" w:afterAutospacing="1"/>
      </w:pPr>
      <w:r w:rsidRPr="00296155">
        <w:rPr>
          <w:b/>
        </w:rPr>
        <w:t>Hur regeringen ställer sig till den blivande A-punkten:</w:t>
      </w:r>
      <w:r w:rsidRPr="00296155">
        <w:t xml:space="preserve"> </w:t>
      </w:r>
      <w:r w:rsidRPr="00296155">
        <w:br/>
        <w:t>Rösta ja</w:t>
      </w:r>
    </w:p>
    <w:p w14:paraId="1C351AB4" w14:textId="794A30C5" w:rsidR="000B5CF8" w:rsidRDefault="0047184E" w:rsidP="0047184E">
      <w:pPr>
        <w:spacing w:after="280" w:afterAutospacing="1"/>
      </w:pPr>
      <w:r w:rsidRPr="00296155">
        <w:rPr>
          <w:b/>
        </w:rPr>
        <w:t>Bakgrund:</w:t>
      </w:r>
      <w:r w:rsidRPr="00296155">
        <w:br/>
        <w:t>Bilaga XIV till Reach uppdateras med jämna mellanrum med identifierat särskilt farliga ämnen. Dessa ämnen kräver tillstånd för att få användas och målet på sikt är de ska bytas mot mindre farliga alternativa ämnen eller tekniker.</w:t>
      </w:r>
    </w:p>
    <w:p w14:paraId="622F4878" w14:textId="77777777" w:rsidR="00CC230F" w:rsidRPr="00296155" w:rsidRDefault="00CC230F" w:rsidP="00CC230F">
      <w:pPr>
        <w:pStyle w:val="Rubrik1"/>
        <w:rPr>
          <w:lang w:val="en-US"/>
        </w:rPr>
      </w:pPr>
      <w:bookmarkStart w:id="13" w:name="_Toc478035235"/>
      <w:r w:rsidRPr="00296155">
        <w:rPr>
          <w:noProof/>
          <w:lang w:val="en-US"/>
        </w:rPr>
        <w:t>Commission Directive (EU) …/… of XXX amending Directive 2008/56/EC of the European Parliament and of the Council as regards the indicative lists of elements to be taken into account for the preparation of the marine strategies</w:t>
      </w:r>
      <w:bookmarkEnd w:id="13"/>
    </w:p>
    <w:p w14:paraId="622F4879" w14:textId="2F4050DD" w:rsidR="00CC230F" w:rsidRPr="00296155" w:rsidRDefault="00CC230F" w:rsidP="00CC230F">
      <w:pPr>
        <w:rPr>
          <w:lang w:val="en-US"/>
        </w:rPr>
      </w:pPr>
      <w:r w:rsidRPr="00296155">
        <w:rPr>
          <w:noProof/>
          <w:lang w:val="en-US"/>
        </w:rPr>
        <w:t>=</w:t>
      </w:r>
      <w:r w:rsidRPr="00296155">
        <w:rPr>
          <w:lang w:val="en-US"/>
        </w:rPr>
        <w:t>Decision not to oppose adoption</w:t>
      </w:r>
      <w:r w:rsidRPr="00296155">
        <w:rPr>
          <w:lang w:val="en-US"/>
        </w:rPr>
        <w:br/>
      </w:r>
      <w:r w:rsidRPr="00296155">
        <w:rPr>
          <w:noProof/>
          <w:lang w:val="en-US"/>
        </w:rPr>
        <w:t>7358</w:t>
      </w:r>
      <w:r w:rsidRPr="00296155">
        <w:rPr>
          <w:lang w:val="en-US"/>
        </w:rPr>
        <w:t>/17 ENV 264 MAR 57</w:t>
      </w:r>
      <w:r w:rsidR="00132012" w:rsidRPr="00296155">
        <w:rPr>
          <w:lang w:val="en-US"/>
        </w:rPr>
        <w:br/>
      </w:r>
      <w:r w:rsidRPr="00296155">
        <w:rPr>
          <w:lang w:val="en-US"/>
        </w:rPr>
        <w:t>5583/17 ENV 52 MAR 23</w:t>
      </w:r>
      <w:r w:rsidR="00132012" w:rsidRPr="00296155">
        <w:rPr>
          <w:lang w:val="en-US"/>
        </w:rPr>
        <w:br/>
      </w:r>
      <w:r w:rsidRPr="00296155">
        <w:rPr>
          <w:lang w:val="en-US"/>
        </w:rPr>
        <w:t>+ ADD 1</w:t>
      </w:r>
      <w:r w:rsidR="00132012" w:rsidRPr="00296155">
        <w:rPr>
          <w:lang w:val="en-US"/>
        </w:rPr>
        <w:br/>
      </w:r>
      <w:r w:rsidRPr="00296155">
        <w:rPr>
          <w:lang w:val="en-US"/>
        </w:rPr>
        <w:t>+ ADD 1 REV 1 (cs, da, de, es, fr, hr, lv, nl, pl, pt, sv)</w:t>
      </w:r>
    </w:p>
    <w:p w14:paraId="622F487A" w14:textId="1C49789D" w:rsidR="00CC230F" w:rsidRPr="00296155" w:rsidRDefault="00CC230F" w:rsidP="00CC230F">
      <w:r w:rsidRPr="00296155">
        <w:rPr>
          <w:b/>
        </w:rPr>
        <w:t>Ansvarigt statsråd</w:t>
      </w:r>
      <w:r w:rsidRPr="00296155">
        <w:rPr>
          <w:b/>
        </w:rPr>
        <w:br/>
      </w:r>
      <w:r w:rsidR="0047184E" w:rsidRPr="00296155">
        <w:t>Karolina Skog</w:t>
      </w:r>
    </w:p>
    <w:p w14:paraId="622F487B"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7C"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7D"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7E"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7F"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80"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8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82"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83"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85" w14:textId="3B5529BC" w:rsidR="00C441C8" w:rsidRPr="00296155" w:rsidRDefault="00CC230F" w:rsidP="003C23DB">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003C23DB" w:rsidRPr="00296155">
        <w:rPr>
          <w:b/>
        </w:rPr>
        <w:t>Avsikt med behandlingen i rådet:</w:t>
      </w:r>
      <w:r w:rsidR="003C23DB" w:rsidRPr="00296155">
        <w:br/>
      </w:r>
      <w:r w:rsidRPr="00296155">
        <w:t>Godkännande av kommissionens genomförandebeslut för havsmiljödirektivet om fastställande av kriterier och metodstandarder för god miljöstatus i marina vatten och om upphävande av beslut 2010/477/EU</w:t>
      </w:r>
    </w:p>
    <w:p w14:paraId="622F4887" w14:textId="6FFD4AA0" w:rsidR="00C441C8" w:rsidRPr="00296155" w:rsidRDefault="00CC230F">
      <w:pPr>
        <w:spacing w:after="280" w:afterAutospacing="1"/>
      </w:pPr>
      <w:r w:rsidRPr="00296155">
        <w:rPr>
          <w:b/>
          <w:bCs/>
        </w:rPr>
        <w:t xml:space="preserve">Hur regeringen ställer sig till den blivande A-punkten: </w:t>
      </w:r>
      <w:r w:rsidR="0047184E" w:rsidRPr="00296155">
        <w:rPr>
          <w:b/>
          <w:bCs/>
        </w:rPr>
        <w:br/>
      </w:r>
      <w:r w:rsidRPr="00296155">
        <w:t>Sverige kan godkänna att kommissionens beslut antas.</w:t>
      </w:r>
    </w:p>
    <w:p w14:paraId="638DF37F" w14:textId="77777777" w:rsidR="000B5CF8" w:rsidRDefault="000B5CF8">
      <w:pPr>
        <w:ind w:left="0"/>
        <w:rPr>
          <w:b/>
          <w:bCs/>
        </w:rPr>
      </w:pPr>
      <w:r>
        <w:rPr>
          <w:b/>
          <w:bCs/>
        </w:rPr>
        <w:br w:type="page"/>
      </w:r>
    </w:p>
    <w:p w14:paraId="622F488C" w14:textId="5408756F" w:rsidR="00C441C8" w:rsidRPr="00296155" w:rsidRDefault="00CC230F" w:rsidP="00132012">
      <w:pPr>
        <w:spacing w:after="280" w:afterAutospacing="1"/>
      </w:pPr>
      <w:r w:rsidRPr="00296155">
        <w:rPr>
          <w:b/>
          <w:bCs/>
        </w:rPr>
        <w:lastRenderedPageBreak/>
        <w:t xml:space="preserve">Bakgrund: </w:t>
      </w:r>
      <w:r w:rsidR="0047184E" w:rsidRPr="00296155">
        <w:rPr>
          <w:b/>
          <w:bCs/>
        </w:rPr>
        <w:br/>
      </w:r>
      <w:r w:rsidRPr="00296155">
        <w:t>2010 antogs ett genomförandebeslut för Havsmiljödirektivet som fastställde kriterier och metodstandarder för att fastställa god miljöstatus för de 11 deskriptorer som anges i Havsmiljödirektivets bilaga 1, i medlemsstaternas marina vatten. Ett förslag till revidering av beslutet har nu tagits fram. Sverige har, genom Havs och vattenmyndigheten deltagit aktivt i revideringen av beslutet och fått stort gehör för svenska synpunkter. Några länder röstade mot förslaget i kommittén då man motsatte sig vissa kvantitativa gränsvärden. Regeringen bedömer att revideringen innebär en förbättring och förtydligande jämfört nuvarande beslut.</w:t>
      </w:r>
    </w:p>
    <w:p w14:paraId="622F488D" w14:textId="77777777" w:rsidR="00CC230F" w:rsidRPr="00296155" w:rsidRDefault="00CC230F" w:rsidP="00CC230F">
      <w:pPr>
        <w:pStyle w:val="Rubrik1"/>
        <w:rPr>
          <w:lang w:val="en-US"/>
        </w:rPr>
      </w:pPr>
      <w:bookmarkStart w:id="14" w:name="_Toc478035236"/>
      <w:r w:rsidRPr="00296155">
        <w:rPr>
          <w:noProof/>
          <w:lang w:val="en-US"/>
        </w:rPr>
        <w:t>Commission delegated Regulation (EU) …/... of xxx amending delegated Regulation (EU) 2017/117 establishing fisheries conservation measures for the protection of the marine environment in the Baltic Sea and repealing Regulation (EU) 2015/1778</w:t>
      </w:r>
      <w:bookmarkEnd w:id="14"/>
    </w:p>
    <w:p w14:paraId="622F488E" w14:textId="0D66D1E3" w:rsidR="00CC230F" w:rsidRPr="00296155" w:rsidRDefault="00CC230F" w:rsidP="00CC230F">
      <w:pPr>
        <w:rPr>
          <w:lang w:val="en-US"/>
        </w:rPr>
      </w:pPr>
      <w:r w:rsidRPr="00296155">
        <w:rPr>
          <w:noProof/>
          <w:lang w:val="en-US"/>
        </w:rPr>
        <w:t>=</w:t>
      </w:r>
      <w:r w:rsidRPr="00296155">
        <w:rPr>
          <w:lang w:val="en-US"/>
        </w:rPr>
        <w:t>Intention not to raise objections to a delegated act</w:t>
      </w:r>
      <w:r w:rsidRPr="00296155">
        <w:rPr>
          <w:lang w:val="en-US"/>
        </w:rPr>
        <w:br/>
      </w:r>
      <w:r w:rsidRPr="00296155">
        <w:rPr>
          <w:noProof/>
          <w:lang w:val="en-US"/>
        </w:rPr>
        <w:t>7270</w:t>
      </w:r>
      <w:r w:rsidRPr="00296155">
        <w:rPr>
          <w:lang w:val="en-US"/>
        </w:rPr>
        <w:t>/17 PECHE 101</w:t>
      </w:r>
      <w:r w:rsidR="00132012" w:rsidRPr="00296155">
        <w:rPr>
          <w:lang w:val="en-US"/>
        </w:rPr>
        <w:br/>
      </w:r>
      <w:r w:rsidRPr="00296155">
        <w:rPr>
          <w:lang w:val="en-US"/>
        </w:rPr>
        <w:t>6932/17 PECHE 87 DELACT 42</w:t>
      </w:r>
      <w:r w:rsidR="00132012" w:rsidRPr="00296155">
        <w:rPr>
          <w:lang w:val="en-US"/>
        </w:rPr>
        <w:br/>
      </w:r>
      <w:r w:rsidRPr="00296155">
        <w:rPr>
          <w:lang w:val="en-US"/>
        </w:rPr>
        <w:t>+ ADD 1</w:t>
      </w:r>
    </w:p>
    <w:p w14:paraId="622F488F" w14:textId="77777777" w:rsidR="00CC230F" w:rsidRPr="00296155" w:rsidRDefault="00CC230F" w:rsidP="00CC230F">
      <w:r w:rsidRPr="00296155">
        <w:rPr>
          <w:b/>
        </w:rPr>
        <w:t>Ansvarigt statsråd</w:t>
      </w:r>
      <w:r w:rsidRPr="00296155">
        <w:rPr>
          <w:b/>
        </w:rPr>
        <w:br/>
      </w:r>
      <w:r w:rsidRPr="00296155">
        <w:rPr>
          <w:noProof/>
        </w:rPr>
        <w:t>Sven-Erik</w:t>
      </w:r>
      <w:r w:rsidRPr="00296155">
        <w:t xml:space="preserve"> Bucht</w:t>
      </w:r>
    </w:p>
    <w:p w14:paraId="622F4890"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9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92"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93"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9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95"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96"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97"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98"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7A7CDC78" w14:textId="77777777" w:rsidR="002E400B" w:rsidRDefault="00CC230F" w:rsidP="00D26F48">
      <w:r w:rsidRPr="00296155">
        <w:instrText>"</w:instrText>
      </w:r>
      <w:r w:rsidRPr="00296155">
        <w:rPr>
          <w:b/>
        </w:rPr>
        <w:instrText xml:space="preserve"> </w:instrText>
      </w:r>
      <w:r w:rsidRPr="00296155">
        <w:rPr>
          <w:b/>
        </w:rPr>
        <w:fldChar w:fldCharType="end"/>
      </w:r>
      <w:r w:rsidRPr="00296155">
        <w:rPr>
          <w:b/>
        </w:rPr>
        <w:t>Annotering</w:t>
      </w:r>
      <w:r w:rsidR="00D26F48">
        <w:rPr>
          <w:b/>
        </w:rPr>
        <w:br/>
      </w:r>
      <w:r w:rsidRPr="00296155">
        <w:rPr>
          <w:b/>
          <w:bCs/>
        </w:rPr>
        <w:t>Avsikt med behandlingen i rådet:</w:t>
      </w:r>
      <w:r w:rsidRPr="00296155">
        <w:t xml:space="preserve"> </w:t>
      </w:r>
      <w:r w:rsidR="0047184E" w:rsidRPr="00296155">
        <w:br/>
      </w:r>
      <w:r w:rsidRPr="00296155">
        <w:t>Rådet ska bekräfta att det inte har för avsikt att göra invändn</w:t>
      </w:r>
      <w:r w:rsidR="002E400B">
        <w:t>ingar mot den delegerade akten.</w:t>
      </w:r>
    </w:p>
    <w:p w14:paraId="622F489B" w14:textId="2322D152" w:rsidR="00C441C8" w:rsidRPr="00296155" w:rsidRDefault="00CC230F" w:rsidP="00D26F48">
      <w:r w:rsidRPr="00296155">
        <w:rPr>
          <w:b/>
          <w:bCs/>
        </w:rPr>
        <w:t xml:space="preserve">Hur regeringen ställer sig till den blivande A-punkten: </w:t>
      </w:r>
      <w:r w:rsidR="0047184E" w:rsidRPr="00296155">
        <w:rPr>
          <w:b/>
          <w:bCs/>
        </w:rPr>
        <w:br/>
      </w:r>
      <w:r w:rsidRPr="00296155">
        <w:t>Regeringen avser inte invända mot den delegerade förordningen.</w:t>
      </w:r>
    </w:p>
    <w:p w14:paraId="622F489C" w14:textId="6DD13DFB" w:rsidR="00C441C8" w:rsidRPr="00296155" w:rsidRDefault="00CC230F">
      <w:pPr>
        <w:spacing w:after="280" w:afterAutospacing="1"/>
      </w:pPr>
      <w:r w:rsidRPr="00296155">
        <w:rPr>
          <w:b/>
          <w:bCs/>
        </w:rPr>
        <w:t>Bakgrund:</w:t>
      </w:r>
      <w:r w:rsidRPr="00296155">
        <w:t xml:space="preserve"> </w:t>
      </w:r>
      <w:r w:rsidR="0047184E" w:rsidRPr="00296155">
        <w:br/>
      </w:r>
      <w:r w:rsidRPr="00296155">
        <w:t>Kommissionen har lagt fram den delegerade akten för Europaparlamentet och rådet i enlighet med artikel 290 i EUF-fördraget och artikel 46.5 i Europaparlamentets och rådets förordning (EU) nr 1380/2013 av den 11 december 2013 om den gemensamma fiskeripolitiken. Eftersom kommissionen delgav rådet den delegerade akten den 2 mars 2017 kan rådet göra invändningar mot den till och med den 2 maj 2017. Den delegerade förordningen grundar sig på en gemensam rekommendation från Danmark, Sverige, Tyskland och Polen och avser bevarandeåtgärder i skyddade områden i danska vatten.</w:t>
      </w:r>
    </w:p>
    <w:p w14:paraId="1B65BDE7" w14:textId="77777777" w:rsidR="00132012" w:rsidRPr="00296155" w:rsidRDefault="00132012" w:rsidP="00132012">
      <w:pPr>
        <w:pStyle w:val="Rubrik1"/>
        <w:rPr>
          <w:lang w:val="en-US"/>
        </w:rPr>
      </w:pPr>
      <w:bookmarkStart w:id="15" w:name="_Toc478035237"/>
      <w:r w:rsidRPr="00296155">
        <w:rPr>
          <w:noProof/>
          <w:lang w:val="en-US"/>
        </w:rPr>
        <w:t>Commission delegated Regulation (EU) …/... of xxx of 24.2.2017 amending delegated Regulation (EU) 2017/118 establishing fisheries conservation measures for the protection of the marine environment in the North Sea</w:t>
      </w:r>
      <w:bookmarkEnd w:id="15"/>
    </w:p>
    <w:p w14:paraId="2932F8E6" w14:textId="1704DDC1" w:rsidR="00132012" w:rsidRPr="00296155" w:rsidRDefault="00132012" w:rsidP="00132012">
      <w:pPr>
        <w:rPr>
          <w:lang w:val="en-US"/>
        </w:rPr>
      </w:pPr>
      <w:r w:rsidRPr="00296155">
        <w:rPr>
          <w:noProof/>
          <w:lang w:val="en-US"/>
        </w:rPr>
        <w:t>=</w:t>
      </w:r>
      <w:r w:rsidRPr="00296155">
        <w:rPr>
          <w:lang w:val="en-US"/>
        </w:rPr>
        <w:t>Intention not to raise objections to a delegated act</w:t>
      </w:r>
      <w:r w:rsidRPr="00296155">
        <w:rPr>
          <w:lang w:val="en-US"/>
        </w:rPr>
        <w:br/>
      </w:r>
      <w:r w:rsidRPr="00296155">
        <w:rPr>
          <w:noProof/>
          <w:lang w:val="en-US"/>
        </w:rPr>
        <w:t>7268</w:t>
      </w:r>
      <w:r w:rsidRPr="00296155">
        <w:rPr>
          <w:lang w:val="en-US"/>
        </w:rPr>
        <w:t>/17 PECHE 100</w:t>
      </w:r>
      <w:r w:rsidRPr="00296155">
        <w:rPr>
          <w:lang w:val="en-US"/>
        </w:rPr>
        <w:br/>
        <w:t>6724/17 PECHE 78 DELACT 34</w:t>
      </w:r>
      <w:r w:rsidRPr="00296155">
        <w:rPr>
          <w:lang w:val="en-US"/>
        </w:rPr>
        <w:br/>
        <w:t>+ ADD 1</w:t>
      </w:r>
    </w:p>
    <w:p w14:paraId="238348F4" w14:textId="77777777" w:rsidR="00132012" w:rsidRPr="00296155" w:rsidRDefault="00132012" w:rsidP="00132012">
      <w:r w:rsidRPr="00296155">
        <w:rPr>
          <w:b/>
        </w:rPr>
        <w:t>Ansvarigt statsråd</w:t>
      </w:r>
      <w:r w:rsidRPr="00296155">
        <w:rPr>
          <w:b/>
        </w:rPr>
        <w:br/>
      </w:r>
      <w:r w:rsidRPr="00296155">
        <w:rPr>
          <w:noProof/>
        </w:rPr>
        <w:t>Sven-Erik</w:t>
      </w:r>
      <w:r w:rsidRPr="00296155">
        <w:t xml:space="preserve"> Bucht</w:t>
      </w:r>
    </w:p>
    <w:p w14:paraId="7E92715C" w14:textId="77777777" w:rsidR="00132012" w:rsidRPr="00296155" w:rsidRDefault="00132012" w:rsidP="00132012">
      <w:r w:rsidRPr="00296155">
        <w:rPr>
          <w:b/>
        </w:rPr>
        <w:lastRenderedPageBreak/>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5313C384" w14:textId="77777777" w:rsidR="00132012" w:rsidRPr="00296155" w:rsidRDefault="00132012" w:rsidP="00132012">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38408AC7" w14:textId="77777777" w:rsidR="00132012" w:rsidRPr="00296155" w:rsidRDefault="00132012" w:rsidP="00132012">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1F18B662" w14:textId="77777777" w:rsidR="00132012" w:rsidRPr="00296155" w:rsidRDefault="00132012" w:rsidP="00132012">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12198906" w14:textId="77777777" w:rsidR="00132012" w:rsidRPr="00296155" w:rsidRDefault="00132012" w:rsidP="00132012">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78AA603A" w14:textId="77777777" w:rsidR="00132012" w:rsidRPr="00296155" w:rsidRDefault="00132012" w:rsidP="00132012">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3B3A81FD" w14:textId="77777777" w:rsidR="00132012" w:rsidRPr="00296155" w:rsidRDefault="00132012" w:rsidP="00132012">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4E99968F" w14:textId="77777777" w:rsidR="00132012" w:rsidRPr="00296155" w:rsidRDefault="00132012" w:rsidP="00132012">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7531C902" w14:textId="77777777" w:rsidR="00132012" w:rsidRPr="00296155" w:rsidRDefault="00132012" w:rsidP="00132012">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2278C3DA" w14:textId="64ED22E5" w:rsidR="00132012" w:rsidRPr="00296155" w:rsidRDefault="00132012" w:rsidP="00D26F48">
      <w:r w:rsidRPr="00296155">
        <w:instrText>"</w:instrText>
      </w:r>
      <w:r w:rsidRPr="00296155">
        <w:rPr>
          <w:b/>
        </w:rPr>
        <w:instrText xml:space="preserve"> </w:instrText>
      </w:r>
      <w:r w:rsidRPr="00296155">
        <w:rPr>
          <w:b/>
        </w:rPr>
        <w:fldChar w:fldCharType="end"/>
      </w:r>
      <w:r w:rsidRPr="00296155">
        <w:rPr>
          <w:b/>
        </w:rPr>
        <w:t>Annotering</w:t>
      </w:r>
      <w:r w:rsidRPr="00296155">
        <w:rPr>
          <w:b/>
        </w:rPr>
        <w:br/>
      </w:r>
      <w:r w:rsidRPr="00296155">
        <w:rPr>
          <w:b/>
          <w:bCs/>
        </w:rPr>
        <w:t>Avsikt med behandlingen i rådet:</w:t>
      </w:r>
      <w:r w:rsidRPr="00296155">
        <w:t xml:space="preserve"> </w:t>
      </w:r>
      <w:r w:rsidR="0047184E" w:rsidRPr="00296155">
        <w:br/>
      </w:r>
      <w:r w:rsidRPr="00296155">
        <w:t>Rådet ska bekräfta att det inte har för avsikt att göra invändningar mot den delegerade akten.</w:t>
      </w:r>
    </w:p>
    <w:p w14:paraId="0DFE4123" w14:textId="659F61FC" w:rsidR="00132012" w:rsidRPr="00296155" w:rsidRDefault="00132012" w:rsidP="00132012">
      <w:pPr>
        <w:spacing w:after="280" w:afterAutospacing="1"/>
      </w:pPr>
      <w:r w:rsidRPr="00296155">
        <w:rPr>
          <w:b/>
          <w:bCs/>
        </w:rPr>
        <w:t>Hur regeringen ställer sig till den blivande A-punkten:</w:t>
      </w:r>
      <w:r w:rsidRPr="00296155">
        <w:t xml:space="preserve"> </w:t>
      </w:r>
      <w:r w:rsidR="0047184E" w:rsidRPr="00296155">
        <w:br/>
      </w:r>
      <w:r w:rsidRPr="00296155">
        <w:t>Regeringen avser inte invända mot den delegerade förordningen.</w:t>
      </w:r>
    </w:p>
    <w:p w14:paraId="622F489D" w14:textId="06B49986" w:rsidR="00CC230F" w:rsidRPr="00296155" w:rsidRDefault="00132012" w:rsidP="00132012">
      <w:pPr>
        <w:spacing w:after="280" w:afterAutospacing="1"/>
      </w:pPr>
      <w:r w:rsidRPr="00296155">
        <w:rPr>
          <w:b/>
          <w:bCs/>
        </w:rPr>
        <w:t>Bakgrund:</w:t>
      </w:r>
      <w:r w:rsidRPr="00296155">
        <w:t xml:space="preserve"> </w:t>
      </w:r>
      <w:r w:rsidR="0047184E" w:rsidRPr="00296155">
        <w:br/>
      </w:r>
      <w:r w:rsidRPr="00296155">
        <w:t>Den 24 februari 2017 lade kommissionen fram den delegerade akten för Europaparlamentet och rådet i enlighet med artikel 290 i EUF-fördraget och artikel 46.5 i Europaparlamentets och rådets förordning (EU) nr 1380/2013 av den 11 december 2013 om den gemensamma fiskeripolitiken. Eftersom kommissionen delgav rådet den delegerade akten den 24 februari 2017 kan rådet göra invändningar mot den till och med den 24 april 2017. Ändringen av den delegerade akten grundar sig på en gemensam rekommendation från Danmark, Tyskland och Sverige och avser bevarandeåtgärder i skyddade områden i danska vatten.</w:t>
      </w:r>
    </w:p>
    <w:p w14:paraId="622F489E" w14:textId="77777777" w:rsidR="00CC230F" w:rsidRPr="00296155" w:rsidRDefault="00CC230F" w:rsidP="00CC230F">
      <w:pPr>
        <w:pStyle w:val="Rubrik1"/>
      </w:pPr>
      <w:bookmarkStart w:id="16" w:name="_Toc478035238"/>
      <w:r w:rsidRPr="00296155">
        <w:rPr>
          <w:noProof/>
        </w:rPr>
        <w:t>Malta MedFish4Ever Ministerial Declaration on Mediterranean Fisheries</w:t>
      </w:r>
      <w:r w:rsidRPr="00296155">
        <w:rPr>
          <w:noProof/>
        </w:rPr>
        <w:br/>
        <w:t>Mediterranean Ministerial Conference (Valletta, 30 March 2017)</w:t>
      </w:r>
      <w:bookmarkEnd w:id="16"/>
    </w:p>
    <w:p w14:paraId="622F489F" w14:textId="77777777" w:rsidR="00CC230F" w:rsidRPr="00296155" w:rsidRDefault="00CC230F" w:rsidP="00CC230F">
      <w:pPr>
        <w:rPr>
          <w:lang w:val="en-US"/>
        </w:rPr>
      </w:pPr>
      <w:r w:rsidRPr="00296155">
        <w:rPr>
          <w:noProof/>
          <w:lang w:val="en-US"/>
        </w:rPr>
        <w:t>=</w:t>
      </w:r>
      <w:r w:rsidRPr="00296155">
        <w:rPr>
          <w:lang w:val="en-US"/>
        </w:rPr>
        <w:t>Endorsement</w:t>
      </w:r>
      <w:r w:rsidRPr="00296155">
        <w:rPr>
          <w:lang w:val="en-US"/>
        </w:rPr>
        <w:br/>
      </w:r>
      <w:r w:rsidRPr="00296155">
        <w:rPr>
          <w:noProof/>
          <w:lang w:val="en-US"/>
        </w:rPr>
        <w:t>7061</w:t>
      </w:r>
      <w:r w:rsidRPr="00296155">
        <w:rPr>
          <w:lang w:val="en-US"/>
        </w:rPr>
        <w:t>/17 PECHE 93</w:t>
      </w:r>
    </w:p>
    <w:p w14:paraId="622F48A0" w14:textId="77777777" w:rsidR="00CC230F" w:rsidRPr="00296155" w:rsidRDefault="00CC230F" w:rsidP="00CC230F">
      <w:r w:rsidRPr="00296155">
        <w:rPr>
          <w:b/>
        </w:rPr>
        <w:t>Ansvarigt statsråd</w:t>
      </w:r>
      <w:r w:rsidRPr="00296155">
        <w:rPr>
          <w:b/>
        </w:rPr>
        <w:br/>
      </w:r>
      <w:r w:rsidRPr="00296155">
        <w:rPr>
          <w:noProof/>
        </w:rPr>
        <w:t>Sven-Erik</w:t>
      </w:r>
      <w:r w:rsidRPr="00296155">
        <w:t xml:space="preserve"> Bucht</w:t>
      </w:r>
    </w:p>
    <w:p w14:paraId="622F48A1"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A2"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A3"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A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A5"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A6"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A7"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A8"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A9"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5412419E" w14:textId="5F4E7CD8" w:rsidR="003C23DB" w:rsidRPr="00296155" w:rsidRDefault="00CC230F" w:rsidP="003C23DB">
      <w:r w:rsidRPr="00296155">
        <w:instrText>"</w:instrText>
      </w:r>
      <w:r w:rsidRPr="00296155">
        <w:rPr>
          <w:b/>
        </w:rPr>
        <w:instrText xml:space="preserve"> </w:instrText>
      </w:r>
      <w:r w:rsidRPr="00296155">
        <w:rPr>
          <w:b/>
        </w:rPr>
        <w:fldChar w:fldCharType="end"/>
      </w:r>
      <w:r w:rsidRPr="00296155">
        <w:rPr>
          <w:b/>
        </w:rPr>
        <w:t>Annotering</w:t>
      </w:r>
      <w:r w:rsidR="00D26F48">
        <w:rPr>
          <w:b/>
        </w:rPr>
        <w:br/>
      </w:r>
      <w:r w:rsidR="003C23DB" w:rsidRPr="00296155">
        <w:rPr>
          <w:b/>
          <w:bCs/>
        </w:rPr>
        <w:t>Avsikt med behandlingen i rådet:</w:t>
      </w:r>
      <w:r w:rsidR="003C23DB" w:rsidRPr="00296155">
        <w:rPr>
          <w:b/>
          <w:bCs/>
        </w:rPr>
        <w:br/>
      </w:r>
      <w:r w:rsidR="003C23DB" w:rsidRPr="00296155">
        <w:t>Rådets godkännande av föreslagen ministerdeklaration.</w:t>
      </w:r>
    </w:p>
    <w:p w14:paraId="74007E24" w14:textId="50DE152D" w:rsidR="003C23DB" w:rsidRPr="00296155" w:rsidRDefault="003C23DB" w:rsidP="003C23DB">
      <w:pPr>
        <w:spacing w:after="280" w:afterAutospacing="1"/>
      </w:pPr>
      <w:r w:rsidRPr="00296155">
        <w:rPr>
          <w:b/>
          <w:bCs/>
        </w:rPr>
        <w:t xml:space="preserve">Hur regeringen ställer sig till den blivande A-punkten: </w:t>
      </w:r>
      <w:r w:rsidRPr="00296155">
        <w:rPr>
          <w:b/>
          <w:bCs/>
        </w:rPr>
        <w:br/>
      </w:r>
      <w:r w:rsidRPr="00296155">
        <w:rPr>
          <w:bCs/>
        </w:rPr>
        <w:t>Regeringen har för avsikt att stödja förslaget.</w:t>
      </w:r>
    </w:p>
    <w:p w14:paraId="1B30C8BE" w14:textId="4F955B6A" w:rsidR="000B5CF8" w:rsidRDefault="003C23DB" w:rsidP="003C23DB">
      <w:pPr>
        <w:spacing w:after="280" w:afterAutospacing="1"/>
      </w:pPr>
      <w:r w:rsidRPr="00296155">
        <w:rPr>
          <w:b/>
          <w:bCs/>
        </w:rPr>
        <w:t>Bakgrund:</w:t>
      </w:r>
      <w:r w:rsidRPr="00296155">
        <w:t xml:space="preserve"> </w:t>
      </w:r>
      <w:r w:rsidRPr="00296155">
        <w:br/>
        <w:t xml:space="preserve">En ministerkonferens om hållbart fiske i Medelhavet kommer att hållas 29-30 mars på Malta. Kommissionen har tagit fram ett utkast till en ministerdeklaration för EU och ansvariga ministrar från tredjeländer runt Medelhavet. Deklarationen innehåller åtaganden som syftar till att förbättra datainsamling och vetenskaplig utvärdering, införandet av en ekosystemansats i fiskeriförvaltningen, ökad regelefterlevnad och eliminering av olagligt och oreglerat fiske, stöd för hållbart småskaligt fiske och vattenbruk och ökad samverkan kring dessa frågor i Medelhavsområdet. Den regionala fiskeriförvaltningsorganisationen Allmänna kommissionen för Medelhavet föreslås få en samordnande funktion för uppföljningen av de föreslagna åtagandena. Rådsarbetsgruppen för intern och extern fiskeripolitik granskade förslaget till deklaration den 16 mars. </w:t>
      </w:r>
    </w:p>
    <w:p w14:paraId="2FE0E307" w14:textId="77777777" w:rsidR="000B5CF8" w:rsidRDefault="000B5CF8">
      <w:pPr>
        <w:ind w:left="0"/>
      </w:pPr>
      <w:r>
        <w:br w:type="page"/>
      </w:r>
    </w:p>
    <w:p w14:paraId="622F48AB" w14:textId="77777777" w:rsidR="00CC230F" w:rsidRPr="00296155" w:rsidRDefault="00CC230F" w:rsidP="00CC230F">
      <w:pPr>
        <w:pStyle w:val="Rubrik1"/>
        <w:rPr>
          <w:lang w:val="en-US"/>
        </w:rPr>
      </w:pPr>
      <w:bookmarkStart w:id="17" w:name="_Toc478035239"/>
      <w:r w:rsidRPr="00296155">
        <w:rPr>
          <w:noProof/>
          <w:lang w:val="en-US"/>
        </w:rPr>
        <w:lastRenderedPageBreak/>
        <w:t>Support by the EU and its Member States for a joint response by Australia, New Zealand and others to the statement by the Government of Japan on Resolution 2016-02 on Improving the Review Process for whaling under special permit</w:t>
      </w:r>
      <w:bookmarkEnd w:id="17"/>
    </w:p>
    <w:p w14:paraId="622F48AC" w14:textId="502D99AB" w:rsidR="00CC230F" w:rsidRPr="00296155" w:rsidRDefault="00CC230F" w:rsidP="00CC230F">
      <w:r w:rsidRPr="00296155">
        <w:rPr>
          <w:noProof/>
        </w:rPr>
        <w:t>=</w:t>
      </w:r>
      <w:r w:rsidRPr="00296155">
        <w:t>Approval</w:t>
      </w:r>
      <w:r w:rsidRPr="00296155">
        <w:br/>
      </w:r>
      <w:r w:rsidRPr="00296155">
        <w:rPr>
          <w:noProof/>
        </w:rPr>
        <w:t>7487</w:t>
      </w:r>
      <w:r w:rsidRPr="00296155">
        <w:t>/17 ENV 275 PECHE 115</w:t>
      </w:r>
    </w:p>
    <w:p w14:paraId="622F48AD" w14:textId="412D2BCA" w:rsidR="00CC230F" w:rsidRPr="00296155" w:rsidRDefault="00CC230F" w:rsidP="00CC230F">
      <w:r w:rsidRPr="00296155">
        <w:rPr>
          <w:b/>
        </w:rPr>
        <w:t>Ansvarigt statsråd</w:t>
      </w:r>
      <w:r w:rsidRPr="00296155">
        <w:rPr>
          <w:b/>
        </w:rPr>
        <w:br/>
      </w:r>
      <w:r w:rsidR="00AD37EA" w:rsidRPr="00296155">
        <w:t>Karolina Skog</w:t>
      </w:r>
    </w:p>
    <w:p w14:paraId="622F48AE"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AF"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B0"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B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B2"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B3"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B4"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B5"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B6"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7CF5B381" w14:textId="769B2E19" w:rsidR="00AD37EA" w:rsidRPr="00296155" w:rsidRDefault="00CC230F" w:rsidP="00AD37EA">
      <w:r w:rsidRPr="00296155">
        <w:instrText>"</w:instrText>
      </w:r>
      <w:r w:rsidRPr="00296155">
        <w:rPr>
          <w:b/>
        </w:rPr>
        <w:instrText xml:space="preserve"> </w:instrText>
      </w:r>
      <w:r w:rsidRPr="00296155">
        <w:rPr>
          <w:b/>
        </w:rPr>
        <w:fldChar w:fldCharType="end"/>
      </w:r>
      <w:r w:rsidRPr="00296155">
        <w:rPr>
          <w:b/>
        </w:rPr>
        <w:t>Annotering</w:t>
      </w:r>
      <w:r w:rsidR="00D26F48">
        <w:rPr>
          <w:b/>
        </w:rPr>
        <w:br/>
      </w:r>
      <w:r w:rsidR="00AD37EA" w:rsidRPr="00296155">
        <w:rPr>
          <w:b/>
          <w:bCs/>
        </w:rPr>
        <w:t>Avsikt med behandlingen i rådet:</w:t>
      </w:r>
      <w:r w:rsidR="00AD37EA" w:rsidRPr="00296155">
        <w:t xml:space="preserve"> </w:t>
      </w:r>
      <w:r w:rsidR="00AD37EA" w:rsidRPr="00296155">
        <w:br/>
        <w:t>Rådet väntas godkänna svaret till Japan.</w:t>
      </w:r>
    </w:p>
    <w:p w14:paraId="78F454DF" w14:textId="3A44701D" w:rsidR="00AD37EA" w:rsidRPr="00296155" w:rsidRDefault="00AD37EA" w:rsidP="00AD37EA">
      <w:r w:rsidRPr="00296155">
        <w:rPr>
          <w:b/>
          <w:bCs/>
        </w:rPr>
        <w:t>Hur regeringen ställer sig till den blivande A-punkten:</w:t>
      </w:r>
      <w:r w:rsidRPr="00296155">
        <w:rPr>
          <w:bCs/>
        </w:rPr>
        <w:t xml:space="preserve"> </w:t>
      </w:r>
      <w:r w:rsidRPr="00296155">
        <w:rPr>
          <w:bCs/>
        </w:rPr>
        <w:br/>
      </w:r>
      <w:r w:rsidRPr="00296155">
        <w:t>Regeringen kan godkänna svaret till Japan.</w:t>
      </w:r>
    </w:p>
    <w:p w14:paraId="622F48B7" w14:textId="28BDF009" w:rsidR="00CC230F" w:rsidRPr="00296155" w:rsidRDefault="00AD37EA" w:rsidP="00AD37EA">
      <w:r w:rsidRPr="00296155">
        <w:rPr>
          <w:b/>
          <w:bCs/>
        </w:rPr>
        <w:t>Bakgrund:</w:t>
      </w:r>
      <w:r w:rsidRPr="00296155">
        <w:t xml:space="preserve"> </w:t>
      </w:r>
      <w:r w:rsidRPr="00296155">
        <w:br/>
        <w:t>EU har tillsammans med flera andra länder skriftligt protesterat mot Japans återupptagna vetenskapliga jakt då man anser att det strider mot Internationella domstolen i Haags utlåtande angående hur sådan jakt ska godkännas samt de resolutioner som antagits av Internationella valfångskommissionens (IWC) kommissionsmöten 2014 och 2016. Japan har skrivit ett svar på denna protest och det nu aktuella brevet är en reaktion på Japans svar. Huvudinvändningen är att Japan inte ensidigt kan ge tillstånd för vetenskaplig jakt så som § 13 i the schedule tidigare tolkats utan måste ha IWCs godkännande innan sådan jakt kan påbörjas.</w:t>
      </w:r>
    </w:p>
    <w:p w14:paraId="622F48B8" w14:textId="77777777" w:rsidR="00CC230F" w:rsidRPr="00296155" w:rsidRDefault="00CC230F" w:rsidP="00CC230F">
      <w:pPr>
        <w:pStyle w:val="Rubrik1"/>
        <w:rPr>
          <w:lang w:val="en-US"/>
        </w:rPr>
      </w:pPr>
      <w:bookmarkStart w:id="18" w:name="_Toc478035240"/>
      <w:r w:rsidRPr="00296155">
        <w:rPr>
          <w:noProof/>
          <w:lang w:val="en-US"/>
        </w:rPr>
        <w:t>Draft Council conclusions on Special Report No 28/2016 entitled "Dealing with serious cross border threats to health in the EU: Important steps taken but more needs to be done"</w:t>
      </w:r>
      <w:bookmarkEnd w:id="18"/>
    </w:p>
    <w:p w14:paraId="622F48B9" w14:textId="77777777" w:rsidR="00CC230F" w:rsidRPr="00296155" w:rsidRDefault="00CC230F" w:rsidP="00CC230F">
      <w:r w:rsidRPr="00296155">
        <w:rPr>
          <w:noProof/>
        </w:rPr>
        <w:t>=</w:t>
      </w:r>
      <w:r w:rsidRPr="00296155">
        <w:t>Adoption</w:t>
      </w:r>
      <w:r w:rsidRPr="00296155">
        <w:br/>
      </w:r>
      <w:r w:rsidRPr="00296155">
        <w:rPr>
          <w:noProof/>
        </w:rPr>
        <w:t>6904</w:t>
      </w:r>
      <w:r w:rsidRPr="00296155">
        <w:t>/17 SAN 79 FIN 166 PHARM 9 PROCIV 15</w:t>
      </w:r>
    </w:p>
    <w:p w14:paraId="622F48BA" w14:textId="06ECCB2D" w:rsidR="00CC230F" w:rsidRPr="00296155" w:rsidRDefault="00CC230F" w:rsidP="00CC230F">
      <w:r w:rsidRPr="00296155">
        <w:rPr>
          <w:b/>
        </w:rPr>
        <w:t>Ansvarigt statsråd</w:t>
      </w:r>
      <w:r w:rsidRPr="00296155">
        <w:rPr>
          <w:b/>
        </w:rPr>
        <w:br/>
      </w:r>
      <w:r w:rsidR="00AD37EA" w:rsidRPr="00296155">
        <w:t>Gabriel Wikström</w:t>
      </w:r>
    </w:p>
    <w:p w14:paraId="622F48BB"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BC"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BD"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BE"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BF"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C0"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C1"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C2"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C3"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2CACE4C0" w14:textId="34BBA523" w:rsidR="00AD37EA" w:rsidRPr="00296155" w:rsidRDefault="00CC230F" w:rsidP="00AD37EA">
      <w:r w:rsidRPr="00296155">
        <w:instrText>"</w:instrText>
      </w:r>
      <w:r w:rsidRPr="00296155">
        <w:rPr>
          <w:b/>
        </w:rPr>
        <w:instrText xml:space="preserve"> </w:instrText>
      </w:r>
      <w:r w:rsidRPr="00296155">
        <w:rPr>
          <w:b/>
        </w:rPr>
        <w:fldChar w:fldCharType="end"/>
      </w:r>
      <w:r w:rsidRPr="00296155">
        <w:rPr>
          <w:b/>
        </w:rPr>
        <w:t>Annotering</w:t>
      </w:r>
      <w:r w:rsidR="00D26F48">
        <w:rPr>
          <w:b/>
        </w:rPr>
        <w:br/>
      </w:r>
      <w:r w:rsidR="00AD37EA" w:rsidRPr="00296155">
        <w:rPr>
          <w:b/>
          <w:bCs/>
        </w:rPr>
        <w:t>Avsikt med behandlingen i rådet:</w:t>
      </w:r>
      <w:r w:rsidR="00AD37EA" w:rsidRPr="00296155">
        <w:t xml:space="preserve"> </w:t>
      </w:r>
      <w:r w:rsidR="00AD37EA" w:rsidRPr="00296155">
        <w:br/>
        <w:t>Godkännande rådsslutsatser</w:t>
      </w:r>
    </w:p>
    <w:p w14:paraId="5B4F5D76" w14:textId="77777777" w:rsidR="000B5CF8" w:rsidRDefault="00AD37EA" w:rsidP="00AD37EA">
      <w:pPr>
        <w:rPr>
          <w:b/>
          <w:bCs/>
        </w:rPr>
      </w:pPr>
      <w:r w:rsidRPr="00296155">
        <w:rPr>
          <w:b/>
          <w:bCs/>
        </w:rPr>
        <w:t>Hur regeringen ställer sig till den blivande A-punkten:</w:t>
      </w:r>
      <w:r w:rsidRPr="00296155">
        <w:rPr>
          <w:bCs/>
          <w:u w:val="single"/>
        </w:rPr>
        <w:t xml:space="preserve"> </w:t>
      </w:r>
      <w:r w:rsidRPr="00296155">
        <w:rPr>
          <w:bCs/>
          <w:u w:val="single"/>
        </w:rPr>
        <w:br/>
      </w:r>
      <w:r w:rsidRPr="00296155">
        <w:t>Ställer sig bakom punkten</w:t>
      </w:r>
      <w:r w:rsidRPr="00296155">
        <w:br/>
      </w:r>
      <w:r w:rsidRPr="00296155">
        <w:br/>
      </w:r>
    </w:p>
    <w:p w14:paraId="2A067751" w14:textId="77777777" w:rsidR="000B5CF8" w:rsidRDefault="000B5CF8">
      <w:pPr>
        <w:ind w:left="0"/>
        <w:rPr>
          <w:b/>
          <w:bCs/>
        </w:rPr>
      </w:pPr>
      <w:r>
        <w:rPr>
          <w:b/>
          <w:bCs/>
        </w:rPr>
        <w:br w:type="page"/>
      </w:r>
    </w:p>
    <w:p w14:paraId="622F48C4" w14:textId="0EC155D5" w:rsidR="00CC230F" w:rsidRPr="00296155" w:rsidRDefault="00AD37EA" w:rsidP="00AD37EA">
      <w:r w:rsidRPr="00296155">
        <w:rPr>
          <w:b/>
          <w:bCs/>
        </w:rPr>
        <w:lastRenderedPageBreak/>
        <w:t>Bakgrund:</w:t>
      </w:r>
      <w:r w:rsidRPr="00296155">
        <w:rPr>
          <w:u w:val="single"/>
        </w:rPr>
        <w:t xml:space="preserve"> </w:t>
      </w:r>
      <w:r w:rsidRPr="00296155">
        <w:rPr>
          <w:u w:val="single"/>
        </w:rPr>
        <w:br/>
      </w:r>
      <w:r w:rsidRPr="00296155">
        <w:t>Den Europeiska revisionsrätten offentliggjorde i november 2016 den särskilda rapporten nr 28/2016 Att hantera allvarliga gränsöverskridande hot mot människors hälsa i EU: viktiga steg har tagits men mer behöver göras. Revisorernas slutsats är bland annat att Europaparlamentets och rådets beslut nr 1082/2013/EU av den 22 oktober 2013 om allvarliga gränsöverskridande hot mot människors hälsa är ett viktigt steg för att förbättra EU:s arbete med hälsosäkerhet och EU:s beredskap att hantera allvarliga hot mot människors hälsa, men att det fortfarande finns brister. De konstaterar också att hälsosäkerhetskommittén som skapas genom beslutet visserligen har visat sig vara mycket viktig, men att den står inför strategiska och operativa utmaningar som måste hanteras. I stort anser regeringen att rapporten är bra och slutsatserna relevanta. Rådsslutsatserna ligger helt i linje med regerings ståndpunkt och av slutsatserna framgår t. ex att rapporten och att Kommissionen redan påbörjat arbete att implementera rapportens rekommendationer välkomnas, att Kommissionen och medlemsstaterna uppmanas att arbeta tillsammans för att beslutet genomförs fullt ut samt att Kommissionen regelbundet rapporterar till rådet hur arbetet löper på.</w:t>
      </w:r>
    </w:p>
    <w:p w14:paraId="622F48C5" w14:textId="77777777" w:rsidR="00CC230F" w:rsidRPr="00296155" w:rsidRDefault="00CC230F" w:rsidP="00CC230F">
      <w:pPr>
        <w:pStyle w:val="Rubrik1"/>
        <w:rPr>
          <w:lang w:val="en-US"/>
        </w:rPr>
      </w:pPr>
      <w:bookmarkStart w:id="19" w:name="_Toc478035241"/>
      <w:r w:rsidRPr="00296155">
        <w:rPr>
          <w:noProof/>
          <w:lang w:val="en-US"/>
        </w:rPr>
        <w:t>Draft Council Directive amending, for the purpose of adapting to technical progress, Annex II to Directive 2009/48/EC of the European Parliament and of the Council on the safety of toys, as regards lead</w:t>
      </w:r>
      <w:bookmarkEnd w:id="19"/>
    </w:p>
    <w:p w14:paraId="622F48C6" w14:textId="2BCC3D14" w:rsidR="00CC230F" w:rsidRPr="00296155" w:rsidRDefault="00CC230F" w:rsidP="00CC230F">
      <w:pPr>
        <w:rPr>
          <w:lang w:val="es-ES"/>
        </w:rPr>
      </w:pPr>
      <w:r w:rsidRPr="00296155">
        <w:rPr>
          <w:noProof/>
          <w:lang w:val="es-ES"/>
        </w:rPr>
        <w:t>=</w:t>
      </w:r>
      <w:r w:rsidRPr="00296155">
        <w:rPr>
          <w:lang w:val="es-ES"/>
        </w:rPr>
        <w:t>Adoption</w:t>
      </w:r>
      <w:r w:rsidRPr="00296155">
        <w:rPr>
          <w:lang w:val="es-ES"/>
        </w:rPr>
        <w:br/>
      </w:r>
      <w:r w:rsidRPr="00296155">
        <w:rPr>
          <w:noProof/>
          <w:lang w:val="es-ES"/>
        </w:rPr>
        <w:t>7322</w:t>
      </w:r>
      <w:r w:rsidRPr="00296155">
        <w:rPr>
          <w:lang w:val="es-ES"/>
        </w:rPr>
        <w:t>/17 MI 231 ENT 67 CONSOM 84 SAN 107 ECO 14</w:t>
      </w:r>
      <w:r w:rsidR="00132012" w:rsidRPr="00296155">
        <w:rPr>
          <w:lang w:val="es-ES"/>
        </w:rPr>
        <w:br/>
      </w:r>
      <w:r w:rsidRPr="00296155">
        <w:rPr>
          <w:lang w:val="es-ES"/>
        </w:rPr>
        <w:t>12153/16 MI 568 ENT 167 CONSOM 211 SAN 321 ECO 53</w:t>
      </w:r>
      <w:r w:rsidR="00132012" w:rsidRPr="00296155">
        <w:rPr>
          <w:lang w:val="es-ES"/>
        </w:rPr>
        <w:br/>
      </w:r>
      <w:r w:rsidRPr="00296155">
        <w:rPr>
          <w:lang w:val="es-ES"/>
        </w:rPr>
        <w:t>+ ADD 1–3</w:t>
      </w:r>
    </w:p>
    <w:p w14:paraId="622F48C7" w14:textId="77777777" w:rsidR="00CC230F" w:rsidRPr="00296155" w:rsidRDefault="00CC230F" w:rsidP="00CC230F">
      <w:r w:rsidRPr="00296155">
        <w:rPr>
          <w:b/>
        </w:rPr>
        <w:t>Ansvarigt statsråd</w:t>
      </w:r>
      <w:r w:rsidRPr="00296155">
        <w:rPr>
          <w:b/>
        </w:rPr>
        <w:br/>
      </w:r>
      <w:r w:rsidRPr="00296155">
        <w:rPr>
          <w:noProof/>
        </w:rPr>
        <w:t>Karolina</w:t>
      </w:r>
      <w:r w:rsidRPr="00296155">
        <w:t xml:space="preserve"> Skog</w:t>
      </w:r>
    </w:p>
    <w:p w14:paraId="622F48C8" w14:textId="77777777" w:rsidR="00CC230F" w:rsidRPr="00296155" w:rsidRDefault="00CC230F" w:rsidP="00CC230F">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EU-nämnden </w:instrText>
      </w:r>
      <w:r w:rsidRPr="00296155">
        <w:rPr>
          <w:b/>
        </w:rPr>
        <w:br/>
      </w:r>
      <w:r w:rsidRPr="00296155">
        <w:instrText>-</w:instrText>
      </w:r>
    </w:p>
    <w:p w14:paraId="622F48C9"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CA"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EU-nämnden</w:instrText>
      </w:r>
      <w:r w:rsidRPr="00296155">
        <w:rPr>
          <w:b/>
        </w:rPr>
        <w:br/>
      </w:r>
      <w:r w:rsidRPr="00296155">
        <w:instrText>-</w:instrText>
      </w:r>
    </w:p>
    <w:p w14:paraId="622F48CB"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rådet </w:instrText>
      </w:r>
      <w:r w:rsidRPr="00296155">
        <w:rPr>
          <w:b/>
        </w:rPr>
        <w:br/>
      </w:r>
      <w:r w:rsidRPr="00296155">
        <w:instrText>-</w:instrText>
      </w:r>
    </w:p>
    <w:p w14:paraId="622F48CC"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CD"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rådet</w:instrText>
      </w:r>
      <w:r w:rsidRPr="00296155">
        <w:rPr>
          <w:b/>
        </w:rPr>
        <w:br/>
      </w:r>
      <w:r w:rsidRPr="00296155">
        <w:instrText>-</w:instrText>
      </w:r>
    </w:p>
    <w:p w14:paraId="622F48CE"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fldChar w:fldCharType="begin"/>
      </w:r>
      <w:r w:rsidRPr="00296155">
        <w:rPr>
          <w:b/>
        </w:rPr>
        <w:instrText xml:space="preserve"> IF "-" = "-" </w:instrText>
      </w:r>
      <w:r w:rsidRPr="00296155">
        <w:rPr>
          <w:b/>
        </w:rPr>
        <w:fldChar w:fldCharType="begin"/>
      </w:r>
      <w:r w:rsidRPr="00296155">
        <w:rPr>
          <w:b/>
        </w:rPr>
        <w:instrText xml:space="preserve"> IF "-" = "-" </w:instrText>
      </w:r>
      <w:r w:rsidRPr="00296155">
        <w:rPr>
          <w:b/>
        </w:rPr>
        <w:fldChar w:fldCharType="begin"/>
      </w:r>
      <w:r w:rsidRPr="00296155">
        <w:rPr>
          <w:b/>
        </w:rPr>
        <w:instrText xml:space="preserve"> IF "-" = "-" "" "Tidigare behandlat i utskottet </w:instrText>
      </w:r>
      <w:r w:rsidRPr="00296155">
        <w:rPr>
          <w:b/>
        </w:rPr>
        <w:br/>
      </w:r>
      <w:r w:rsidRPr="00296155">
        <w:instrText>-</w:instrText>
      </w:r>
    </w:p>
    <w:p w14:paraId="622F48CF" w14:textId="77777777" w:rsidR="00CC230F" w:rsidRPr="00296155" w:rsidRDefault="00CC230F" w:rsidP="00CC230F">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D0"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end"/>
      </w:r>
      <w:r w:rsidRPr="00296155">
        <w:rPr>
          <w:b/>
        </w:rPr>
        <w:instrText xml:space="preserve">  "Tidigare behandlat i utskottet</w:instrText>
      </w:r>
      <w:r w:rsidRPr="00296155">
        <w:rPr>
          <w:b/>
        </w:rPr>
        <w:br/>
      </w:r>
      <w:r w:rsidRPr="00296155">
        <w:instrText>-</w:instrText>
      </w:r>
    </w:p>
    <w:p w14:paraId="622F48D2" w14:textId="17B49C3C" w:rsidR="00C441C8" w:rsidRPr="00296155" w:rsidRDefault="00CC230F" w:rsidP="00D26F48">
      <w:r w:rsidRPr="00296155">
        <w:instrText>"</w:instrText>
      </w:r>
      <w:r w:rsidRPr="00296155">
        <w:rPr>
          <w:b/>
        </w:rPr>
        <w:instrText xml:space="preserve"> </w:instrText>
      </w:r>
      <w:r w:rsidRPr="00296155">
        <w:rPr>
          <w:b/>
        </w:rPr>
        <w:fldChar w:fldCharType="end"/>
      </w:r>
      <w:r w:rsidRPr="00296155">
        <w:rPr>
          <w:b/>
        </w:rPr>
        <w:t>Annotering</w:t>
      </w:r>
      <w:r w:rsidR="00D26F48">
        <w:rPr>
          <w:b/>
        </w:rPr>
        <w:br/>
      </w:r>
      <w:r w:rsidRPr="00296155">
        <w:rPr>
          <w:b/>
          <w:bCs/>
        </w:rPr>
        <w:t>Avsikt med behandlingen i rådet:</w:t>
      </w:r>
      <w:r w:rsidRPr="00296155">
        <w:t xml:space="preserve"> </w:t>
      </w:r>
      <w:r w:rsidRPr="00296155">
        <w:br/>
        <w:t>Rådet föreslås anta direktivet.</w:t>
      </w:r>
    </w:p>
    <w:p w14:paraId="622F48D4" w14:textId="06656BBA" w:rsidR="00C441C8" w:rsidRPr="00296155" w:rsidRDefault="00CC230F" w:rsidP="00AD37EA">
      <w:pPr>
        <w:spacing w:after="280" w:afterAutospacing="1"/>
      </w:pPr>
      <w:r w:rsidRPr="00296155">
        <w:rPr>
          <w:b/>
          <w:bCs/>
        </w:rPr>
        <w:t>Hur regeringen ställer sig till den blivande A-punkten:</w:t>
      </w:r>
      <w:r w:rsidRPr="00296155">
        <w:t xml:space="preserve"> </w:t>
      </w:r>
      <w:r w:rsidR="00AD37EA" w:rsidRPr="00296155">
        <w:br/>
      </w:r>
      <w:r w:rsidRPr="00296155">
        <w:t>Regeringen avser att rösta ja till att anta rådets direktiv om ändring i Europaparlamentets och rådets direktiv 2009/48/EG om leksakers säkerhet i syfte att anpassa bilaga II  till den teknis</w:t>
      </w:r>
      <w:r w:rsidR="00AD37EA" w:rsidRPr="00296155">
        <w:t>ka utvecklingen vad gäller bly.</w:t>
      </w:r>
    </w:p>
    <w:p w14:paraId="622F48D7" w14:textId="3C8606D3" w:rsidR="00CC230F" w:rsidRPr="00296155" w:rsidRDefault="00CC230F" w:rsidP="00AD37EA">
      <w:pPr>
        <w:spacing w:after="280" w:afterAutospacing="1"/>
      </w:pPr>
      <w:r w:rsidRPr="00296155">
        <w:rPr>
          <w:b/>
          <w:bCs/>
        </w:rPr>
        <w:t>Bakgrund:</w:t>
      </w:r>
      <w:r w:rsidRPr="00296155">
        <w:t xml:space="preserve"> </w:t>
      </w:r>
      <w:r w:rsidR="00AD37EA" w:rsidRPr="00296155">
        <w:br/>
      </w:r>
      <w:r w:rsidRPr="00296155">
        <w:t xml:space="preserve">Kommissionen har lagt fram ett förslag till ändring i direktivet som innebär skärpta gränsvärden för bly i leksaker. Vid omröstning i kommittén de 14 januari 2015 fick stöd av 15 medlemsländer, inklusive Sverige, men inte av en kvalificerad majoritet.  Ärendet behandlades i rådsarbettsgruppen för Teknisk Harmonisering den 4 oktober 2016. Även vid detta tillfälle stödde </w:t>
      </w:r>
      <w:r w:rsidR="00AD37EA" w:rsidRPr="00296155">
        <w:t xml:space="preserve">Sverige kommissionens förslag. </w:t>
      </w:r>
    </w:p>
    <w:p w14:paraId="622F48D8" w14:textId="77777777" w:rsidR="00CC230F" w:rsidRPr="00296155" w:rsidRDefault="00CC230F" w:rsidP="00CC230F">
      <w:pPr>
        <w:pStyle w:val="Rubrik1"/>
        <w:rPr>
          <w:lang w:val="en-US"/>
        </w:rPr>
      </w:pPr>
      <w:bookmarkStart w:id="20" w:name="_Toc478035242"/>
      <w:r w:rsidRPr="00296155">
        <w:rPr>
          <w:noProof/>
          <w:lang w:val="en-US"/>
        </w:rPr>
        <w:lastRenderedPageBreak/>
        <w:t>Draft Council Regulation amending Regulation (EU) 2017/127 as regards certain fishing opportunities</w:t>
      </w:r>
      <w:bookmarkEnd w:id="20"/>
    </w:p>
    <w:p w14:paraId="622F48D9" w14:textId="02CE96DF" w:rsidR="00CC230F" w:rsidRPr="00296155" w:rsidRDefault="00CC230F" w:rsidP="00CC230F">
      <w:pPr>
        <w:rPr>
          <w:lang w:val="en-US"/>
        </w:rPr>
      </w:pPr>
      <w:r w:rsidRPr="00296155">
        <w:rPr>
          <w:noProof/>
          <w:lang w:val="en-US"/>
        </w:rPr>
        <w:t>=</w:t>
      </w:r>
      <w:r w:rsidRPr="00296155">
        <w:rPr>
          <w:lang w:val="en-US"/>
        </w:rPr>
        <w:t>Adoption</w:t>
      </w:r>
      <w:r w:rsidRPr="00296155">
        <w:rPr>
          <w:lang w:val="en-US"/>
        </w:rPr>
        <w:br/>
      </w:r>
      <w:r w:rsidRPr="00296155">
        <w:rPr>
          <w:noProof/>
          <w:lang w:val="en-US"/>
        </w:rPr>
        <w:t>7285</w:t>
      </w:r>
      <w:r w:rsidRPr="00296155">
        <w:rPr>
          <w:lang w:val="en-US"/>
        </w:rPr>
        <w:t>/17 PECHE 102</w:t>
      </w:r>
      <w:r w:rsidR="00132012" w:rsidRPr="00296155">
        <w:rPr>
          <w:lang w:val="en-US"/>
        </w:rPr>
        <w:br/>
        <w:t>7286/17 PECHE 103</w:t>
      </w:r>
    </w:p>
    <w:p w14:paraId="622F48DA" w14:textId="77777777" w:rsidR="00CC230F" w:rsidRPr="00296155" w:rsidRDefault="00CC230F" w:rsidP="00CC230F">
      <w:r w:rsidRPr="00296155">
        <w:rPr>
          <w:b/>
        </w:rPr>
        <w:t>Ansvarigt statsråd</w:t>
      </w:r>
      <w:r w:rsidRPr="00296155">
        <w:rPr>
          <w:b/>
        </w:rPr>
        <w:br/>
      </w:r>
      <w:r w:rsidRPr="00296155">
        <w:rPr>
          <w:noProof/>
        </w:rPr>
        <w:t>Sven-Erik</w:t>
      </w:r>
      <w:r w:rsidRPr="00296155">
        <w:t xml:space="preserve"> Bucht</w:t>
      </w:r>
    </w:p>
    <w:p w14:paraId="622F48DB" w14:textId="77777777" w:rsidR="00CC230F" w:rsidRPr="00296155" w:rsidRDefault="00CC230F" w:rsidP="00CC230F">
      <w:r w:rsidRPr="00296155">
        <w:rPr>
          <w:b/>
        </w:rPr>
        <w:fldChar w:fldCharType="begin"/>
      </w:r>
      <w:r w:rsidRPr="00296155">
        <w:rPr>
          <w:b/>
        </w:rPr>
        <w:instrText xml:space="preserve"> IF "2016-12-08" = "-" </w:instrText>
      </w:r>
      <w:r w:rsidRPr="00296155">
        <w:rPr>
          <w:b/>
        </w:rPr>
        <w:fldChar w:fldCharType="begin"/>
      </w:r>
      <w:r w:rsidRPr="00296155">
        <w:rPr>
          <w:b/>
        </w:rPr>
        <w:instrText xml:space="preserve"> IF "2016-12-11" = "-" </w:instrText>
      </w:r>
      <w:r w:rsidRPr="00296155">
        <w:rPr>
          <w:b/>
        </w:rPr>
        <w:fldChar w:fldCharType="begin"/>
      </w:r>
      <w:r w:rsidRPr="00296155">
        <w:rPr>
          <w:b/>
        </w:rPr>
        <w:instrText xml:space="preserve"> IF "2016-12-07" = "-" "" "Tidigare behandlat i EU-nämnden </w:instrText>
      </w:r>
      <w:r w:rsidRPr="00296155">
        <w:rPr>
          <w:b/>
        </w:rPr>
        <w:br/>
      </w:r>
      <w:r w:rsidRPr="00296155">
        <w:instrText>2016-12-08</w:instrText>
      </w:r>
    </w:p>
    <w:p w14:paraId="622F48DC" w14:textId="77777777" w:rsidR="00CC230F" w:rsidRPr="00296155" w:rsidRDefault="00CC230F" w:rsidP="00CC230F">
      <w:r w:rsidRPr="00296155">
        <w:instrText>"</w:instrText>
      </w:r>
      <w:r w:rsidRPr="00296155">
        <w:rPr>
          <w:b/>
        </w:rPr>
        <w:instrText xml:space="preserve"> </w:instrText>
      </w:r>
      <w:r w:rsidRPr="00296155">
        <w:rPr>
          <w:b/>
        </w:rPr>
        <w:fldChar w:fldCharType="separate"/>
      </w:r>
      <w:r w:rsidRPr="00296155">
        <w:rPr>
          <w:b/>
        </w:rPr>
        <w:instrText xml:space="preserve">Tidigare behandlat i EU-nämnden </w:instrText>
      </w:r>
      <w:r w:rsidRPr="00296155">
        <w:rPr>
          <w:b/>
        </w:rPr>
        <w:br/>
      </w:r>
      <w:r w:rsidRPr="00296155">
        <w:instrText>2016-12-08</w:instrText>
      </w:r>
    </w:p>
    <w:p w14:paraId="622F48DD" w14:textId="77777777" w:rsidR="00CC230F" w:rsidRPr="00296155" w:rsidRDefault="00CC230F" w:rsidP="00CC230F">
      <w:pPr>
        <w:rPr>
          <w:b/>
        </w:rPr>
      </w:pPr>
      <w:r w:rsidRPr="00296155">
        <w:rPr>
          <w:b/>
        </w:rPr>
        <w:fldChar w:fldCharType="end"/>
      </w:r>
      <w:r w:rsidRPr="00296155">
        <w:rPr>
          <w:b/>
        </w:rPr>
        <w:instrText xml:space="preserve"> "Tidigare behandlat i EU-nämnden</w:instrText>
      </w:r>
      <w:r w:rsidRPr="00296155">
        <w:rPr>
          <w:b/>
        </w:rPr>
        <w:br/>
      </w:r>
      <w:r w:rsidRPr="00296155">
        <w:instrText>2016-12-08</w:instrText>
      </w:r>
    </w:p>
    <w:p w14:paraId="622F48DE"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separate"/>
      </w:r>
      <w:r w:rsidRPr="00296155">
        <w:rPr>
          <w:b/>
        </w:rPr>
        <w:instrText>Tidigare behandlat i EU-nämnden</w:instrText>
      </w:r>
      <w:r w:rsidRPr="00296155">
        <w:rPr>
          <w:b/>
        </w:rPr>
        <w:br/>
      </w:r>
      <w:r w:rsidRPr="00296155">
        <w:instrText>2016-12-08</w:instrText>
      </w:r>
    </w:p>
    <w:p w14:paraId="622F48DF" w14:textId="77777777" w:rsidR="00CC230F" w:rsidRPr="00296155" w:rsidRDefault="00CC230F" w:rsidP="00CC230F">
      <w:pPr>
        <w:rPr>
          <w:b/>
        </w:rPr>
      </w:pPr>
      <w:r w:rsidRPr="00296155">
        <w:rPr>
          <w:b/>
        </w:rPr>
        <w:fldChar w:fldCharType="end"/>
      </w:r>
      <w:r w:rsidRPr="00296155">
        <w:rPr>
          <w:b/>
        </w:rPr>
        <w:instrText xml:space="preserve">  "Tidigare behandlat i EU-nämnden</w:instrText>
      </w:r>
      <w:r w:rsidRPr="00296155">
        <w:rPr>
          <w:b/>
        </w:rPr>
        <w:br/>
      </w:r>
      <w:r w:rsidRPr="00296155">
        <w:instrText>2016-12-08</w:instrText>
      </w:r>
    </w:p>
    <w:p w14:paraId="5EB7B743" w14:textId="77777777" w:rsidR="002E400B" w:rsidRPr="00296155" w:rsidRDefault="00CC230F" w:rsidP="00CC230F">
      <w:pPr>
        <w:rPr>
          <w:b/>
          <w:noProof/>
        </w:rPr>
      </w:pPr>
      <w:r w:rsidRPr="00296155">
        <w:instrText>"</w:instrText>
      </w:r>
      <w:r w:rsidRPr="00296155">
        <w:rPr>
          <w:b/>
        </w:rPr>
        <w:instrText xml:space="preserve"> </w:instrText>
      </w:r>
      <w:r w:rsidRPr="00296155">
        <w:rPr>
          <w:b/>
        </w:rPr>
        <w:fldChar w:fldCharType="separate"/>
      </w:r>
      <w:r w:rsidR="002E400B" w:rsidRPr="00296155">
        <w:rPr>
          <w:b/>
          <w:noProof/>
        </w:rPr>
        <w:t>Tidigare behandlat i EU-nämnden</w:t>
      </w:r>
      <w:r w:rsidR="002E400B" w:rsidRPr="00296155">
        <w:rPr>
          <w:b/>
          <w:noProof/>
        </w:rPr>
        <w:br/>
      </w:r>
      <w:r w:rsidR="002E400B" w:rsidRPr="00296155">
        <w:rPr>
          <w:noProof/>
        </w:rPr>
        <w:t>2016-12-08</w:t>
      </w:r>
    </w:p>
    <w:p w14:paraId="622F48E1" w14:textId="77777777" w:rsidR="00CC230F" w:rsidRPr="00296155" w:rsidRDefault="00CC230F" w:rsidP="00CC230F">
      <w:pPr>
        <w:rPr>
          <w:b/>
        </w:rPr>
      </w:pPr>
      <w:r w:rsidRPr="00296155">
        <w:rPr>
          <w:b/>
        </w:rPr>
        <w:fldChar w:fldCharType="end"/>
      </w:r>
      <w:r w:rsidRPr="00296155">
        <w:rPr>
          <w:b/>
        </w:rPr>
        <w:fldChar w:fldCharType="begin"/>
      </w:r>
      <w:r w:rsidRPr="00296155">
        <w:rPr>
          <w:b/>
        </w:rPr>
        <w:instrText xml:space="preserve"> IF "2016-12-08" = "-" </w:instrText>
      </w:r>
      <w:r w:rsidRPr="00296155">
        <w:rPr>
          <w:b/>
        </w:rPr>
        <w:fldChar w:fldCharType="begin"/>
      </w:r>
      <w:r w:rsidRPr="00296155">
        <w:rPr>
          <w:b/>
        </w:rPr>
        <w:instrText xml:space="preserve"> IF "2016-12-11" = "-" </w:instrText>
      </w:r>
      <w:r w:rsidRPr="00296155">
        <w:rPr>
          <w:b/>
        </w:rPr>
        <w:fldChar w:fldCharType="begin"/>
      </w:r>
      <w:r w:rsidRPr="00296155">
        <w:rPr>
          <w:b/>
        </w:rPr>
        <w:instrText xml:space="preserve"> IF "2016-12-07" = "-" "" "Tidigare behandlat i rådet </w:instrText>
      </w:r>
      <w:r w:rsidRPr="00296155">
        <w:rPr>
          <w:b/>
        </w:rPr>
        <w:br/>
      </w:r>
      <w:r w:rsidRPr="00296155">
        <w:instrText>2016-12-11</w:instrText>
      </w:r>
    </w:p>
    <w:p w14:paraId="622F48E2" w14:textId="77777777" w:rsidR="00CC230F" w:rsidRPr="00296155" w:rsidRDefault="00CC230F" w:rsidP="00CC230F">
      <w:r w:rsidRPr="00296155">
        <w:instrText>"</w:instrText>
      </w:r>
      <w:r w:rsidRPr="00296155">
        <w:rPr>
          <w:b/>
        </w:rPr>
        <w:instrText xml:space="preserve"> </w:instrText>
      </w:r>
      <w:r w:rsidRPr="00296155">
        <w:rPr>
          <w:b/>
        </w:rPr>
        <w:fldChar w:fldCharType="separate"/>
      </w:r>
      <w:r w:rsidRPr="00296155">
        <w:rPr>
          <w:b/>
        </w:rPr>
        <w:instrText xml:space="preserve">Tidigare behandlat i rådet </w:instrText>
      </w:r>
      <w:r w:rsidRPr="00296155">
        <w:rPr>
          <w:b/>
        </w:rPr>
        <w:br/>
      </w:r>
      <w:r w:rsidRPr="00296155">
        <w:instrText>2016-12-11</w:instrText>
      </w:r>
    </w:p>
    <w:p w14:paraId="622F48E3" w14:textId="77777777" w:rsidR="00C441C8" w:rsidRPr="00296155" w:rsidRDefault="00CC230F" w:rsidP="00CC230F">
      <w:pPr>
        <w:rPr>
          <w:b/>
        </w:rPr>
      </w:pPr>
      <w:r w:rsidRPr="00296155">
        <w:rPr>
          <w:b/>
        </w:rPr>
        <w:fldChar w:fldCharType="end"/>
      </w:r>
      <w:r w:rsidRPr="00296155">
        <w:rPr>
          <w:b/>
        </w:rPr>
        <w:instrText xml:space="preserve"> "Tidigare behandlat i rådet</w:instrText>
      </w:r>
      <w:r w:rsidRPr="00296155">
        <w:rPr>
          <w:b/>
        </w:rPr>
        <w:br/>
      </w:r>
      <w:r w:rsidRPr="00296155">
        <w:instrText>2016-12-11</w:instrText>
      </w:r>
    </w:p>
    <w:p w14:paraId="622F48E4"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separate"/>
      </w:r>
      <w:r w:rsidRPr="00296155">
        <w:rPr>
          <w:b/>
        </w:rPr>
        <w:instrText>Tidigare behandlat i rådet</w:instrText>
      </w:r>
      <w:r w:rsidRPr="00296155">
        <w:rPr>
          <w:b/>
        </w:rPr>
        <w:br/>
      </w:r>
      <w:r w:rsidRPr="00296155">
        <w:instrText>2016-12-11</w:instrText>
      </w:r>
    </w:p>
    <w:p w14:paraId="622F48E5" w14:textId="77777777" w:rsidR="00C441C8" w:rsidRPr="00296155" w:rsidRDefault="00CC230F" w:rsidP="00CC230F">
      <w:pPr>
        <w:rPr>
          <w:b/>
        </w:rPr>
      </w:pPr>
      <w:r w:rsidRPr="00296155">
        <w:rPr>
          <w:b/>
        </w:rPr>
        <w:fldChar w:fldCharType="end"/>
      </w:r>
      <w:r w:rsidRPr="00296155">
        <w:rPr>
          <w:b/>
        </w:rPr>
        <w:instrText xml:space="preserve">  "Tidigare behandlat i rådet</w:instrText>
      </w:r>
      <w:r w:rsidRPr="00296155">
        <w:rPr>
          <w:b/>
        </w:rPr>
        <w:br/>
      </w:r>
      <w:r w:rsidRPr="00296155">
        <w:instrText>2016-12-11</w:instrText>
      </w:r>
    </w:p>
    <w:p w14:paraId="616DFB31" w14:textId="77777777" w:rsidR="002E400B" w:rsidRPr="00296155" w:rsidRDefault="00CC230F" w:rsidP="00CC230F">
      <w:pPr>
        <w:rPr>
          <w:b/>
          <w:noProof/>
        </w:rPr>
      </w:pPr>
      <w:r w:rsidRPr="00296155">
        <w:instrText>"</w:instrText>
      </w:r>
      <w:r w:rsidRPr="00296155">
        <w:rPr>
          <w:b/>
        </w:rPr>
        <w:instrText xml:space="preserve"> </w:instrText>
      </w:r>
      <w:r w:rsidRPr="00296155">
        <w:rPr>
          <w:b/>
        </w:rPr>
        <w:fldChar w:fldCharType="separate"/>
      </w:r>
      <w:r w:rsidR="002E400B" w:rsidRPr="00296155">
        <w:rPr>
          <w:b/>
          <w:noProof/>
        </w:rPr>
        <w:t>Tidigare behandlat i rådet</w:t>
      </w:r>
      <w:r w:rsidR="002E400B" w:rsidRPr="00296155">
        <w:rPr>
          <w:b/>
          <w:noProof/>
        </w:rPr>
        <w:br/>
      </w:r>
      <w:r w:rsidR="002E400B" w:rsidRPr="00296155">
        <w:rPr>
          <w:noProof/>
        </w:rPr>
        <w:t>2016-12-11</w:t>
      </w:r>
    </w:p>
    <w:p w14:paraId="622F48E7" w14:textId="77777777" w:rsidR="00C441C8" w:rsidRPr="00296155" w:rsidRDefault="00CC230F" w:rsidP="00CC230F">
      <w:pPr>
        <w:rPr>
          <w:b/>
        </w:rPr>
      </w:pPr>
      <w:r w:rsidRPr="00296155">
        <w:rPr>
          <w:b/>
        </w:rPr>
        <w:fldChar w:fldCharType="end"/>
      </w:r>
      <w:r w:rsidRPr="00296155">
        <w:rPr>
          <w:b/>
        </w:rPr>
        <w:fldChar w:fldCharType="begin"/>
      </w:r>
      <w:r w:rsidRPr="00296155">
        <w:rPr>
          <w:b/>
        </w:rPr>
        <w:instrText xml:space="preserve"> IF "2016-12-08" = "-" </w:instrText>
      </w:r>
      <w:r w:rsidRPr="00296155">
        <w:rPr>
          <w:b/>
        </w:rPr>
        <w:fldChar w:fldCharType="begin"/>
      </w:r>
      <w:r w:rsidRPr="00296155">
        <w:rPr>
          <w:b/>
        </w:rPr>
        <w:instrText xml:space="preserve"> IF "2016-12-11" = "-" </w:instrText>
      </w:r>
      <w:r w:rsidRPr="00296155">
        <w:rPr>
          <w:b/>
        </w:rPr>
        <w:fldChar w:fldCharType="begin"/>
      </w:r>
      <w:r w:rsidRPr="00296155">
        <w:rPr>
          <w:b/>
        </w:rPr>
        <w:instrText xml:space="preserve"> IF "2016-12-07" = "-" "" "Tidigare behandlat i utskottet </w:instrText>
      </w:r>
      <w:r w:rsidRPr="00296155">
        <w:rPr>
          <w:b/>
        </w:rPr>
        <w:br/>
      </w:r>
      <w:r w:rsidRPr="00296155">
        <w:instrText>2016-12-07</w:instrText>
      </w:r>
    </w:p>
    <w:p w14:paraId="622F48E8" w14:textId="77777777" w:rsidR="00CC230F" w:rsidRPr="00296155" w:rsidRDefault="00CC230F" w:rsidP="00CC230F">
      <w:r w:rsidRPr="00296155">
        <w:instrText>"</w:instrText>
      </w:r>
      <w:r w:rsidRPr="00296155">
        <w:rPr>
          <w:b/>
        </w:rPr>
        <w:instrText xml:space="preserve"> </w:instrText>
      </w:r>
      <w:r w:rsidRPr="00296155">
        <w:rPr>
          <w:b/>
        </w:rPr>
        <w:fldChar w:fldCharType="separate"/>
      </w:r>
      <w:r w:rsidRPr="00296155">
        <w:rPr>
          <w:b/>
        </w:rPr>
        <w:instrText xml:space="preserve">Tidigare behandlat i utskottet </w:instrText>
      </w:r>
      <w:r w:rsidRPr="00296155">
        <w:rPr>
          <w:b/>
        </w:rPr>
        <w:br/>
      </w:r>
      <w:r w:rsidRPr="00296155">
        <w:instrText>2016-12-07</w:instrText>
      </w:r>
    </w:p>
    <w:p w14:paraId="622F48E9" w14:textId="77777777" w:rsidR="00C441C8" w:rsidRPr="00296155" w:rsidRDefault="00CC230F" w:rsidP="00CC230F">
      <w:pPr>
        <w:rPr>
          <w:b/>
        </w:rPr>
      </w:pPr>
      <w:r w:rsidRPr="00296155">
        <w:rPr>
          <w:b/>
        </w:rPr>
        <w:fldChar w:fldCharType="end"/>
      </w:r>
      <w:r w:rsidRPr="00296155">
        <w:rPr>
          <w:b/>
        </w:rPr>
        <w:instrText xml:space="preserve"> "Tidigare behandlat i utskottet</w:instrText>
      </w:r>
      <w:r w:rsidRPr="00296155">
        <w:rPr>
          <w:b/>
        </w:rPr>
        <w:br/>
      </w:r>
      <w:r w:rsidRPr="00296155">
        <w:instrText>2016-12-07</w:instrText>
      </w:r>
    </w:p>
    <w:p w14:paraId="622F48EA" w14:textId="77777777" w:rsidR="00CC230F" w:rsidRPr="00296155" w:rsidRDefault="00CC230F" w:rsidP="00CC230F">
      <w:pPr>
        <w:rPr>
          <w:noProof/>
        </w:rPr>
      </w:pPr>
      <w:r w:rsidRPr="00296155">
        <w:instrText>"</w:instrText>
      </w:r>
      <w:r w:rsidRPr="00296155">
        <w:rPr>
          <w:b/>
        </w:rPr>
        <w:instrText xml:space="preserve"> </w:instrText>
      </w:r>
      <w:r w:rsidRPr="00296155">
        <w:rPr>
          <w:b/>
        </w:rPr>
        <w:fldChar w:fldCharType="separate"/>
      </w:r>
      <w:r w:rsidRPr="00296155">
        <w:rPr>
          <w:b/>
        </w:rPr>
        <w:instrText>Tidigare behandlat i utskottet</w:instrText>
      </w:r>
      <w:r w:rsidRPr="00296155">
        <w:rPr>
          <w:b/>
        </w:rPr>
        <w:br/>
      </w:r>
      <w:r w:rsidRPr="00296155">
        <w:instrText>2016-12-07</w:instrText>
      </w:r>
    </w:p>
    <w:p w14:paraId="622F48EB" w14:textId="77777777" w:rsidR="00C441C8" w:rsidRPr="00296155" w:rsidRDefault="00CC230F" w:rsidP="00CC230F">
      <w:pPr>
        <w:rPr>
          <w:b/>
        </w:rPr>
      </w:pPr>
      <w:r w:rsidRPr="00296155">
        <w:rPr>
          <w:b/>
        </w:rPr>
        <w:fldChar w:fldCharType="end"/>
      </w:r>
      <w:r w:rsidRPr="00296155">
        <w:rPr>
          <w:b/>
        </w:rPr>
        <w:instrText xml:space="preserve">  "Tidigare behandlat i utskottet</w:instrText>
      </w:r>
      <w:r w:rsidRPr="00296155">
        <w:rPr>
          <w:b/>
        </w:rPr>
        <w:br/>
      </w:r>
      <w:r w:rsidRPr="00296155">
        <w:instrText>2016-12-07</w:instrText>
      </w:r>
    </w:p>
    <w:p w14:paraId="622F48EC" w14:textId="22063535" w:rsidR="00CC230F" w:rsidRPr="00296155" w:rsidRDefault="00CC230F" w:rsidP="00CC230F">
      <w:r w:rsidRPr="00296155">
        <w:instrText>"</w:instrText>
      </w:r>
      <w:r w:rsidRPr="00296155">
        <w:rPr>
          <w:b/>
        </w:rPr>
        <w:instrText xml:space="preserve"> </w:instrText>
      </w:r>
      <w:r w:rsidRPr="00296155">
        <w:rPr>
          <w:b/>
        </w:rPr>
        <w:fldChar w:fldCharType="separate"/>
      </w:r>
      <w:r w:rsidRPr="00296155">
        <w:rPr>
          <w:b/>
        </w:rPr>
        <w:t>Tidigare behandlat i utskottet</w:t>
      </w:r>
      <w:r w:rsidRPr="00296155">
        <w:rPr>
          <w:b/>
        </w:rPr>
        <w:br/>
      </w:r>
      <w:r w:rsidR="003C23DB" w:rsidRPr="00296155">
        <w:t>2016-12-08</w:t>
      </w:r>
    </w:p>
    <w:p w14:paraId="5CACFE50" w14:textId="20675B6B" w:rsidR="003C23DB" w:rsidRPr="00296155" w:rsidRDefault="00CC230F" w:rsidP="003C23DB">
      <w:r w:rsidRPr="00296155">
        <w:rPr>
          <w:b/>
        </w:rPr>
        <w:fldChar w:fldCharType="end"/>
      </w:r>
      <w:r w:rsidRPr="00296155">
        <w:rPr>
          <w:b/>
        </w:rPr>
        <w:t>Annotering</w:t>
      </w:r>
      <w:r w:rsidRPr="00296155">
        <w:rPr>
          <w:b/>
        </w:rPr>
        <w:br/>
      </w:r>
      <w:r w:rsidR="003C23DB" w:rsidRPr="00296155">
        <w:rPr>
          <w:b/>
          <w:bCs/>
        </w:rPr>
        <w:t>Avsikt med behandlingen i rådet:</w:t>
      </w:r>
      <w:r w:rsidR="003C23DB" w:rsidRPr="00296155">
        <w:t xml:space="preserve"> </w:t>
      </w:r>
      <w:r w:rsidR="003C23DB" w:rsidRPr="00296155">
        <w:br/>
        <w:t xml:space="preserve">Antagande </w:t>
      </w:r>
    </w:p>
    <w:p w14:paraId="1374331B" w14:textId="60EF7727" w:rsidR="003C23DB" w:rsidRPr="00296155" w:rsidRDefault="003C23DB" w:rsidP="003C23DB">
      <w:pPr>
        <w:spacing w:after="280" w:afterAutospacing="1"/>
      </w:pPr>
      <w:r w:rsidRPr="00296155">
        <w:rPr>
          <w:b/>
          <w:bCs/>
        </w:rPr>
        <w:t xml:space="preserve">Hur regeringen ställer sig till den blivande A-punkten: </w:t>
      </w:r>
      <w:r w:rsidRPr="00296155">
        <w:rPr>
          <w:b/>
          <w:bCs/>
        </w:rPr>
        <w:br/>
      </w:r>
      <w:r w:rsidRPr="00296155">
        <w:rPr>
          <w:bCs/>
        </w:rPr>
        <w:t>Regeringen har för avsikt att stödja förslaget.</w:t>
      </w:r>
    </w:p>
    <w:p w14:paraId="0A7B43E9" w14:textId="372C67E3" w:rsidR="003C23DB" w:rsidRPr="00296155" w:rsidRDefault="003C23DB" w:rsidP="003C23DB">
      <w:pPr>
        <w:spacing w:after="280" w:afterAutospacing="1"/>
      </w:pPr>
      <w:r w:rsidRPr="00296155">
        <w:rPr>
          <w:b/>
          <w:bCs/>
        </w:rPr>
        <w:t>Bakgrund:</w:t>
      </w:r>
      <w:r w:rsidRPr="00296155">
        <w:t xml:space="preserve"> </w:t>
      </w:r>
      <w:r w:rsidRPr="00296155">
        <w:br/>
        <w:t>Revideringear av förordningen om fiskemöjligheter för Västerhavet sker i regel ett par gånger per år bl.a. för att rätta till redaktionella fel, för att implementera överenskommelser med tredje länder och för att fastställa fiskemöjligheter för kortlivade bestånd. Förslaget innehåller dels ett antal redaktionella revideringar och dels revideringar till följd av beslut som fattats inom ramen för regionala fiskeriförvaltningsorganisationer, till följd av att fiskemöjligheter för lodda blivit tillgängliga genom EU:s avtal med Grönland och att vetenskaplig rådgivning för fastställande av fiskemöjligheter för tobis blivit tillgänglig. Förslaget presenterades i rådsarbetsgruppen för intern och extern fiskeripolitik den 16 mars 2017.</w:t>
      </w:r>
    </w:p>
    <w:p w14:paraId="622F48ED" w14:textId="77777777" w:rsidR="00C441C8" w:rsidRPr="00AD37EA" w:rsidRDefault="00C441C8" w:rsidP="00CC230F">
      <w:pPr>
        <w:rPr>
          <w:b/>
          <w:color w:val="C00000"/>
        </w:rPr>
      </w:pPr>
    </w:p>
    <w:p w14:paraId="622F48FE" w14:textId="77777777" w:rsidR="00CC230F" w:rsidRDefault="00CC230F">
      <w:pPr>
        <w:spacing w:after="280" w:afterAutospacing="1"/>
        <w:rPr>
          <w:noProof/>
        </w:rPr>
      </w:pPr>
    </w:p>
    <w:bookmarkEnd w:id="1"/>
    <w:p w14:paraId="622F48FF" w14:textId="77777777" w:rsidR="00CC230F" w:rsidRPr="00377012" w:rsidRDefault="00CC230F" w:rsidP="00CC230F">
      <w:pPr>
        <w:ind w:left="0"/>
      </w:pPr>
    </w:p>
    <w:sectPr w:rsidR="00CC230F" w:rsidRPr="00377012" w:rsidSect="00CC230F">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F4919" w14:textId="77777777" w:rsidR="0050613D" w:rsidRDefault="0050613D">
      <w:pPr>
        <w:spacing w:after="0" w:line="240" w:lineRule="auto"/>
      </w:pPr>
      <w:r>
        <w:separator/>
      </w:r>
    </w:p>
  </w:endnote>
  <w:endnote w:type="continuationSeparator" w:id="0">
    <w:p w14:paraId="622F491B" w14:textId="77777777" w:rsidR="0050613D" w:rsidRDefault="0050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22F4904" w14:textId="77777777" w:rsidR="0050613D" w:rsidRDefault="0050613D">
        <w:pPr>
          <w:pStyle w:val="Sidfot"/>
          <w:jc w:val="right"/>
        </w:pPr>
      </w:p>
    </w:sdtContent>
  </w:sdt>
  <w:p w14:paraId="622F4905" w14:textId="77777777" w:rsidR="0050613D" w:rsidRDefault="0050613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F4913" w14:textId="77777777" w:rsidR="0050613D" w:rsidRDefault="0050613D">
    <w:pPr>
      <w:pStyle w:val="Sidfot"/>
      <w:jc w:val="right"/>
    </w:pPr>
  </w:p>
  <w:p w14:paraId="622F4914" w14:textId="77777777" w:rsidR="0050613D" w:rsidRDefault="0050613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F4915" w14:textId="77777777" w:rsidR="0050613D" w:rsidRDefault="0050613D">
      <w:pPr>
        <w:spacing w:after="0" w:line="240" w:lineRule="auto"/>
      </w:pPr>
      <w:r>
        <w:separator/>
      </w:r>
    </w:p>
  </w:footnote>
  <w:footnote w:type="continuationSeparator" w:id="0">
    <w:p w14:paraId="622F4917" w14:textId="77777777" w:rsidR="0050613D" w:rsidRDefault="00506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22F4901" w14:textId="77777777" w:rsidR="0050613D" w:rsidRDefault="0050613D" w:rsidP="00CC230F">
        <w:pPr>
          <w:pStyle w:val="Sidhuvud"/>
          <w:jc w:val="right"/>
        </w:pPr>
        <w:r>
          <w:fldChar w:fldCharType="begin"/>
        </w:r>
        <w:r>
          <w:instrText xml:space="preserve"> PAGE   \* MERGEFORMAT </w:instrText>
        </w:r>
        <w:r>
          <w:fldChar w:fldCharType="separate"/>
        </w:r>
        <w:r w:rsidR="00714A01">
          <w:rPr>
            <w:noProof/>
          </w:rPr>
          <w:t>13</w:t>
        </w:r>
        <w:r>
          <w:rPr>
            <w:noProof/>
          </w:rPr>
          <w:fldChar w:fldCharType="end"/>
        </w:r>
      </w:p>
    </w:sdtContent>
  </w:sdt>
  <w:p w14:paraId="622F4902" w14:textId="77777777" w:rsidR="0050613D" w:rsidRDefault="0050613D" w:rsidP="00CC230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0613D" w14:paraId="622F490D" w14:textId="77777777" w:rsidTr="00CC230F">
      <w:tc>
        <w:tcPr>
          <w:tcW w:w="4606" w:type="dxa"/>
        </w:tcPr>
        <w:p w14:paraId="622F4906" w14:textId="77777777" w:rsidR="0050613D" w:rsidRDefault="0050613D" w:rsidP="00CC230F">
          <w:pPr>
            <w:pStyle w:val="Sidhuvud"/>
            <w:ind w:left="0"/>
          </w:pPr>
          <w:r>
            <w:rPr>
              <w:noProof/>
              <w:lang w:eastAsia="sv-SE"/>
            </w:rPr>
            <w:drawing>
              <wp:inline distT="0" distB="0" distL="0" distR="0" wp14:anchorId="622F4915" wp14:editId="622F491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22F4907" w14:textId="77777777" w:rsidR="0050613D" w:rsidRDefault="0050613D" w:rsidP="00CC230F">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0613D" w14:paraId="622F490A" w14:textId="77777777" w:rsidTr="00CC230F">
            <w:tc>
              <w:tcPr>
                <w:tcW w:w="1833" w:type="dxa"/>
              </w:tcPr>
              <w:p w14:paraId="622F4908" w14:textId="77777777" w:rsidR="0050613D" w:rsidRPr="00623763" w:rsidRDefault="0050613D" w:rsidP="00CC230F">
                <w:pPr>
                  <w:ind w:left="0"/>
                </w:pPr>
                <w:r w:rsidRPr="00623763">
                  <w:rPr>
                    <w:rFonts w:ascii="TradeGothic" w:hAnsi="TradeGothic"/>
                    <w:b/>
                  </w:rPr>
                  <w:t>Promemoria</w:t>
                </w:r>
              </w:p>
            </w:tc>
            <w:tc>
              <w:tcPr>
                <w:tcW w:w="1833" w:type="dxa"/>
              </w:tcPr>
              <w:p w14:paraId="622F4909" w14:textId="77777777" w:rsidR="0050613D" w:rsidRPr="00623763" w:rsidRDefault="0050613D" w:rsidP="00CC230F">
                <w:pPr>
                  <w:ind w:left="0"/>
                </w:pPr>
                <w:r w:rsidRPr="00623763">
                  <w:rPr>
                    <w:rFonts w:ascii="TradeGothic" w:hAnsi="TradeGothic"/>
                    <w:b/>
                  </w:rPr>
                  <w:t>[Vecka</w:t>
                </w:r>
                <w:r>
                  <w:rPr>
                    <w:rFonts w:ascii="TradeGothic" w:hAnsi="TradeGothic"/>
                    <w:b/>
                  </w:rPr>
                  <w:t xml:space="preserve"> </w:t>
                </w:r>
                <w:r>
                  <w:rPr>
                    <w:rFonts w:ascii="TradeGothic" w:hAnsi="TradeGothic"/>
                    <w:b/>
                    <w:noProof/>
                  </w:rPr>
                  <w:t>12</w:t>
                </w:r>
                <w:r w:rsidRPr="00623763">
                  <w:rPr>
                    <w:rFonts w:ascii="TradeGothic" w:hAnsi="TradeGothic"/>
                    <w:b/>
                  </w:rPr>
                  <w:t>]</w:t>
                </w:r>
              </w:p>
            </w:tc>
          </w:tr>
        </w:tbl>
        <w:p w14:paraId="622F490B" w14:textId="77777777" w:rsidR="0050613D" w:rsidRDefault="0050613D" w:rsidP="00CC230F">
          <w:pPr>
            <w:jc w:val="right"/>
          </w:pPr>
        </w:p>
        <w:p w14:paraId="622F490C" w14:textId="38109EB9" w:rsidR="0050613D" w:rsidRDefault="0050613D" w:rsidP="00CC230F">
          <w:pPr>
            <w:ind w:right="916"/>
          </w:pPr>
          <w:r>
            <w:rPr>
              <w:rFonts w:ascii="TradeGothic" w:hAnsi="TradeGothic"/>
              <w:b/>
              <w:noProof/>
            </w:rPr>
            <w:t>2017-03-23</w:t>
          </w:r>
          <w:r w:rsidRPr="00934953">
            <w:t xml:space="preserve"> </w:t>
          </w:r>
        </w:p>
      </w:tc>
    </w:tr>
  </w:tbl>
  <w:p w14:paraId="622F490E" w14:textId="77777777" w:rsidR="0050613D" w:rsidRDefault="0050613D" w:rsidP="00CC230F">
    <w:pPr>
      <w:pStyle w:val="Avsndare"/>
      <w:framePr w:w="0" w:hRule="auto" w:hSpace="0" w:wrap="auto" w:vAnchor="margin" w:hAnchor="text" w:xAlign="left" w:yAlign="inline"/>
      <w:rPr>
        <w:b/>
        <w:i w:val="0"/>
        <w:sz w:val="22"/>
      </w:rPr>
    </w:pPr>
  </w:p>
  <w:p w14:paraId="622F490F" w14:textId="77777777" w:rsidR="0050613D" w:rsidRDefault="0050613D" w:rsidP="00CC230F">
    <w:pPr>
      <w:pStyle w:val="Avsndare"/>
      <w:framePr w:w="0" w:hRule="auto" w:hSpace="0" w:wrap="auto" w:vAnchor="margin" w:hAnchor="text" w:xAlign="left" w:yAlign="inline"/>
      <w:rPr>
        <w:b/>
        <w:i w:val="0"/>
        <w:sz w:val="22"/>
      </w:rPr>
    </w:pPr>
    <w:r>
      <w:rPr>
        <w:b/>
        <w:i w:val="0"/>
        <w:sz w:val="22"/>
      </w:rPr>
      <w:t>Statsrådsberedningen</w:t>
    </w:r>
  </w:p>
  <w:p w14:paraId="622F4910" w14:textId="77777777" w:rsidR="0050613D" w:rsidRDefault="0050613D" w:rsidP="00CC230F">
    <w:pPr>
      <w:pStyle w:val="Avsndare"/>
      <w:framePr w:w="0" w:hRule="auto" w:hSpace="0" w:wrap="auto" w:vAnchor="margin" w:hAnchor="text" w:xAlign="left" w:yAlign="inline"/>
    </w:pPr>
  </w:p>
  <w:p w14:paraId="622F4911" w14:textId="77777777" w:rsidR="0050613D" w:rsidRDefault="0050613D" w:rsidP="00CC230F">
    <w:pPr>
      <w:pStyle w:val="Avsndare"/>
      <w:framePr w:w="0" w:hRule="auto" w:hSpace="0" w:wrap="auto" w:vAnchor="margin" w:hAnchor="text" w:xAlign="left" w:yAlign="inline"/>
    </w:pPr>
    <w:r>
      <w:t>EU-kansliet</w:t>
    </w:r>
  </w:p>
  <w:p w14:paraId="622F4912" w14:textId="77777777" w:rsidR="0050613D" w:rsidRDefault="0050613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1F64A864"/>
    <w:lvl w:ilvl="0" w:tplc="7EE80F66">
      <w:start w:val="1"/>
      <w:numFmt w:val="decimal"/>
      <w:pStyle w:val="Rubrik1"/>
      <w:lvlText w:val="%1."/>
      <w:lvlJc w:val="left"/>
      <w:pPr>
        <w:ind w:left="720" w:hanging="360"/>
      </w:pPr>
      <w:rPr>
        <w:i w:val="0"/>
      </w:rPr>
    </w:lvl>
    <w:lvl w:ilvl="1" w:tplc="04FA3E9A" w:tentative="1">
      <w:start w:val="1"/>
      <w:numFmt w:val="lowerLetter"/>
      <w:lvlText w:val="%2."/>
      <w:lvlJc w:val="left"/>
      <w:pPr>
        <w:ind w:left="1440" w:hanging="360"/>
      </w:pPr>
    </w:lvl>
    <w:lvl w:ilvl="2" w:tplc="EF845EE0" w:tentative="1">
      <w:start w:val="1"/>
      <w:numFmt w:val="lowerRoman"/>
      <w:lvlText w:val="%3."/>
      <w:lvlJc w:val="right"/>
      <w:pPr>
        <w:ind w:left="2160" w:hanging="180"/>
      </w:pPr>
    </w:lvl>
    <w:lvl w:ilvl="3" w:tplc="2D0453F0" w:tentative="1">
      <w:start w:val="1"/>
      <w:numFmt w:val="decimal"/>
      <w:lvlText w:val="%4."/>
      <w:lvlJc w:val="left"/>
      <w:pPr>
        <w:ind w:left="2880" w:hanging="360"/>
      </w:pPr>
    </w:lvl>
    <w:lvl w:ilvl="4" w:tplc="839ED82C" w:tentative="1">
      <w:start w:val="1"/>
      <w:numFmt w:val="lowerLetter"/>
      <w:lvlText w:val="%5."/>
      <w:lvlJc w:val="left"/>
      <w:pPr>
        <w:ind w:left="3600" w:hanging="360"/>
      </w:pPr>
    </w:lvl>
    <w:lvl w:ilvl="5" w:tplc="C6A89712" w:tentative="1">
      <w:start w:val="1"/>
      <w:numFmt w:val="lowerRoman"/>
      <w:lvlText w:val="%6."/>
      <w:lvlJc w:val="right"/>
      <w:pPr>
        <w:ind w:left="4320" w:hanging="180"/>
      </w:pPr>
    </w:lvl>
    <w:lvl w:ilvl="6" w:tplc="2A0C7A16" w:tentative="1">
      <w:start w:val="1"/>
      <w:numFmt w:val="decimal"/>
      <w:lvlText w:val="%7."/>
      <w:lvlJc w:val="left"/>
      <w:pPr>
        <w:ind w:left="5040" w:hanging="360"/>
      </w:pPr>
    </w:lvl>
    <w:lvl w:ilvl="7" w:tplc="2EFE2958" w:tentative="1">
      <w:start w:val="1"/>
      <w:numFmt w:val="lowerLetter"/>
      <w:lvlText w:val="%8."/>
      <w:lvlJc w:val="left"/>
      <w:pPr>
        <w:ind w:left="5760" w:hanging="360"/>
      </w:pPr>
    </w:lvl>
    <w:lvl w:ilvl="8" w:tplc="7304DA74" w:tentative="1">
      <w:start w:val="1"/>
      <w:numFmt w:val="lowerRoman"/>
      <w:lvlText w:val="%9."/>
      <w:lvlJc w:val="right"/>
      <w:pPr>
        <w:ind w:left="6480" w:hanging="180"/>
      </w:pPr>
    </w:lvl>
  </w:abstractNum>
  <w:abstractNum w:abstractNumId="1">
    <w:nsid w:val="73990993"/>
    <w:multiLevelType w:val="hybridMultilevel"/>
    <w:tmpl w:val="3BD822EE"/>
    <w:lvl w:ilvl="0" w:tplc="FD54332E">
      <w:start w:val="1"/>
      <w:numFmt w:val="decimal"/>
      <w:lvlText w:val="%1."/>
      <w:lvlJc w:val="left"/>
      <w:pPr>
        <w:ind w:left="360" w:hanging="360"/>
      </w:pPr>
      <w:rPr>
        <w:b w:val="0"/>
      </w:rPr>
    </w:lvl>
    <w:lvl w:ilvl="1" w:tplc="DE2A8BC2" w:tentative="1">
      <w:start w:val="1"/>
      <w:numFmt w:val="lowerLetter"/>
      <w:lvlText w:val="%2."/>
      <w:lvlJc w:val="left"/>
      <w:pPr>
        <w:ind w:left="1080" w:hanging="360"/>
      </w:pPr>
    </w:lvl>
    <w:lvl w:ilvl="2" w:tplc="04385042" w:tentative="1">
      <w:start w:val="1"/>
      <w:numFmt w:val="lowerRoman"/>
      <w:lvlText w:val="%3."/>
      <w:lvlJc w:val="right"/>
      <w:pPr>
        <w:ind w:left="1800" w:hanging="180"/>
      </w:pPr>
    </w:lvl>
    <w:lvl w:ilvl="3" w:tplc="4D1CBAA8" w:tentative="1">
      <w:start w:val="1"/>
      <w:numFmt w:val="decimal"/>
      <w:lvlText w:val="%4."/>
      <w:lvlJc w:val="left"/>
      <w:pPr>
        <w:ind w:left="2520" w:hanging="360"/>
      </w:pPr>
    </w:lvl>
    <w:lvl w:ilvl="4" w:tplc="6E4271F0" w:tentative="1">
      <w:start w:val="1"/>
      <w:numFmt w:val="lowerLetter"/>
      <w:lvlText w:val="%5."/>
      <w:lvlJc w:val="left"/>
      <w:pPr>
        <w:ind w:left="3240" w:hanging="360"/>
      </w:pPr>
    </w:lvl>
    <w:lvl w:ilvl="5" w:tplc="7060888E" w:tentative="1">
      <w:start w:val="1"/>
      <w:numFmt w:val="lowerRoman"/>
      <w:lvlText w:val="%6."/>
      <w:lvlJc w:val="right"/>
      <w:pPr>
        <w:ind w:left="3960" w:hanging="180"/>
      </w:pPr>
    </w:lvl>
    <w:lvl w:ilvl="6" w:tplc="31CA8218" w:tentative="1">
      <w:start w:val="1"/>
      <w:numFmt w:val="decimal"/>
      <w:lvlText w:val="%7."/>
      <w:lvlJc w:val="left"/>
      <w:pPr>
        <w:ind w:left="4680" w:hanging="360"/>
      </w:pPr>
    </w:lvl>
    <w:lvl w:ilvl="7" w:tplc="572E0B04" w:tentative="1">
      <w:start w:val="1"/>
      <w:numFmt w:val="lowerLetter"/>
      <w:lvlText w:val="%8."/>
      <w:lvlJc w:val="left"/>
      <w:pPr>
        <w:ind w:left="5400" w:hanging="360"/>
      </w:pPr>
    </w:lvl>
    <w:lvl w:ilvl="8" w:tplc="E87C9F1E" w:tentative="1">
      <w:start w:val="1"/>
      <w:numFmt w:val="lowerRoman"/>
      <w:lvlText w:val="%9."/>
      <w:lvlJc w:val="right"/>
      <w:pPr>
        <w:ind w:left="6120" w:hanging="180"/>
      </w:pPr>
    </w:lvl>
  </w:abstractNum>
  <w:abstractNum w:abstractNumId="2">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C8"/>
    <w:rsid w:val="00052029"/>
    <w:rsid w:val="000B5CF8"/>
    <w:rsid w:val="000E14BC"/>
    <w:rsid w:val="00104F3C"/>
    <w:rsid w:val="00114D62"/>
    <w:rsid w:val="00132012"/>
    <w:rsid w:val="00296155"/>
    <w:rsid w:val="002E400B"/>
    <w:rsid w:val="003C23DB"/>
    <w:rsid w:val="0047184E"/>
    <w:rsid w:val="004B7E4B"/>
    <w:rsid w:val="0050613D"/>
    <w:rsid w:val="00517CEE"/>
    <w:rsid w:val="00543512"/>
    <w:rsid w:val="00616188"/>
    <w:rsid w:val="00714A01"/>
    <w:rsid w:val="00971146"/>
    <w:rsid w:val="00AD37EA"/>
    <w:rsid w:val="00C441C8"/>
    <w:rsid w:val="00CC230F"/>
    <w:rsid w:val="00D26F48"/>
    <w:rsid w:val="00ED2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4B7E4B"/>
    <w:pPr>
      <w:spacing w:after="0" w:line="240" w:lineRule="auto"/>
      <w:ind w:left="1701"/>
    </w:pPr>
    <w:rPr>
      <w:rFonts w:eastAsiaTheme="minorHAnsi"/>
      <w:sz w:val="24"/>
      <w:lang w:val="en-GB"/>
    </w:rPr>
  </w:style>
  <w:style w:type="paragraph" w:customStyle="1" w:styleId="PointManual">
    <w:name w:val="Point Manual"/>
    <w:basedOn w:val="Normal"/>
    <w:link w:val="PointManualChar"/>
    <w:rsid w:val="004B7E4B"/>
    <w:pPr>
      <w:spacing w:before="200" w:after="0" w:line="240" w:lineRule="auto"/>
      <w:ind w:left="567" w:hanging="567"/>
    </w:pPr>
    <w:rPr>
      <w:rFonts w:eastAsiaTheme="minorHAnsi"/>
      <w:sz w:val="24"/>
      <w:lang w:val="en-GB"/>
    </w:rPr>
  </w:style>
  <w:style w:type="character" w:customStyle="1" w:styleId="PointManualChar">
    <w:name w:val="Point Manual Char"/>
    <w:link w:val="PointManual"/>
    <w:locked/>
    <w:rsid w:val="004B7E4B"/>
    <w:rPr>
      <w:rFonts w:ascii="Times New Roman" w:eastAsiaTheme="minorHAnsi" w:hAnsi="Times New Roman"/>
      <w:sz w:val="24"/>
      <w:lang w:val="en-GB"/>
    </w:rPr>
  </w:style>
  <w:style w:type="paragraph" w:customStyle="1" w:styleId="DashEqual1">
    <w:name w:val="Dash Equal 1"/>
    <w:basedOn w:val="Normal"/>
    <w:rsid w:val="004B7E4B"/>
    <w:pPr>
      <w:numPr>
        <w:numId w:val="3"/>
      </w:numPr>
      <w:spacing w:after="0" w:line="240" w:lineRule="auto"/>
    </w:pPr>
    <w:rPr>
      <w:rFonts w:eastAsiaTheme="minorHAnsi"/>
      <w:sz w:val="24"/>
      <w:lang w:val="en-GB"/>
    </w:rPr>
  </w:style>
  <w:style w:type="paragraph" w:styleId="Liststycke">
    <w:name w:val="List Paragraph"/>
    <w:basedOn w:val="Normal"/>
    <w:uiPriority w:val="34"/>
    <w:qFormat/>
    <w:rsid w:val="005061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4B7E4B"/>
    <w:pPr>
      <w:spacing w:after="0" w:line="240" w:lineRule="auto"/>
      <w:ind w:left="1701"/>
    </w:pPr>
    <w:rPr>
      <w:rFonts w:eastAsiaTheme="minorHAnsi"/>
      <w:sz w:val="24"/>
      <w:lang w:val="en-GB"/>
    </w:rPr>
  </w:style>
  <w:style w:type="paragraph" w:customStyle="1" w:styleId="PointManual">
    <w:name w:val="Point Manual"/>
    <w:basedOn w:val="Normal"/>
    <w:link w:val="PointManualChar"/>
    <w:rsid w:val="004B7E4B"/>
    <w:pPr>
      <w:spacing w:before="200" w:after="0" w:line="240" w:lineRule="auto"/>
      <w:ind w:left="567" w:hanging="567"/>
    </w:pPr>
    <w:rPr>
      <w:rFonts w:eastAsiaTheme="minorHAnsi"/>
      <w:sz w:val="24"/>
      <w:lang w:val="en-GB"/>
    </w:rPr>
  </w:style>
  <w:style w:type="character" w:customStyle="1" w:styleId="PointManualChar">
    <w:name w:val="Point Manual Char"/>
    <w:link w:val="PointManual"/>
    <w:locked/>
    <w:rsid w:val="004B7E4B"/>
    <w:rPr>
      <w:rFonts w:ascii="Times New Roman" w:eastAsiaTheme="minorHAnsi" w:hAnsi="Times New Roman"/>
      <w:sz w:val="24"/>
      <w:lang w:val="en-GB"/>
    </w:rPr>
  </w:style>
  <w:style w:type="paragraph" w:customStyle="1" w:styleId="DashEqual1">
    <w:name w:val="Dash Equal 1"/>
    <w:basedOn w:val="Normal"/>
    <w:rsid w:val="004B7E4B"/>
    <w:pPr>
      <w:numPr>
        <w:numId w:val="3"/>
      </w:numPr>
      <w:spacing w:after="0" w:line="240" w:lineRule="auto"/>
    </w:pPr>
    <w:rPr>
      <w:rFonts w:eastAsiaTheme="minorHAnsi"/>
      <w:sz w:val="24"/>
      <w:lang w:val="en-GB"/>
    </w:rPr>
  </w:style>
  <w:style w:type="paragraph" w:styleId="Liststycke">
    <w:name w:val="List Paragraph"/>
    <w:basedOn w:val="Normal"/>
    <w:uiPriority w:val="34"/>
    <w:qFormat/>
    <w:rsid w:val="00506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JE6N4JFJXNNF-17-42356</_dlc_DocId>
    <_dlc_DocIdUrl xmlns="8b66ae41-1ec6-402e-b662-35d1932ca064">
      <Url>http://rkdhs-sb/enhet/EUKansli/_layouts/DocIdRedir.aspx?ID=JE6N4JFJXNNF-17-42356</Url>
      <Description>JE6N4JFJXNNF-17-42356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EE609-0F3C-4107-9BEE-C123D08967BB}"/>
</file>

<file path=customXml/itemProps2.xml><?xml version="1.0" encoding="utf-8"?>
<ds:datastoreItem xmlns:ds="http://schemas.openxmlformats.org/officeDocument/2006/customXml" ds:itemID="{03CD1420-220E-4C55-9EF1-627319B04901}"/>
</file>

<file path=customXml/itemProps3.xml><?xml version="1.0" encoding="utf-8"?>
<ds:datastoreItem xmlns:ds="http://schemas.openxmlformats.org/officeDocument/2006/customXml" ds:itemID="{4DFD4608-284B-4B80-A7CD-585B59CE4460}"/>
</file>

<file path=customXml/itemProps4.xml><?xml version="1.0" encoding="utf-8"?>
<ds:datastoreItem xmlns:ds="http://schemas.openxmlformats.org/officeDocument/2006/customXml" ds:itemID="{33D8EAE2-2415-4DAA-B425-D9F4FB55D298}"/>
</file>

<file path=customXml/itemProps5.xml><?xml version="1.0" encoding="utf-8"?>
<ds:datastoreItem xmlns:ds="http://schemas.openxmlformats.org/officeDocument/2006/customXml" ds:itemID="{55FCDA98-AD21-4745-9EDA-3480BCFB60A2}"/>
</file>

<file path=customXml/itemProps6.xml><?xml version="1.0" encoding="utf-8"?>
<ds:datastoreItem xmlns:ds="http://schemas.openxmlformats.org/officeDocument/2006/customXml" ds:itemID="{13DA1AB2-B9E6-4039-8795-CCC32E97DC46}"/>
</file>

<file path=customXml/itemProps7.xml><?xml version="1.0" encoding="utf-8"?>
<ds:datastoreItem xmlns:ds="http://schemas.openxmlformats.org/officeDocument/2006/customXml" ds:itemID="{9BC9F90B-B400-4044-B6A2-8AAF0E526713}"/>
</file>

<file path=docProps/app.xml><?xml version="1.0" encoding="utf-8"?>
<Properties xmlns="http://schemas.openxmlformats.org/officeDocument/2006/extended-properties" xmlns:vt="http://schemas.openxmlformats.org/officeDocument/2006/docPropsVTypes">
  <Template>Normal</Template>
  <TotalTime>0</TotalTime>
  <Pages>13</Pages>
  <Words>4609</Words>
  <Characters>24432</Characters>
  <Application>Microsoft Office Word</Application>
  <DocSecurity>0</DocSecurity>
  <Lines>203</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cp:lastPrinted>2017-03-23T10:00:00Z</cp:lastPrinted>
  <dcterms:created xsi:type="dcterms:W3CDTF">2017-03-23T11:32:00Z</dcterms:created>
  <dcterms:modified xsi:type="dcterms:W3CDTF">2017-03-23T11:32:00Z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Valter.Lindmark@regeringskansliet.se</vt:lpwstr>
  </property>
  <property fmtid="{D5CDD505-2E9C-101B-9397-08002B2CF9AE}" pid="4" name="MRelatedAgendaItemIds">
    <vt:lpwstr>20,21,22,23,24,25,18,2,3,4,5,6,7,8,9,10,11,12,13,15,26,16,17,19,14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881cdc92-8a93-4023-9e9c-17d1488596fc</vt:lpwstr>
  </property>
</Properties>
</file>