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0DDA" w:rsidRPr="0036499C" w:rsidRDefault="00F10DDA" w:rsidP="00B109E4">
      <w:pPr>
        <w:pStyle w:val="Hemstlrubrik"/>
      </w:pPr>
      <w:r w:rsidRPr="0036499C">
        <w:t>Förslag till riksdagsbeslut</w:t>
      </w:r>
    </w:p>
    <w:p w:rsidR="00F10DDA" w:rsidRPr="0036499C" w:rsidRDefault="00F10DDA" w:rsidP="00E85A16">
      <w:pPr>
        <w:pStyle w:val="Hemstlatt"/>
      </w:pPr>
      <w:r w:rsidRPr="0036499C">
        <w:t>Riksdagen tillkännager för regeringen som sin mening vad i motionen anförs om Sveriges internationella insatser angående det globala civila samhället.</w:t>
      </w:r>
    </w:p>
    <w:p w:rsidR="00F10DDA" w:rsidRPr="0036499C" w:rsidRDefault="00F10DDA" w:rsidP="00E85A16">
      <w:pPr>
        <w:pStyle w:val="Hemstlatt"/>
      </w:pPr>
      <w:r w:rsidRPr="0036499C">
        <w:t xml:space="preserve">Riksdagen tillkännager för regeringen som sin mening vad i motionen anförs om villkoren för </w:t>
      </w:r>
      <w:r w:rsidR="00974DB0" w:rsidRPr="0036499C">
        <w:t>utvecklingen</w:t>
      </w:r>
      <w:r w:rsidRPr="0036499C">
        <w:t xml:space="preserve"> av ett sunt civilt samhälle</w:t>
      </w:r>
      <w:r w:rsidR="009A336C" w:rsidRPr="0036499C">
        <w:t xml:space="preserve"> i världen</w:t>
      </w:r>
      <w:r w:rsidRPr="0036499C">
        <w:t>.</w:t>
      </w:r>
    </w:p>
    <w:p w:rsidR="00F10DDA" w:rsidRPr="0036499C" w:rsidRDefault="00F10DDA" w:rsidP="00E85A16">
      <w:pPr>
        <w:pStyle w:val="Hemstlatt"/>
      </w:pPr>
      <w:r w:rsidRPr="0036499C">
        <w:t>Riksdagen tillkännager för regeringen som sin mening vad i motionen anförs om bekämpning av totalitära tendenser som söker infiltrera det c</w:t>
      </w:r>
      <w:r w:rsidRPr="0036499C">
        <w:t>i</w:t>
      </w:r>
      <w:r w:rsidRPr="0036499C">
        <w:t>vila samhället.</w:t>
      </w:r>
      <w:r w:rsidR="00807BE4" w:rsidRPr="0036499C">
        <w:rPr>
          <w:szCs w:val="19"/>
          <w:vertAlign w:val="superscript"/>
        </w:rPr>
        <w:t>1</w:t>
      </w:r>
    </w:p>
    <w:p w:rsidR="00F10DDA" w:rsidRPr="0036499C" w:rsidRDefault="00F10DDA" w:rsidP="00E85A16">
      <w:pPr>
        <w:pStyle w:val="Hemstlatt"/>
      </w:pPr>
      <w:r w:rsidRPr="0036499C">
        <w:t xml:space="preserve">Riksdagen tillkännager för regeringen som sin mening vad i motionen anförs om en </w:t>
      </w:r>
      <w:r w:rsidR="009A336C" w:rsidRPr="0036499C">
        <w:t>fö</w:t>
      </w:r>
      <w:r w:rsidR="009A336C" w:rsidRPr="0036499C">
        <w:t>r</w:t>
      </w:r>
      <w:r w:rsidR="00B6290F" w:rsidRPr="0036499C">
        <w:t>nyelse i</w:t>
      </w:r>
      <w:r w:rsidRPr="0036499C">
        <w:t xml:space="preserve"> </w:t>
      </w:r>
      <w:r w:rsidR="009A336C" w:rsidRPr="0036499C">
        <w:t xml:space="preserve">delar av </w:t>
      </w:r>
      <w:r w:rsidRPr="0036499C">
        <w:t>det svenska civila samhället.</w:t>
      </w:r>
      <w:r w:rsidR="002C326D" w:rsidRPr="0036499C">
        <w:rPr>
          <w:szCs w:val="19"/>
          <w:vertAlign w:val="superscript"/>
        </w:rPr>
        <w:t>1</w:t>
      </w:r>
    </w:p>
    <w:p w:rsidR="00F10DDA" w:rsidRPr="0036499C" w:rsidRDefault="00F10DDA" w:rsidP="00E85A16">
      <w:pPr>
        <w:pStyle w:val="Hemstlatt"/>
      </w:pPr>
      <w:r w:rsidRPr="0036499C">
        <w:t xml:space="preserve">Riksdagen tillkännager för regeringen som sin mening vad i motionen anförs om </w:t>
      </w:r>
      <w:r w:rsidR="009A336C" w:rsidRPr="0036499C">
        <w:t xml:space="preserve">förändring av offentlig finansiering av </w:t>
      </w:r>
      <w:r w:rsidRPr="0036499C">
        <w:t>det svenska civila sa</w:t>
      </w:r>
      <w:r w:rsidRPr="0036499C">
        <w:t>m</w:t>
      </w:r>
      <w:r w:rsidRPr="0036499C">
        <w:t>hället.</w:t>
      </w:r>
      <w:r w:rsidR="00807BE4" w:rsidRPr="0036499C">
        <w:rPr>
          <w:szCs w:val="19"/>
          <w:vertAlign w:val="superscript"/>
        </w:rPr>
        <w:t>1</w:t>
      </w:r>
    </w:p>
    <w:p w:rsidR="00F10DDA" w:rsidRPr="0036499C" w:rsidRDefault="00F10DDA" w:rsidP="00E85A16">
      <w:pPr>
        <w:pStyle w:val="Hemstlatt"/>
      </w:pPr>
      <w:r w:rsidRPr="0036499C">
        <w:t>Riksdagen tillkännager för regeringen som sin mening vad i moti</w:t>
      </w:r>
      <w:r w:rsidRPr="0036499C">
        <w:t>o</w:t>
      </w:r>
      <w:r w:rsidRPr="0036499C">
        <w:t xml:space="preserve">nen anförs om nya utvärderingsmodeller </w:t>
      </w:r>
      <w:r w:rsidR="002C326D" w:rsidRPr="0036499C">
        <w:t>för</w:t>
      </w:r>
      <w:r w:rsidRPr="0036499C">
        <w:t xml:space="preserve"> de fristående organisationernas ver</w:t>
      </w:r>
      <w:r w:rsidRPr="0036499C">
        <w:t>k</w:t>
      </w:r>
      <w:r w:rsidRPr="0036499C">
        <w:t>samhet.</w:t>
      </w:r>
      <w:r w:rsidR="002C326D" w:rsidRPr="0036499C">
        <w:rPr>
          <w:szCs w:val="19"/>
          <w:vertAlign w:val="superscript"/>
        </w:rPr>
        <w:t xml:space="preserve"> 1</w:t>
      </w:r>
    </w:p>
    <w:p w:rsidR="00F10DDA" w:rsidRPr="0036499C" w:rsidRDefault="00F10DDA" w:rsidP="00E85A16"/>
    <w:p w:rsidR="00BB0F29" w:rsidRPr="0036499C" w:rsidRDefault="00BB0F29" w:rsidP="00BB0F29">
      <w:pPr>
        <w:pStyle w:val="Normaltindrag"/>
      </w:pPr>
    </w:p>
    <w:p w:rsidR="00BB0F29" w:rsidRPr="0036499C" w:rsidRDefault="00BB0F29" w:rsidP="00BB0F29">
      <w:pPr>
        <w:pStyle w:val="Normaltindrag"/>
      </w:pPr>
    </w:p>
    <w:p w:rsidR="00BB0F29" w:rsidRPr="0036499C" w:rsidRDefault="00BB0F29" w:rsidP="00BB0F29">
      <w:pPr>
        <w:pStyle w:val="Normaltindrag"/>
      </w:pPr>
    </w:p>
    <w:p w:rsidR="00BB0F29" w:rsidRPr="0036499C" w:rsidRDefault="00BB0F29" w:rsidP="00BB0F29">
      <w:pPr>
        <w:pStyle w:val="Normaltindrag"/>
      </w:pPr>
    </w:p>
    <w:p w:rsidR="00BB0F29" w:rsidRPr="0036499C" w:rsidRDefault="00BB0F29" w:rsidP="00BB0F29">
      <w:pPr>
        <w:pStyle w:val="Normaltindrag"/>
      </w:pPr>
    </w:p>
    <w:p w:rsidR="003B14E3" w:rsidRPr="0036499C" w:rsidRDefault="003B14E3" w:rsidP="00BB0F29">
      <w:pPr>
        <w:pStyle w:val="Normaltindrag"/>
      </w:pPr>
    </w:p>
    <w:p w:rsidR="003B14E3" w:rsidRPr="0036499C" w:rsidRDefault="003B14E3" w:rsidP="00BB0F29">
      <w:pPr>
        <w:pStyle w:val="Normaltindrag"/>
      </w:pPr>
    </w:p>
    <w:p w:rsidR="003B14E3" w:rsidRPr="0036499C" w:rsidRDefault="003B14E3" w:rsidP="00BB0F29">
      <w:pPr>
        <w:pStyle w:val="Normaltindrag"/>
      </w:pPr>
    </w:p>
    <w:p w:rsidR="003B14E3" w:rsidRPr="0036499C" w:rsidRDefault="003B14E3" w:rsidP="00BB0F29">
      <w:pPr>
        <w:pStyle w:val="Normaltindrag"/>
      </w:pPr>
    </w:p>
    <w:p w:rsidR="003B14E3" w:rsidRPr="0036499C" w:rsidRDefault="003B14E3" w:rsidP="00BB0F29">
      <w:pPr>
        <w:pStyle w:val="Normaltindrag"/>
      </w:pPr>
    </w:p>
    <w:p w:rsidR="003B14E3" w:rsidRPr="0036499C" w:rsidRDefault="003B14E3" w:rsidP="00BB0F29">
      <w:pPr>
        <w:pStyle w:val="Normaltindrag"/>
      </w:pPr>
    </w:p>
    <w:p w:rsidR="002C326D" w:rsidRPr="0036499C" w:rsidRDefault="002C326D" w:rsidP="00E85A16">
      <w:r w:rsidRPr="0036499C">
        <w:rPr>
          <w:vertAlign w:val="superscript"/>
        </w:rPr>
        <w:t>1</w:t>
      </w:r>
      <w:r w:rsidR="00E85A16" w:rsidRPr="0036499C">
        <w:rPr>
          <w:vertAlign w:val="superscript"/>
        </w:rPr>
        <w:t xml:space="preserve"> </w:t>
      </w:r>
      <w:r w:rsidR="00E85A16" w:rsidRPr="0036499C">
        <w:rPr>
          <w:sz w:val="16"/>
          <w:szCs w:val="16"/>
        </w:rPr>
        <w:t>Yrkandena 3</w:t>
      </w:r>
      <w:r w:rsidR="00807BE4" w:rsidRPr="0036499C">
        <w:rPr>
          <w:sz w:val="16"/>
          <w:szCs w:val="16"/>
        </w:rPr>
        <w:t>–</w:t>
      </w:r>
      <w:r w:rsidR="00E85A16" w:rsidRPr="0036499C">
        <w:rPr>
          <w:sz w:val="16"/>
          <w:szCs w:val="16"/>
        </w:rPr>
        <w:t>6 hänvisade till KU.</w:t>
      </w:r>
    </w:p>
    <w:p w:rsidR="00F10DDA" w:rsidRPr="0036499C" w:rsidRDefault="00F10DDA" w:rsidP="00807BE4">
      <w:pPr>
        <w:pStyle w:val="Rubrik1"/>
        <w:pageBreakBefore/>
        <w:spacing w:before="0"/>
      </w:pPr>
      <w:r w:rsidRPr="0036499C">
        <w:lastRenderedPageBreak/>
        <w:t>Ett globalt civilt samhälle?</w:t>
      </w:r>
    </w:p>
    <w:p w:rsidR="00F10DDA" w:rsidRPr="0036499C" w:rsidRDefault="00F10DDA" w:rsidP="00E85A16">
      <w:r w:rsidRPr="0036499C">
        <w:t>Tsunamikatastrofen i slutet på år 2004 hade som vi alla vet förödande effe</w:t>
      </w:r>
      <w:r w:rsidRPr="0036499C">
        <w:t>k</w:t>
      </w:r>
      <w:r w:rsidRPr="0036499C">
        <w:t>ter. Men först</w:t>
      </w:r>
      <w:r w:rsidRPr="0036499C">
        <w:t>ö</w:t>
      </w:r>
      <w:r w:rsidRPr="0036499C">
        <w:t>relsen satte också i gång en våg av skapande handlingar som snabbt spred sig över hela världen. Den del av samhället som engagerade sig intensivt i denna spontana kampanj och bar fram alla hjälpaktioner och stö</w:t>
      </w:r>
      <w:r w:rsidRPr="0036499C">
        <w:t>d</w:t>
      </w:r>
      <w:r w:rsidRPr="0036499C">
        <w:t>insamlingar är den sociala sektor som vi brukar kalla för det civila samhället eller den tredje sektorn (i internationella sammanhang också oftast benämnd NGO:</w:t>
      </w:r>
      <w:r w:rsidR="00B109E4" w:rsidRPr="0036499C">
        <w:t>er</w:t>
      </w:r>
      <w:r w:rsidRPr="0036499C">
        <w:t xml:space="preserve">, Non Governmental </w:t>
      </w:r>
      <w:r w:rsidR="002E3B0F" w:rsidRPr="0036499C">
        <w:t>Organizations):</w:t>
      </w:r>
      <w:r w:rsidRPr="0036499C">
        <w:t xml:space="preserve"> en brokig samling av grupp</w:t>
      </w:r>
      <w:r w:rsidRPr="0036499C">
        <w:t>e</w:t>
      </w:r>
      <w:r w:rsidRPr="0036499C">
        <w:t>ri</w:t>
      </w:r>
      <w:r w:rsidR="009A336C" w:rsidRPr="0036499C">
        <w:t>ngar som växer nerifrån och upp och som</w:t>
      </w:r>
      <w:r w:rsidRPr="0036499C">
        <w:t xml:space="preserve"> bygger på gräsrötternas initiativ och energi och verkar enligt egna ideal och egna o</w:t>
      </w:r>
      <w:r w:rsidRPr="0036499C">
        <w:t>r</w:t>
      </w:r>
      <w:r w:rsidRPr="0036499C">
        <w:t>ganisatoriska modeller. Man kan undra om den spontana v</w:t>
      </w:r>
      <w:r w:rsidRPr="0036499C">
        <w:t>å</w:t>
      </w:r>
      <w:r w:rsidRPr="0036499C">
        <w:t>gen av goda gärningar efter tsunamin inte utlöstes av den ovanliga psykologiska chock som följde en ofattbart stor kat</w:t>
      </w:r>
      <w:r w:rsidRPr="0036499C">
        <w:t>a</w:t>
      </w:r>
      <w:r w:rsidRPr="0036499C">
        <w:t xml:space="preserve">strof. Vi vet mycket väl att andra kriser inte möts av samma vilja till hjälp. Men även om reaktionen </w:t>
      </w:r>
      <w:r w:rsidR="009A336C" w:rsidRPr="0036499C">
        <w:t>på</w:t>
      </w:r>
      <w:r w:rsidRPr="0036499C">
        <w:t xml:space="preserve"> tsunamikatastrofen är unik, illustrerar den öve</w:t>
      </w:r>
      <w:r w:rsidRPr="0036499C">
        <w:t>r</w:t>
      </w:r>
      <w:r w:rsidRPr="0036499C">
        <w:t>tygande den enorma kraft som världens civila sa</w:t>
      </w:r>
      <w:r w:rsidRPr="0036499C">
        <w:t>m</w:t>
      </w:r>
      <w:r w:rsidR="00AC4D99" w:rsidRPr="0036499C">
        <w:t xml:space="preserve">hälle bär inom sig. </w:t>
      </w:r>
    </w:p>
    <w:p w:rsidR="00F10DDA" w:rsidRPr="0036499C" w:rsidRDefault="00F10DDA" w:rsidP="003B14E3">
      <w:pPr>
        <w:pStyle w:val="Normaltindrag"/>
      </w:pPr>
      <w:r w:rsidRPr="0036499C">
        <w:t>Andra händelser från de senaste årtiondena talar också om en utveckl</w:t>
      </w:r>
      <w:r w:rsidR="00B109E4" w:rsidRPr="0036499C">
        <w:t>ing som sprider sig från område</w:t>
      </w:r>
      <w:r w:rsidRPr="0036499C">
        <w:t xml:space="preserve"> till område och låter de fristående grupperinga</w:t>
      </w:r>
      <w:r w:rsidRPr="0036499C">
        <w:t>r</w:t>
      </w:r>
      <w:r w:rsidRPr="0036499C">
        <w:t>nas initiativ ta impulser ifrån varandra. De talar också om det civila samhä</w:t>
      </w:r>
      <w:r w:rsidRPr="0036499C">
        <w:t>l</w:t>
      </w:r>
      <w:r w:rsidRPr="0036499C">
        <w:t>lets allt växande tyngd i politiken. Det var kvinnoorganis</w:t>
      </w:r>
      <w:r w:rsidRPr="0036499C">
        <w:t>a</w:t>
      </w:r>
      <w:r w:rsidRPr="0036499C">
        <w:t>tionerna som i sina manifestationer alltid tog upp diktaturens brott mot de mäns</w:t>
      </w:r>
      <w:r w:rsidRPr="0036499C">
        <w:t>k</w:t>
      </w:r>
      <w:r w:rsidRPr="0036499C">
        <w:t>liga rättigheterna i Chile. I Argentina bar mödrarna på Plaza de Mayo oavbrutet fram motstå</w:t>
      </w:r>
      <w:r w:rsidRPr="0036499C">
        <w:t>n</w:t>
      </w:r>
      <w:r w:rsidRPr="0036499C">
        <w:t>dets vittnesmål. Statsvetarna och politikerna förstod inte att mödrarna lån</w:t>
      </w:r>
      <w:r w:rsidRPr="0036499C">
        <w:t>g</w:t>
      </w:r>
      <w:r w:rsidRPr="0036499C">
        <w:t>samt dödade folkets rädsla, militären vägrade se ett hot i medelå</w:t>
      </w:r>
      <w:r w:rsidRPr="0036499C">
        <w:t>l</w:t>
      </w:r>
      <w:r w:rsidRPr="0036499C">
        <w:t>ders kvinnor i hucklen som bara gick runt. Trots deras uppenbara ödmjukhet och varda</w:t>
      </w:r>
      <w:r w:rsidRPr="0036499C">
        <w:t>g</w:t>
      </w:r>
      <w:r w:rsidRPr="0036499C">
        <w:t>lighet, ändrade dessa kvinnor landets öde.  När vissa politiska partier är fö</w:t>
      </w:r>
      <w:r w:rsidRPr="0036499C">
        <w:t>r</w:t>
      </w:r>
      <w:r w:rsidRPr="0036499C">
        <w:t>bjudna och när de kä</w:t>
      </w:r>
      <w:r w:rsidRPr="0036499C">
        <w:t>n</w:t>
      </w:r>
      <w:r w:rsidRPr="0036499C">
        <w:t>da frihetskämparna redan sitter i fängelse på långa strafftider då kan det civila samhället åstadkomma under. Sydafrikanska fac</w:t>
      </w:r>
      <w:r w:rsidRPr="0036499C">
        <w:t>k</w:t>
      </w:r>
      <w:r w:rsidRPr="0036499C">
        <w:t>föreningar och organisationer som representerade elever, studenter och kvi</w:t>
      </w:r>
      <w:r w:rsidRPr="0036499C">
        <w:t>n</w:t>
      </w:r>
      <w:r w:rsidRPr="0036499C">
        <w:t>nor demonstrerade gång på gång under orden ”Frige Mandela”. Massdemo</w:t>
      </w:r>
      <w:r w:rsidRPr="0036499C">
        <w:t>n</w:t>
      </w:r>
      <w:r w:rsidRPr="0036499C">
        <w:t>stratione</w:t>
      </w:r>
      <w:r w:rsidRPr="0036499C">
        <w:t>r</w:t>
      </w:r>
      <w:r w:rsidRPr="0036499C">
        <w:t>na sjöng och skanderade den fängslade ledarens namn. Det var så de lyckades mo</w:t>
      </w:r>
      <w:r w:rsidR="00AC4D99" w:rsidRPr="0036499C">
        <w:t>bilisera hela världsop</w:t>
      </w:r>
      <w:r w:rsidR="00AC4D99" w:rsidRPr="0036499C">
        <w:t>i</w:t>
      </w:r>
      <w:r w:rsidR="00AC4D99" w:rsidRPr="0036499C">
        <w:t xml:space="preserve">nionen. </w:t>
      </w:r>
    </w:p>
    <w:p w:rsidR="00F10DDA" w:rsidRPr="0036499C" w:rsidRDefault="00F10DDA" w:rsidP="003B14E3">
      <w:pPr>
        <w:pStyle w:val="Normaltindrag"/>
      </w:pPr>
      <w:r w:rsidRPr="0036499C">
        <w:t>I detta ligger det högsta värdet som civilsamhället förkroppsligar: i den omöjliga likgiltigheten, i befrielsen från passivitet, rädsla och tyst underka</w:t>
      </w:r>
      <w:r w:rsidRPr="0036499C">
        <w:t>s</w:t>
      </w:r>
      <w:r w:rsidRPr="0036499C">
        <w:t>telse. Egentligen är hela den kedj</w:t>
      </w:r>
      <w:r w:rsidRPr="0036499C">
        <w:t>e</w:t>
      </w:r>
      <w:r w:rsidRPr="0036499C">
        <w:t>reaktion som i slutet av 1900-talet och i början av det nya millenniet ledde till så många diktaturers fall en klar illus</w:t>
      </w:r>
      <w:r w:rsidRPr="0036499C">
        <w:t>t</w:t>
      </w:r>
      <w:r w:rsidRPr="0036499C">
        <w:t>ration av denna sanning, en sanning så enkel att den blir svår att få grepp om. Det var inte terrorn som hade försvagats, det var inte fö</w:t>
      </w:r>
      <w:r w:rsidRPr="0036499C">
        <w:t>r</w:t>
      </w:r>
      <w:r w:rsidRPr="0036499C">
        <w:t>tryckets mekanismer som hade tappat kontrollen över befolkningen när t</w:t>
      </w:r>
      <w:r w:rsidR="00B109E4" w:rsidRPr="0036499C">
        <w:t>.</w:t>
      </w:r>
      <w:r w:rsidRPr="0036499C">
        <w:t>ex</w:t>
      </w:r>
      <w:r w:rsidR="00B109E4" w:rsidRPr="0036499C">
        <w:t>.</w:t>
      </w:r>
      <w:r w:rsidRPr="0036499C">
        <w:t xml:space="preserve"> Ceau</w:t>
      </w:r>
      <w:r w:rsidR="00B109E4" w:rsidRPr="0036499C">
        <w:t>ş</w:t>
      </w:r>
      <w:r w:rsidRPr="0036499C">
        <w:t>escu plötsligt blev utbuad på palat</w:t>
      </w:r>
      <w:r w:rsidRPr="0036499C">
        <w:t>s</w:t>
      </w:r>
      <w:r w:rsidRPr="0036499C">
        <w:t>torget i Bukarest</w:t>
      </w:r>
      <w:r w:rsidR="00B109E4" w:rsidRPr="0036499C">
        <w:t>. D</w:t>
      </w:r>
      <w:r w:rsidRPr="0036499C">
        <w:t>et som hade försvagats var folkets rädsla, dess instinktiva tillbak</w:t>
      </w:r>
      <w:r w:rsidRPr="0036499C">
        <w:t>a</w:t>
      </w:r>
      <w:r w:rsidRPr="0036499C">
        <w:t xml:space="preserve">dragande i </w:t>
      </w:r>
      <w:r w:rsidR="00AC4D99" w:rsidRPr="0036499C">
        <w:t xml:space="preserve">passivitet och tyst acceptans. </w:t>
      </w:r>
    </w:p>
    <w:p w:rsidR="00F10DDA" w:rsidRPr="0036499C" w:rsidRDefault="00F10DDA" w:rsidP="003B14E3">
      <w:pPr>
        <w:pStyle w:val="Normaltindrag"/>
      </w:pPr>
      <w:r w:rsidRPr="0036499C">
        <w:t>När allt detta inträffade i Rumänien existerade i landet praktiskt taget inga fristående organisationer. Ändå spelade det civila samhället en roll i rumäne</w:t>
      </w:r>
      <w:r w:rsidRPr="0036499C">
        <w:t>r</w:t>
      </w:r>
      <w:r w:rsidRPr="0036499C">
        <w:t>nas befrielse. Folk visste – trots censur och desinformation – att en mjuk revolution mot kommunismen var på gång i Polen, Ungern, Öst</w:t>
      </w:r>
      <w:r w:rsidR="00B109E4" w:rsidRPr="0036499C">
        <w:t>t</w:t>
      </w:r>
      <w:r w:rsidRPr="0036499C">
        <w:t>yskland, Tjeckoslovakien. Och bakom dessa fredliga up</w:t>
      </w:r>
      <w:r w:rsidRPr="0036499C">
        <w:t>p</w:t>
      </w:r>
      <w:r w:rsidRPr="0036499C">
        <w:t>ror låg oftast illegala men verkligen fria fackföreningar, kyrkor, församlingar. Spontana folkliga dem</w:t>
      </w:r>
      <w:r w:rsidRPr="0036499C">
        <w:t>o</w:t>
      </w:r>
      <w:r w:rsidRPr="0036499C">
        <w:t>kratiröre</w:t>
      </w:r>
      <w:r w:rsidRPr="0036499C">
        <w:t>l</w:t>
      </w:r>
      <w:r w:rsidRPr="0036499C">
        <w:t>ser har senare varit motorerna bakom upprepade fredliga uppror i Serbien, Georgien, Ukra</w:t>
      </w:r>
      <w:r w:rsidRPr="0036499C">
        <w:t>i</w:t>
      </w:r>
      <w:r w:rsidR="00B109E4" w:rsidRPr="0036499C">
        <w:t xml:space="preserve">na och Libanon. </w:t>
      </w:r>
    </w:p>
    <w:p w:rsidR="00F10DDA" w:rsidRPr="0036499C" w:rsidRDefault="00F10DDA" w:rsidP="00B109E4">
      <w:pPr>
        <w:pStyle w:val="Rubrik1"/>
      </w:pPr>
      <w:r w:rsidRPr="0036499C">
        <w:t>En spela</w:t>
      </w:r>
      <w:r w:rsidR="00B109E4" w:rsidRPr="0036499C">
        <w:t>rena för förtryckta och fattiga</w:t>
      </w:r>
    </w:p>
    <w:p w:rsidR="00F10DDA" w:rsidRPr="0036499C" w:rsidRDefault="00F10DDA" w:rsidP="00E85A16">
      <w:r w:rsidRPr="0036499C">
        <w:t>Alla grupperingar som agerar inom tredje sektorn är inte fattiga, alla är inte ekonomiskt starka. Bland NGO:</w:t>
      </w:r>
      <w:r w:rsidR="00B109E4" w:rsidRPr="0036499C">
        <w:t>er</w:t>
      </w:r>
      <w:r w:rsidRPr="0036499C">
        <w:t xml:space="preserve"> finns sammanslutningar som med tiden har lyckats samla stora fö</w:t>
      </w:r>
      <w:r w:rsidRPr="0036499C">
        <w:t>r</w:t>
      </w:r>
      <w:r w:rsidRPr="0036499C">
        <w:t>mögenheter och skaffa sig oerhört starka nätverk: Röda Korset, Rädda Barnen, de föreningar som arbetar för olympiska spel. Nati</w:t>
      </w:r>
      <w:r w:rsidRPr="0036499C">
        <w:t>o</w:t>
      </w:r>
      <w:r w:rsidRPr="0036499C">
        <w:t>nella och internationella miljörörelser och sa</w:t>
      </w:r>
      <w:r w:rsidRPr="0036499C">
        <w:t>m</w:t>
      </w:r>
      <w:r w:rsidRPr="0036499C">
        <w:t>manslutningar som försvarar dju</w:t>
      </w:r>
      <w:r w:rsidR="00B109E4" w:rsidRPr="0036499C">
        <w:t>rens rätt har också blivit allt</w:t>
      </w:r>
      <w:r w:rsidRPr="0036499C">
        <w:t>mer kända, allt starkare. Fac</w:t>
      </w:r>
      <w:r w:rsidRPr="0036499C">
        <w:t>k</w:t>
      </w:r>
      <w:r w:rsidRPr="0036499C">
        <w:t>föreningarna har samma legitimitet som politiska partier i många demokratier men är fortf</w:t>
      </w:r>
      <w:r w:rsidRPr="0036499C">
        <w:t>a</w:t>
      </w:r>
      <w:r w:rsidRPr="0036499C">
        <w:t>rande hot</w:t>
      </w:r>
      <w:r w:rsidRPr="0036499C">
        <w:t>a</w:t>
      </w:r>
      <w:r w:rsidRPr="0036499C">
        <w:t>de i länder som inte respekterar mänskliga rättigheter. Och bland de grupperingar som strävar efter att agera fritt finns mindre enheter som jämt riskerar att försvinna – föreningar för ungdomar, kvinnor, kulturens yrke</w:t>
      </w:r>
      <w:r w:rsidRPr="0036499C">
        <w:t>s</w:t>
      </w:r>
      <w:r w:rsidRPr="0036499C">
        <w:t>männ</w:t>
      </w:r>
      <w:r w:rsidRPr="0036499C">
        <w:t>i</w:t>
      </w:r>
      <w:r w:rsidR="00AC4D99" w:rsidRPr="0036499C">
        <w:t xml:space="preserve">skor och immigranter. </w:t>
      </w:r>
    </w:p>
    <w:p w:rsidR="00F10DDA" w:rsidRPr="0036499C" w:rsidRDefault="00F10DDA" w:rsidP="003B14E3">
      <w:pPr>
        <w:pStyle w:val="Normaltindrag"/>
      </w:pPr>
      <w:r w:rsidRPr="0036499C">
        <w:t>Den kanske märkligaste egenskap det civila samhället äger, en egenskap som ofta blir redskap i det praktiska arbetet,</w:t>
      </w:r>
      <w:r w:rsidR="002E3B0F" w:rsidRPr="0036499C">
        <w:t xml:space="preserve"> är denna sektors sär</w:t>
      </w:r>
      <w:r w:rsidRPr="0036499C">
        <w:t>a</w:t>
      </w:r>
      <w:r w:rsidR="002E3B0F" w:rsidRPr="0036499C">
        <w:t>rtade</w:t>
      </w:r>
      <w:r w:rsidRPr="0036499C">
        <w:t xml:space="preserve"> ek</w:t>
      </w:r>
      <w:r w:rsidRPr="0036499C">
        <w:t>o</w:t>
      </w:r>
      <w:r w:rsidRPr="0036499C">
        <w:t>nomi, samtidigt en styrka och en svaghet. Eftersom verksamheten i första hand växer ur frivilliga insatser och eftersom alla människor har möjlighet att sjä</w:t>
      </w:r>
      <w:r w:rsidRPr="0036499C">
        <w:t>l</w:t>
      </w:r>
      <w:r w:rsidRPr="0036499C">
        <w:t>va lägga ner tid och investera energi i det de tror på, är den tredje sektorns potential oändlig. Man startade inte ”Free Mandela”</w:t>
      </w:r>
      <w:r w:rsidR="002E3B0F" w:rsidRPr="0036499C">
        <w:t>-</w:t>
      </w:r>
      <w:r w:rsidRPr="0036499C">
        <w:t>rörelsen genom att sa</w:t>
      </w:r>
      <w:r w:rsidRPr="0036499C">
        <w:t>m</w:t>
      </w:r>
      <w:r w:rsidRPr="0036499C">
        <w:t>la kapital och organisera PR-kampanjer, man började med att gå ut på gatan under handmålade slagord. Men en sådan potential utplånas lätt i ogynnsa</w:t>
      </w:r>
      <w:r w:rsidRPr="0036499C">
        <w:t>m</w:t>
      </w:r>
      <w:r w:rsidRPr="0036499C">
        <w:t>ma omständigheter: folk kan tröttna på att ständigt satsa på sin egen frivilli</w:t>
      </w:r>
      <w:r w:rsidRPr="0036499C">
        <w:t>g</w:t>
      </w:r>
      <w:r w:rsidRPr="0036499C">
        <w:t>het. Om gensvaret från andra sektorer blir alldeles för svagt, om eldsjälarnas satsningar ständigt möter likgiltighet, kan de bli besvikna och falla i passiv</w:t>
      </w:r>
      <w:r w:rsidRPr="0036499C">
        <w:t>i</w:t>
      </w:r>
      <w:r w:rsidRPr="0036499C">
        <w:t>tet. Det är därför som det demokratiska samhället bör skapa säkra finansi</w:t>
      </w:r>
      <w:r w:rsidRPr="0036499C">
        <w:t>e</w:t>
      </w:r>
      <w:r w:rsidRPr="0036499C">
        <w:t xml:space="preserve">ringskällor för det civila samhället samtidigt som det bör garantera </w:t>
      </w:r>
      <w:r w:rsidR="00AC4D99" w:rsidRPr="0036499C">
        <w:t>denna tredje sektors ob</w:t>
      </w:r>
      <w:r w:rsidR="00AC4D99" w:rsidRPr="0036499C">
        <w:t>e</w:t>
      </w:r>
      <w:r w:rsidR="00AC4D99" w:rsidRPr="0036499C">
        <w:t>roende.</w:t>
      </w:r>
    </w:p>
    <w:p w:rsidR="00F10DDA" w:rsidRPr="0036499C" w:rsidRDefault="00F10DDA" w:rsidP="003B14E3">
      <w:pPr>
        <w:pStyle w:val="Normaltindrag"/>
      </w:pPr>
      <w:r w:rsidRPr="0036499C">
        <w:t>Staten kan och bör skydda sina fristående grupperingar genom regler och lagar som inte bara tillåter utan uppmuntrar dem. Staten kan också i praktiken erkänna värdet av såd</w:t>
      </w:r>
      <w:r w:rsidRPr="0036499C">
        <w:t>a</w:t>
      </w:r>
      <w:r w:rsidRPr="0036499C">
        <w:t>na verksamheter genom att bygga upp långtgående samarbete mellan den offentliga se</w:t>
      </w:r>
      <w:r w:rsidRPr="0036499C">
        <w:t>k</w:t>
      </w:r>
      <w:r w:rsidRPr="0036499C">
        <w:t>torn och den tredje sektorn och genom att garantera en sund finansiering av dessa organisationers verksamhet. Offentl</w:t>
      </w:r>
      <w:r w:rsidRPr="0036499C">
        <w:t>i</w:t>
      </w:r>
      <w:r w:rsidRPr="0036499C">
        <w:t>ga bidrag är ofta nödvändiga men en ensidig finansi</w:t>
      </w:r>
      <w:r w:rsidRPr="0036499C">
        <w:t>e</w:t>
      </w:r>
      <w:r w:rsidRPr="0036499C">
        <w:t>ring är inte av godo. Att bygga på enbart bidrag från det offentliga kan verka skadligt, eftersom b</w:t>
      </w:r>
      <w:r w:rsidRPr="0036499C">
        <w:t>i</w:t>
      </w:r>
      <w:r w:rsidRPr="0036499C">
        <w:t>dragsgivande lätt skapar beroende hos mottagarna, alltså hotar deras själ</w:t>
      </w:r>
      <w:r w:rsidRPr="0036499C">
        <w:t>v</w:t>
      </w:r>
      <w:r w:rsidRPr="0036499C">
        <w:t>ständighet. Flexibilitet i regler och lagar är villkor av stor vikt. Stor öppenhet krävs i presentationen och redovisningen av fristående gruppers agerande, som skydd mot ko</w:t>
      </w:r>
      <w:r w:rsidRPr="0036499C">
        <w:t>r</w:t>
      </w:r>
      <w:r w:rsidRPr="0036499C">
        <w:t>ruption och som ett sätt att strukturera arbetet. Alldeles för stelbenta lagar och regler kan strypa givande v</w:t>
      </w:r>
      <w:r w:rsidR="00B109E4" w:rsidRPr="0036499C">
        <w:t>erksamheter. Om staten kräver t.</w:t>
      </w:r>
      <w:r w:rsidRPr="0036499C">
        <w:t>ex</w:t>
      </w:r>
      <w:r w:rsidR="00B109E4" w:rsidRPr="0036499C">
        <w:t>.</w:t>
      </w:r>
      <w:r w:rsidRPr="0036499C">
        <w:t xml:space="preserve"> att varje organisation ska samla relativt stora antal medlemmar, kan detta krav hindra nya grupper att komma i gång. Också myndigheternas stelbenta kontroll över fria organisationer kan leda till att dessa organisationer förlorar sin självständighet och antingen tvingas avsluta sin existens eller blir passiva f</w:t>
      </w:r>
      <w:r w:rsidR="00AC4D99" w:rsidRPr="0036499C">
        <w:t>örlängningar av det offentliga.</w:t>
      </w:r>
    </w:p>
    <w:p w:rsidR="00F10DDA" w:rsidRPr="0036499C" w:rsidRDefault="00F10DDA" w:rsidP="003B14E3">
      <w:pPr>
        <w:pStyle w:val="Normaltindrag"/>
      </w:pPr>
      <w:r w:rsidRPr="0036499C">
        <w:t>Näringslivet kan bidra till det civila samhällets utveckling genom att visa acceptans för en variant av företagsamhet som blandar frivillighet och vins</w:t>
      </w:r>
      <w:r w:rsidRPr="0036499C">
        <w:t>t</w:t>
      </w:r>
      <w:r w:rsidRPr="0036499C">
        <w:t>givande insatser. Eldsjälar driver vanligtvis fram de fristående små eller stora grupperna. Dessa aktivister kan b</w:t>
      </w:r>
      <w:r w:rsidRPr="0036499C">
        <w:t>e</w:t>
      </w:r>
      <w:r w:rsidRPr="0036499C">
        <w:t>skrivas som en särart bland entreprenörer: de styrs av hungern efter att förverkliga sina ideal men samtidigt av lusten att nå fram till konkreta resultat, de är människor begåv</w:t>
      </w:r>
      <w:r w:rsidRPr="0036499C">
        <w:t>a</w:t>
      </w:r>
      <w:r w:rsidRPr="0036499C">
        <w:t>de med stor passion för handling och för synliga positiva resultat, ett slags sociala han</w:t>
      </w:r>
      <w:r w:rsidRPr="0036499C">
        <w:t>t</w:t>
      </w:r>
      <w:r w:rsidRPr="0036499C">
        <w:t>verkare. Det privata näringslivet kan erkänna meriterna hos dessa ödmjuka sociala entr</w:t>
      </w:r>
      <w:r w:rsidRPr="0036499C">
        <w:t>e</w:t>
      </w:r>
      <w:r w:rsidRPr="0036499C">
        <w:t>prenörer genom att inleda samarbete med dem. Kontrakt och andra sorters öppna överenskommelser betyder mycket för att förbättra det civila samhä</w:t>
      </w:r>
      <w:r w:rsidRPr="0036499C">
        <w:t>l</w:t>
      </w:r>
      <w:r w:rsidRPr="0036499C">
        <w:t>lets status. Också investeringar via donationer leder till påtagliga förbättrin</w:t>
      </w:r>
      <w:r w:rsidRPr="0036499C">
        <w:t>g</w:t>
      </w:r>
      <w:r w:rsidR="00AC4D99" w:rsidRPr="0036499C">
        <w:t>ar.</w:t>
      </w:r>
    </w:p>
    <w:p w:rsidR="00F10DDA" w:rsidRPr="0036499C" w:rsidRDefault="00F10DDA" w:rsidP="003B14E3">
      <w:pPr>
        <w:pStyle w:val="Normaltindrag"/>
      </w:pPr>
      <w:r w:rsidRPr="0036499C">
        <w:t>FN, EU, Europarådet, Alfred Nobels fred</w:t>
      </w:r>
      <w:r w:rsidR="00B109E4" w:rsidRPr="0036499C">
        <w:t>s</w:t>
      </w:r>
      <w:r w:rsidRPr="0036499C">
        <w:t>pris har redan på olika sätt visat respekt för det civila samhället. Att ge en av världens viktigaste belöningar till en kvinna som under många år har planterat träd i torra afrikanska omr</w:t>
      </w:r>
      <w:r w:rsidRPr="0036499C">
        <w:t>å</w:t>
      </w:r>
      <w:r w:rsidRPr="0036499C">
        <w:t>den och på så sätt har verkat för bättre naturmiljö och sund ekonomisk til</w:t>
      </w:r>
      <w:r w:rsidRPr="0036499C">
        <w:t>l</w:t>
      </w:r>
      <w:r w:rsidR="00807BE4" w:rsidRPr="0036499C">
        <w:t>växt – Wangari Maathai –</w:t>
      </w:r>
      <w:r w:rsidRPr="0036499C">
        <w:t xml:space="preserve"> är att på högsta nivå visa uppskattning</w:t>
      </w:r>
      <w:r w:rsidR="00B109E4" w:rsidRPr="0036499C">
        <w:t xml:space="preserve"> för de fria insa</w:t>
      </w:r>
      <w:r w:rsidR="00B109E4" w:rsidRPr="0036499C">
        <w:t>t</w:t>
      </w:r>
      <w:r w:rsidR="00B109E4" w:rsidRPr="0036499C">
        <w:t>sernas värde.</w:t>
      </w:r>
    </w:p>
    <w:p w:rsidR="00F10DDA" w:rsidRPr="0036499C" w:rsidRDefault="00F10DDA" w:rsidP="003B14E3">
      <w:pPr>
        <w:pStyle w:val="Normaltindrag"/>
      </w:pPr>
      <w:r w:rsidRPr="0036499C">
        <w:t>Sverige bör i EU, i FN, och i alla internationella sammanslutningar arbeta för att uppmuntra och försvara det civila samhällets utveckling. Sund finans</w:t>
      </w:r>
      <w:r w:rsidRPr="0036499C">
        <w:t>i</w:t>
      </w:r>
      <w:r w:rsidRPr="0036499C">
        <w:t>ering, enkla och flexibla regler och lagar som försvarar de fristående gruppe</w:t>
      </w:r>
      <w:r w:rsidRPr="0036499C">
        <w:t>r</w:t>
      </w:r>
      <w:r w:rsidRPr="0036499C">
        <w:t>nas verkliga självständighet, transparens och tydlig ekonomisk redovi</w:t>
      </w:r>
      <w:r w:rsidRPr="0036499C">
        <w:t>s</w:t>
      </w:r>
      <w:r w:rsidRPr="0036499C">
        <w:t>ning, gemensamma initiativ som förstärker det globala civila samhällets sk</w:t>
      </w:r>
      <w:r w:rsidRPr="0036499C">
        <w:t>a</w:t>
      </w:r>
      <w:r w:rsidRPr="0036499C">
        <w:t>pande utveckling är punkter som bör stå på den internati</w:t>
      </w:r>
      <w:r w:rsidRPr="0036499C">
        <w:t>o</w:t>
      </w:r>
      <w:r w:rsidRPr="0036499C">
        <w:t>nella dagordningen. Detta bör riksd</w:t>
      </w:r>
      <w:r w:rsidR="00B109E4" w:rsidRPr="0036499C">
        <w:t xml:space="preserve">agen ge regeringen till känna. </w:t>
      </w:r>
    </w:p>
    <w:p w:rsidR="00F10DDA" w:rsidRPr="0036499C" w:rsidRDefault="00B109E4" w:rsidP="00B109E4">
      <w:pPr>
        <w:pStyle w:val="Rubrik1"/>
      </w:pPr>
      <w:r w:rsidRPr="0036499C">
        <w:t>Destruktiva strömmar</w:t>
      </w:r>
    </w:p>
    <w:p w:rsidR="00F10DDA" w:rsidRPr="0036499C" w:rsidRDefault="00F10DDA" w:rsidP="00E85A16">
      <w:r w:rsidRPr="0036499C">
        <w:t>Trots ofta upprepat erkännande från allmänhet och medier och trots tydlig uppskattning från många av världens ledande kretsar är det civila samhället inte ohotat. Den strängt centraliserade repressiva staten strävar efter att öppet utplåna de fristående rörelserna eller försöker annektera dem och dölja fö</w:t>
      </w:r>
      <w:r w:rsidRPr="0036499C">
        <w:t>r</w:t>
      </w:r>
      <w:r w:rsidRPr="0036499C">
        <w:t>trycket bakom fasaden av fungerande sa</w:t>
      </w:r>
      <w:r w:rsidRPr="0036499C">
        <w:t>m</w:t>
      </w:r>
      <w:r w:rsidRPr="0036499C">
        <w:t>verkan. Tendenser som begränsar eller hindrar utvecklingen av en stark tredje sektor återfinns också i den d</w:t>
      </w:r>
      <w:r w:rsidRPr="0036499C">
        <w:t>e</w:t>
      </w:r>
      <w:r w:rsidRPr="0036499C">
        <w:t>mokratiska välfärdsstaten, om denna bildar monopol över vissa sociala fun</w:t>
      </w:r>
      <w:r w:rsidRPr="0036499C">
        <w:t>k</w:t>
      </w:r>
      <w:r w:rsidRPr="0036499C">
        <w:t>tioner och anstränger sig för att helt låta den offentliga sektorn ”ta hand om” de olika individernas och de olika grupperingarnas alla önskningar och alla initiativ. Och enbart ett näringsliv som i sitt agerande förenar den realistiska ekonomiska berä</w:t>
      </w:r>
      <w:r w:rsidRPr="0036499C">
        <w:t>k</w:t>
      </w:r>
      <w:r w:rsidRPr="0036499C">
        <w:t>ningen med högt stående moraliska principer är en god partner för ett fungerande civilt samh</w:t>
      </w:r>
      <w:r w:rsidR="00B109E4" w:rsidRPr="0036499C">
        <w:t xml:space="preserve">älle. </w:t>
      </w:r>
    </w:p>
    <w:p w:rsidR="00F10DDA" w:rsidRPr="0036499C" w:rsidRDefault="00F10DDA" w:rsidP="003B14E3">
      <w:pPr>
        <w:pStyle w:val="Normaltindrag"/>
      </w:pPr>
      <w:r w:rsidRPr="0036499C">
        <w:t>Intoleransens ideologier utgör källan till allvarliga faror riktade mot den tredje sektorn</w:t>
      </w:r>
      <w:r w:rsidR="00B109E4" w:rsidRPr="0036499C">
        <w:t>,</w:t>
      </w:r>
      <w:r w:rsidRPr="0036499C">
        <w:t xml:space="preserve"> och dessa ideologier verkar både som uppifrån kommande påtryckningar och som försök att underifrån infiltrera fristående organisati</w:t>
      </w:r>
      <w:r w:rsidRPr="0036499C">
        <w:t>o</w:t>
      </w:r>
      <w:r w:rsidRPr="0036499C">
        <w:t>ner för att vända deras verk</w:t>
      </w:r>
      <w:r w:rsidR="00B109E4" w:rsidRPr="0036499C">
        <w:t>samhet i odemokratisk riktning.</w:t>
      </w:r>
    </w:p>
    <w:p w:rsidR="00F10DDA" w:rsidRPr="0036499C" w:rsidRDefault="00F10DDA" w:rsidP="003B14E3">
      <w:pPr>
        <w:pStyle w:val="Normaltindrag"/>
      </w:pPr>
      <w:r w:rsidRPr="0036499C">
        <w:t>Fadela Amar heter en ung kvinna av algeriskt ursprung som under de s</w:t>
      </w:r>
      <w:r w:rsidRPr="0036499C">
        <w:t>e</w:t>
      </w:r>
      <w:r w:rsidRPr="0036499C">
        <w:t>naste åren har satt i gång en mäktig ny folkrörelse i Frankrike: ”Varken hora eller kuvad” är titeln på hennes bok och benämningen på en ständig växade organ</w:t>
      </w:r>
      <w:r w:rsidRPr="0036499C">
        <w:t>i</w:t>
      </w:r>
      <w:r w:rsidRPr="0036499C">
        <w:t>sation som samtidigt agerar för demokrati och för försvar av kvinnans mäns</w:t>
      </w:r>
      <w:r w:rsidRPr="0036499C">
        <w:t>k</w:t>
      </w:r>
      <w:r w:rsidRPr="0036499C">
        <w:t>liga rättigheter. Fadela Amar och andra kvinnliga ledare i dagens rika länder talar ofta om hot riktade mot kvinnorna, men inte om den redan vä</w:t>
      </w:r>
      <w:r w:rsidRPr="0036499C">
        <w:t>l</w:t>
      </w:r>
      <w:r w:rsidRPr="0036499C">
        <w:t>kända bilden av motsättningar mellan generationer och kulturer; helt nya mönster växer som förklaring för angreppen på kvinnor. Tonårspojkar och mycket unga män uppväxta i demokratiska samhällen låter sig förföras av fundamentalismens hatpredikningar. De tror sig kämpa för de fattiga kvart</w:t>
      </w:r>
      <w:r w:rsidRPr="0036499C">
        <w:t>e</w:t>
      </w:r>
      <w:r w:rsidRPr="0036499C">
        <w:t>rens ära när de kräver att flickorna och kvinnorna där ska</w:t>
      </w:r>
      <w:r w:rsidR="00B109E4" w:rsidRPr="0036499C">
        <w:t>ll</w:t>
      </w:r>
      <w:r w:rsidRPr="0036499C">
        <w:t xml:space="preserve"> underkasta sig ett hårt varda</w:t>
      </w:r>
      <w:r w:rsidRPr="0036499C">
        <w:t>g</w:t>
      </w:r>
      <w:r w:rsidRPr="0036499C">
        <w:t>ligt förtryck.  Imamen Hassan Moussa från Stockholm talar om liknande företeelser i samband med fundamentalism och terror när han b</w:t>
      </w:r>
      <w:r w:rsidRPr="0036499C">
        <w:t>e</w:t>
      </w:r>
      <w:r w:rsidRPr="0036499C">
        <w:t>skriver de hotelse</w:t>
      </w:r>
      <w:r w:rsidR="009A336C" w:rsidRPr="0036499C">
        <w:t>r han själv har blivit utsatt fö</w:t>
      </w:r>
      <w:r w:rsidRPr="0036499C">
        <w:t>r. Hoten kommer från fanatiska individer och grupper tillhörande vissa minoriteter som försöker vända ry</w:t>
      </w:r>
      <w:r w:rsidRPr="0036499C">
        <w:t>g</w:t>
      </w:r>
      <w:r w:rsidRPr="0036499C">
        <w:t>gen till sa</w:t>
      </w:r>
      <w:r w:rsidRPr="0036499C">
        <w:t>m</w:t>
      </w:r>
      <w:r w:rsidRPr="0036499C">
        <w:t xml:space="preserve">hället </w:t>
      </w:r>
      <w:r w:rsidR="00B109E4" w:rsidRPr="0036499C">
        <w:t>omkring dem.</w:t>
      </w:r>
    </w:p>
    <w:p w:rsidR="00F10DDA" w:rsidRPr="0036499C" w:rsidRDefault="00F10DDA" w:rsidP="003B14E3">
      <w:pPr>
        <w:pStyle w:val="Normaltindrag"/>
      </w:pPr>
      <w:r w:rsidRPr="0036499C">
        <w:t xml:space="preserve">Fadela Amar talar om källarmoskéer, där fanatiska präster ropar ut </w:t>
      </w:r>
      <w:r w:rsidR="009A336C" w:rsidRPr="0036499C">
        <w:t xml:space="preserve">sitt hat mot demokratin och mot </w:t>
      </w:r>
      <w:r w:rsidRPr="0036499C">
        <w:t>Västerlandet. Författarinnan understryker att fund</w:t>
      </w:r>
      <w:r w:rsidRPr="0036499C">
        <w:t>a</w:t>
      </w:r>
      <w:r w:rsidRPr="0036499C">
        <w:t>mentalismen i dag får nytt stöd från oväntade håll. Extremvänsterns intelle</w:t>
      </w:r>
      <w:r w:rsidRPr="0036499C">
        <w:t>k</w:t>
      </w:r>
      <w:r w:rsidRPr="0036499C">
        <w:t>tuella är redo att föra vidare hatets och våldets budskap därför att de på så sätt kan ge fritt utlopp till sitt eget USA-hat. Gamla och unga rasister och fascister för också vidare sådana blodtörstiga predikningar eftersom detta ger dem tillfälle att återuppliva antisemitismen och beskriva staten Israel som ett lo</w:t>
      </w:r>
      <w:r w:rsidRPr="0036499C">
        <w:t>v</w:t>
      </w:r>
      <w:r w:rsidRPr="0036499C">
        <w:t>ligt byte</w:t>
      </w:r>
      <w:r w:rsidR="009A336C" w:rsidRPr="0036499C">
        <w:t>.</w:t>
      </w:r>
    </w:p>
    <w:p w:rsidR="00F10DDA" w:rsidRPr="0036499C" w:rsidRDefault="00F10DDA" w:rsidP="003B14E3">
      <w:pPr>
        <w:pStyle w:val="Normaltindrag"/>
      </w:pPr>
      <w:r w:rsidRPr="0036499C">
        <w:t>Det finns bara ett sätt att försvara det sunda civilsamhället: att göra precis det som Fadela Amars rörelse och andra aktiva kvinnogrupper gör – bilda demokratiska sammanslu</w:t>
      </w:r>
      <w:r w:rsidRPr="0036499C">
        <w:t>t</w:t>
      </w:r>
      <w:r w:rsidRPr="0036499C">
        <w:t>ningar inne i de fattigaste kvarteren och dagligen kämpa för tolerans och samförstånd mitt i dessa miljöer. Alla demokratier bör i dag göra stora och kontinuerliga ansträn</w:t>
      </w:r>
      <w:r w:rsidRPr="0036499C">
        <w:t>g</w:t>
      </w:r>
      <w:r w:rsidRPr="0036499C">
        <w:t>ningar för att uppmuntra, stödja och vidareutveckla det civila samhällets mobilisering för försvar av demokr</w:t>
      </w:r>
      <w:r w:rsidRPr="0036499C">
        <w:t>a</w:t>
      </w:r>
      <w:r w:rsidRPr="0036499C">
        <w:t xml:space="preserve">tin. Detta arbete kan nå framgång enbart om </w:t>
      </w:r>
      <w:r w:rsidR="00B109E4" w:rsidRPr="0036499C">
        <w:t>mobiliseringen</w:t>
      </w:r>
      <w:r w:rsidRPr="0036499C">
        <w:t xml:space="preserve"> sta</w:t>
      </w:r>
      <w:r w:rsidRPr="0036499C">
        <w:t>r</w:t>
      </w:r>
      <w:r w:rsidRPr="0036499C">
        <w:t>tar nerifrån och upp, om den växer från gräsrötternas nivå, om den hämtar kraft och u</w:t>
      </w:r>
      <w:r w:rsidRPr="0036499C">
        <w:t>t</w:t>
      </w:r>
      <w:r w:rsidRPr="0036499C">
        <w:t>vidgar sig inifrån olika mindre gynnade gruppers vardag – just de grupper som int</w:t>
      </w:r>
      <w:r w:rsidRPr="0036499C">
        <w:t>o</w:t>
      </w:r>
      <w:r w:rsidRPr="0036499C">
        <w:t>leransens profeter försöker förföra och förleda: etniska minoriteter, arbetslösa ungdomar, ungdomar på väg in i farliga g</w:t>
      </w:r>
      <w:r w:rsidR="00B109E4" w:rsidRPr="0036499C">
        <w:t>ä</w:t>
      </w:r>
      <w:r w:rsidRPr="0036499C">
        <w:t>ng, marginaliserade individer och grupperingar. Sverige bör agera i denna anda i alla internati</w:t>
      </w:r>
      <w:r w:rsidRPr="0036499C">
        <w:t>o</w:t>
      </w:r>
      <w:r w:rsidRPr="0036499C">
        <w:t>nella sa</w:t>
      </w:r>
      <w:r w:rsidRPr="0036499C">
        <w:t>m</w:t>
      </w:r>
      <w:r w:rsidRPr="0036499C">
        <w:t>manslutningar och på den nationella politikens arena. Detta bör riskdagen ge rege</w:t>
      </w:r>
      <w:r w:rsidRPr="0036499C">
        <w:t>r</w:t>
      </w:r>
      <w:r w:rsidR="00B109E4" w:rsidRPr="0036499C">
        <w:t>ingen till känna.</w:t>
      </w:r>
    </w:p>
    <w:p w:rsidR="00F10DDA" w:rsidRPr="0036499C" w:rsidRDefault="00F10DDA" w:rsidP="00B109E4">
      <w:pPr>
        <w:pStyle w:val="Rubrik1"/>
      </w:pPr>
      <w:r w:rsidRPr="0036499C">
        <w:t>En kris</w:t>
      </w:r>
      <w:r w:rsidR="00B109E4" w:rsidRPr="0036499C">
        <w:t xml:space="preserve"> fö</w:t>
      </w:r>
      <w:r w:rsidR="003B14E3" w:rsidRPr="0036499C">
        <w:t>r det svenska civila samhället?</w:t>
      </w:r>
    </w:p>
    <w:p w:rsidR="00F10DDA" w:rsidRPr="0036499C" w:rsidRDefault="00B109E4" w:rsidP="00E85A16">
      <w:r w:rsidRPr="0036499C">
        <w:t>Under de senaste åren har alltfler</w:t>
      </w:r>
      <w:r w:rsidR="00F10DDA" w:rsidRPr="0036499C">
        <w:t xml:space="preserve"> larmsignaler kommit från undersökningar och debatter kring svenska NGO:</w:t>
      </w:r>
      <w:r w:rsidRPr="0036499C">
        <w:t>er</w:t>
      </w:r>
      <w:r w:rsidR="00F10DDA" w:rsidRPr="0036499C">
        <w:t>. Avslöjanden om fusk med antalet me</w:t>
      </w:r>
      <w:r w:rsidR="00F10DDA" w:rsidRPr="0036499C">
        <w:t>d</w:t>
      </w:r>
      <w:r w:rsidR="00F10DDA" w:rsidRPr="0036499C">
        <w:t>lemmar i ungdomsorgan</w:t>
      </w:r>
      <w:r w:rsidR="00F10DDA" w:rsidRPr="0036499C">
        <w:t>i</w:t>
      </w:r>
      <w:r w:rsidR="00F10DDA" w:rsidRPr="0036499C">
        <w:t>sationer samt invandrarorganisationer och alltså också med rätten till bidrag har skapat bilden av en korrumperad och opålitlig atmosfär inne i vissa delar av det civila samhället. Skandalerna med organis</w:t>
      </w:r>
      <w:r w:rsidR="00F10DDA" w:rsidRPr="0036499C">
        <w:t>a</w:t>
      </w:r>
      <w:r w:rsidR="00F10DDA" w:rsidRPr="0036499C">
        <w:t>tionsmedlemmar fällda för valfusk hör till raden av pinsamma nyheter. Neg</w:t>
      </w:r>
      <w:r w:rsidR="00F10DDA" w:rsidRPr="0036499C">
        <w:t>a</w:t>
      </w:r>
      <w:r w:rsidR="00F10DDA" w:rsidRPr="0036499C">
        <w:t>tiva beskrivningar av vissa organisationer har nått den allmä</w:t>
      </w:r>
      <w:r w:rsidR="00F10DDA" w:rsidRPr="0036499C">
        <w:t>n</w:t>
      </w:r>
      <w:r w:rsidRPr="0036499C">
        <w:t>na debatten – när det gäller t.</w:t>
      </w:r>
      <w:r w:rsidR="00F10DDA" w:rsidRPr="0036499C">
        <w:t>ex</w:t>
      </w:r>
      <w:r w:rsidRPr="0036499C">
        <w:t>.</w:t>
      </w:r>
      <w:r w:rsidR="00F10DDA" w:rsidRPr="0036499C">
        <w:t xml:space="preserve"> den roll vissa etniska grupperingar spelar i samband med hedersmord och andra former av trakasserier mot kvinnor. En rad kritiska artiklar kring den relativt nya paraplyorganisationen Centrum mot rasism har lett till ett utbrett ifrågasättande av situationen inne i och mellan olika organ</w:t>
      </w:r>
      <w:r w:rsidR="00F10DDA" w:rsidRPr="0036499C">
        <w:t>i</w:t>
      </w:r>
      <w:r w:rsidR="00F10DDA" w:rsidRPr="0036499C">
        <w:t>sationer. Det är av största vikt att snarast verka för en allmän granskning av alla organisationer som agerar på integrati</w:t>
      </w:r>
      <w:r w:rsidR="00F10DDA" w:rsidRPr="0036499C">
        <w:t>o</w:t>
      </w:r>
      <w:r w:rsidR="00F10DDA" w:rsidRPr="0036499C">
        <w:t xml:space="preserve">nens och antirasismens område. Sverige har inte råd att just nu, när intoleransens hot växer i styrka i världen, inte rannsaka eller låta bli att sanera alla sammanslutningar som definierar sig som toleransens och </w:t>
      </w:r>
      <w:r w:rsidR="00AC4D99" w:rsidRPr="0036499C">
        <w:t>samförståndets aktiva arbetare.</w:t>
      </w:r>
    </w:p>
    <w:p w:rsidR="00F10DDA" w:rsidRPr="0036499C" w:rsidRDefault="00F10DDA" w:rsidP="003B14E3">
      <w:pPr>
        <w:pStyle w:val="Normaltindrag"/>
      </w:pPr>
      <w:r w:rsidRPr="0036499C">
        <w:t>I förhållande till detta bör man analysera de modeller för finansiering som existerar och också noggrant undersöka de regler och bestämmelser som styr relationerna mellan den tredje sektorn och de andra aktörerna i samhället. Frågan är om de fall av uppenbar ko</w:t>
      </w:r>
      <w:r w:rsidRPr="0036499C">
        <w:t>r</w:t>
      </w:r>
      <w:r w:rsidRPr="0036499C">
        <w:t>ruption som har avslöjats inte har sin förklaring i själva finansieringssättet och i relati</w:t>
      </w:r>
      <w:r w:rsidRPr="0036499C">
        <w:t>o</w:t>
      </w:r>
      <w:r w:rsidRPr="0036499C">
        <w:t>nerna som med tiden växer mellan den offentliga finansiären – bidragsgivaren – och mottagarna av stöd – de fristående grupperingar</w:t>
      </w:r>
      <w:r w:rsidR="009A336C" w:rsidRPr="0036499C">
        <w:t>na</w:t>
      </w:r>
      <w:r w:rsidR="00AC4D99" w:rsidRPr="0036499C">
        <w:t>.</w:t>
      </w:r>
    </w:p>
    <w:p w:rsidR="00F10DDA" w:rsidRPr="0036499C" w:rsidRDefault="00F10DDA" w:rsidP="003B14E3">
      <w:pPr>
        <w:pStyle w:val="Normaltindrag"/>
      </w:pPr>
      <w:r w:rsidRPr="0036499C">
        <w:t xml:space="preserve">I Sverige är det civila </w:t>
      </w:r>
      <w:r w:rsidR="00B109E4" w:rsidRPr="0036499C">
        <w:t>samhället huvudsakligen försörjt</w:t>
      </w:r>
      <w:r w:rsidRPr="0036499C">
        <w:t xml:space="preserve"> av bidrag från den offentliga sektorn, bidrag som delas ut antingen av statliga verk eller av landstingens och kommunernas förvaltningar.  Ett av de oftast använda krit</w:t>
      </w:r>
      <w:r w:rsidRPr="0036499C">
        <w:t>e</w:t>
      </w:r>
      <w:r w:rsidRPr="0036499C">
        <w:t>rierna i utvärderingen av olika organis</w:t>
      </w:r>
      <w:r w:rsidRPr="0036499C">
        <w:t>a</w:t>
      </w:r>
      <w:r w:rsidRPr="0036499C">
        <w:t>tioners insatser är en redovisning av antalet medlemmar: ju större organisation</w:t>
      </w:r>
      <w:r w:rsidR="009A336C" w:rsidRPr="0036499C">
        <w:t>en, desto större bidrag. Ett ri</w:t>
      </w:r>
      <w:r w:rsidRPr="0036499C">
        <w:t>k</w:t>
      </w:r>
      <w:r w:rsidR="009A336C" w:rsidRPr="0036499C">
        <w:t>s</w:t>
      </w:r>
      <w:r w:rsidRPr="0036499C">
        <w:t>fö</w:t>
      </w:r>
      <w:r w:rsidRPr="0036499C">
        <w:t>r</w:t>
      </w:r>
      <w:r w:rsidRPr="0036499C">
        <w:t>bund får betydligt mera pengar än en nybildad liten aktiv grupp – oavsett om riksförbundet egentligen saknar givande aktivitet och oavsett om den nya lilla gruppen åstadkommer stora positiva förändr</w:t>
      </w:r>
      <w:r w:rsidR="00AC4D99" w:rsidRPr="0036499C">
        <w:t>ingar i den miljö den verkar i.</w:t>
      </w:r>
    </w:p>
    <w:p w:rsidR="00F10DDA" w:rsidRPr="0036499C" w:rsidRDefault="00F10DDA" w:rsidP="003B14E3">
      <w:pPr>
        <w:pStyle w:val="Normaltindrag"/>
      </w:pPr>
      <w:r w:rsidRPr="0036499C">
        <w:t>Denna syn på det civila samhället bör snarast förkastas. Det är inte mek</w:t>
      </w:r>
      <w:r w:rsidRPr="0036499C">
        <w:t>a</w:t>
      </w:r>
      <w:r w:rsidRPr="0036499C">
        <w:t>niska kvantit</w:t>
      </w:r>
      <w:r w:rsidRPr="0036499C">
        <w:t>a</w:t>
      </w:r>
      <w:r w:rsidRPr="0036499C">
        <w:t xml:space="preserve">tiva kriterier </w:t>
      </w:r>
      <w:r w:rsidR="00B109E4" w:rsidRPr="0036499C">
        <w:t>–</w:t>
      </w:r>
      <w:r w:rsidRPr="0036499C">
        <w:t xml:space="preserve"> antalet verkliga eller framfuskade medlemmar – som ger demokratiskt värde till en organisation. Det som i första hand bör vä</w:t>
      </w:r>
      <w:r w:rsidR="00B109E4" w:rsidRPr="0036499C">
        <w:t>rderas är kvaliteten i det arbete</w:t>
      </w:r>
      <w:r w:rsidRPr="0036499C">
        <w:t xml:space="preserve"> organisationen redovisar och kvalit</w:t>
      </w:r>
      <w:r w:rsidR="00B109E4" w:rsidRPr="0036499C">
        <w:t>ete</w:t>
      </w:r>
      <w:r w:rsidRPr="0036499C">
        <w:t>n i redovi</w:t>
      </w:r>
      <w:r w:rsidRPr="0036499C">
        <w:t>s</w:t>
      </w:r>
      <w:r w:rsidRPr="0036499C">
        <w:t>ningen av ekonomi och verksamhet. Och den som genomför denna utvärd</w:t>
      </w:r>
      <w:r w:rsidRPr="0036499C">
        <w:t>e</w:t>
      </w:r>
      <w:r w:rsidRPr="0036499C">
        <w:t>ring bör kanske inte vara just den myndighet eller organisation som ska</w:t>
      </w:r>
      <w:r w:rsidR="00B109E4" w:rsidRPr="0036499C">
        <w:t>ll</w:t>
      </w:r>
      <w:r w:rsidRPr="0036499C">
        <w:t xml:space="preserve"> dela ut stödet; verkligt oberoende och vetenskapligt tränade utr</w:t>
      </w:r>
      <w:r w:rsidRPr="0036499C">
        <w:t>e</w:t>
      </w:r>
      <w:r w:rsidRPr="0036499C">
        <w:t>dare kan fungera bättre som revisorer när det gäller den sociala ekonomi</w:t>
      </w:r>
      <w:r w:rsidR="00AC4D99" w:rsidRPr="0036499C">
        <w:t>ns funktion</w:t>
      </w:r>
      <w:r w:rsidR="00AC4D99" w:rsidRPr="0036499C">
        <w:t>s</w:t>
      </w:r>
      <w:r w:rsidR="00AC4D99" w:rsidRPr="0036499C">
        <w:t xml:space="preserve">sätt och resultat. </w:t>
      </w:r>
    </w:p>
    <w:p w:rsidR="00F10DDA" w:rsidRPr="0036499C" w:rsidRDefault="00F10DDA" w:rsidP="003B14E3">
      <w:pPr>
        <w:pStyle w:val="Normaltindrag"/>
      </w:pPr>
      <w:r w:rsidRPr="0036499C">
        <w:t>Själva bidragssystemet behöver granskas i detta ljus. Relationen mellan bidragsgivare och bidragsmottagare är i och för sig inte jämlik och värdig, snarare leder den till hierarkiska skalor och olika grader av över- och unde</w:t>
      </w:r>
      <w:r w:rsidRPr="0036499C">
        <w:t>r</w:t>
      </w:r>
      <w:r w:rsidRPr="0036499C">
        <w:t>ordning. Det är dags at</w:t>
      </w:r>
      <w:r w:rsidR="00B109E4" w:rsidRPr="0036499C">
        <w:t>t ersätta hela bidragssystemet m</w:t>
      </w:r>
      <w:r w:rsidRPr="0036499C">
        <w:t>ed andra strukturer t</w:t>
      </w:r>
      <w:r w:rsidR="00B109E4" w:rsidRPr="0036499C">
        <w:t>.</w:t>
      </w:r>
      <w:r w:rsidRPr="0036499C">
        <w:t>ex</w:t>
      </w:r>
      <w:r w:rsidR="00B109E4" w:rsidRPr="0036499C">
        <w:t>.</w:t>
      </w:r>
      <w:r w:rsidRPr="0036499C">
        <w:t xml:space="preserve"> avtal. Ett avtal är alltid en överenskommelse som sluts mellan jämbörd</w:t>
      </w:r>
      <w:r w:rsidRPr="0036499C">
        <w:t>i</w:t>
      </w:r>
      <w:r w:rsidRPr="0036499C">
        <w:t>ga partner</w:t>
      </w:r>
      <w:r w:rsidR="00AC4D99" w:rsidRPr="0036499C">
        <w:t>,</w:t>
      </w:r>
      <w:r w:rsidRPr="0036499C">
        <w:t xml:space="preserve"> och ett avtal är inte längre giltig</w:t>
      </w:r>
      <w:r w:rsidR="00AC4D99" w:rsidRPr="0036499C">
        <w:t>t</w:t>
      </w:r>
      <w:r w:rsidRPr="0036499C">
        <w:t xml:space="preserve"> om en av de berörda inte uppfy</w:t>
      </w:r>
      <w:r w:rsidRPr="0036499C">
        <w:t>l</w:t>
      </w:r>
      <w:r w:rsidRPr="0036499C">
        <w:t>ler sina skyldigheter.  Entreprenader eller varierande typer av kontrakt mellan å ena sidan leverantörer av sociala tjänster från det civila samhället och å andra sidan offentliga och privata köpare av sådana tjänster kan vara betydligt jämlikare eller tydligare finansieringssätt än dagens bidrag. Detta bör riksd</w:t>
      </w:r>
      <w:r w:rsidRPr="0036499C">
        <w:t>a</w:t>
      </w:r>
      <w:r w:rsidRPr="0036499C">
        <w:t>gen ge regeringen till kä</w:t>
      </w:r>
      <w:r w:rsidRPr="0036499C">
        <w:t>n</w:t>
      </w:r>
      <w:r w:rsidR="00B109E4" w:rsidRPr="0036499C">
        <w:t>na.</w:t>
      </w:r>
    </w:p>
    <w:p w:rsidR="00F10DDA" w:rsidRPr="0036499C" w:rsidRDefault="00AC4D99" w:rsidP="00AC4D99">
      <w:pPr>
        <w:pStyle w:val="Rubrik1"/>
      </w:pPr>
      <w:r w:rsidRPr="0036499C">
        <w:t>Egenmakt</w:t>
      </w:r>
    </w:p>
    <w:p w:rsidR="00F10DDA" w:rsidRPr="0036499C" w:rsidRDefault="00F10DDA" w:rsidP="00E85A16">
      <w:r w:rsidRPr="0036499C">
        <w:t>När vi i riksdagen diskuterar det civila samhällets roll och dess förmåga att förstärka demokratins utveckling tvingas vi ta som utgångspunkt vår tids nya erfarenheter: det civila samhället är stark</w:t>
      </w:r>
      <w:r w:rsidR="00AC4D99" w:rsidRPr="0036499C">
        <w:t>t</w:t>
      </w:r>
      <w:r w:rsidRPr="0036499C">
        <w:t xml:space="preserve"> och rik</w:t>
      </w:r>
      <w:r w:rsidR="00AC4D99" w:rsidRPr="0036499C">
        <w:t>t</w:t>
      </w:r>
      <w:r w:rsidRPr="0036499C">
        <w:t xml:space="preserve"> och en stor del av dess styrka växer fram ur en global</w:t>
      </w:r>
      <w:r w:rsidRPr="0036499C">
        <w:t>i</w:t>
      </w:r>
      <w:r w:rsidRPr="0036499C">
        <w:t>sering på gräsrotsnivå. Om vi, parlamentariker från hela världen, lyckas garantera fritt spelrum för denna kraft och om vi lyckas erbjuda d</w:t>
      </w:r>
      <w:r w:rsidR="00AC4D99" w:rsidRPr="0036499C">
        <w:t>enna sektor stabila plattforma</w:t>
      </w:r>
      <w:r w:rsidRPr="0036499C">
        <w:t xml:space="preserve">r för positiva initiativ, då bidrar vi också till en förstärkning av </w:t>
      </w:r>
      <w:r w:rsidR="00AC4D99" w:rsidRPr="0036499C">
        <w:t xml:space="preserve">demokratin i alla våra länder. </w:t>
      </w:r>
    </w:p>
    <w:p w:rsidR="00F10DDA" w:rsidRPr="0036499C" w:rsidRDefault="00F10DDA" w:rsidP="003B14E3">
      <w:pPr>
        <w:pStyle w:val="Normaltindrag"/>
      </w:pPr>
      <w:r w:rsidRPr="0036499C">
        <w:t>Tänk er vad som skulle hända om engagemang, offervilja och lust till han</w:t>
      </w:r>
      <w:r w:rsidRPr="0036499C">
        <w:t>d</w:t>
      </w:r>
      <w:r w:rsidRPr="0036499C">
        <w:t>ling ständigt verkade i samhället, inte i samma utsträckning som efter den för</w:t>
      </w:r>
      <w:r w:rsidR="009A336C" w:rsidRPr="0036499C">
        <w:t>r</w:t>
      </w:r>
      <w:r w:rsidRPr="0036499C">
        <w:t xml:space="preserve">a julens katastrof </w:t>
      </w:r>
      <w:r w:rsidR="00AC4D99" w:rsidRPr="0036499C">
        <w:t>–</w:t>
      </w:r>
      <w:r w:rsidRPr="0036499C">
        <w:t xml:space="preserve"> vilket skulle vara orealistiskt att över</w:t>
      </w:r>
      <w:r w:rsidR="00AC4D99" w:rsidRPr="0036499C">
        <w:t xml:space="preserve"> </w:t>
      </w:r>
      <w:r w:rsidRPr="0036499C">
        <w:t>huvud</w:t>
      </w:r>
      <w:r w:rsidR="00AC4D99" w:rsidRPr="0036499C">
        <w:t xml:space="preserve"> </w:t>
      </w:r>
      <w:r w:rsidRPr="0036499C">
        <w:t>taget för</w:t>
      </w:r>
      <w:r w:rsidRPr="0036499C">
        <w:t>e</w:t>
      </w:r>
      <w:r w:rsidRPr="0036499C">
        <w:t xml:space="preserve">ställa sig </w:t>
      </w:r>
      <w:r w:rsidR="00AC4D99" w:rsidRPr="0036499C">
        <w:t>–</w:t>
      </w:r>
      <w:r w:rsidRPr="0036499C">
        <w:t xml:space="preserve"> men kontinuerligt långt inne i vardagen.  Tänk er en störtvåg av frivilliga insatser som aldrig tröttnar på försvar av mänskliga rättigheter, bekämpning av korruption, skydd för en sund natur, aktivt bidrag till en ek</w:t>
      </w:r>
      <w:r w:rsidRPr="0036499C">
        <w:t>o</w:t>
      </w:r>
      <w:r w:rsidRPr="0036499C">
        <w:t>nomisk tillväxt avsedd att befria världen från fattigdom! Alla de unde</w:t>
      </w:r>
      <w:r w:rsidRPr="0036499C">
        <w:t>r</w:t>
      </w:r>
      <w:r w:rsidRPr="0036499C">
        <w:t>bara mål som internationella resolutioner och konventioner så vackert beskriver men som ser ut att vara svåra att uppnå skulle nä</w:t>
      </w:r>
      <w:r w:rsidR="00AC4D99" w:rsidRPr="0036499C">
        <w:t>rma sig det möjligas hor</w:t>
      </w:r>
      <w:r w:rsidR="00AC4D99" w:rsidRPr="0036499C">
        <w:t>i</w:t>
      </w:r>
      <w:r w:rsidR="00AC4D99" w:rsidRPr="0036499C">
        <w:t xml:space="preserve">sont. </w:t>
      </w:r>
    </w:p>
    <w:p w:rsidR="00F10DDA" w:rsidRPr="0036499C" w:rsidRDefault="00F10DDA" w:rsidP="003B14E3">
      <w:pPr>
        <w:pStyle w:val="Normaltindrag"/>
      </w:pPr>
      <w:r w:rsidRPr="0036499C">
        <w:t>Ett sunt civilt samhälle är ett samhälle i vilket invånarna bryr sig om va</w:t>
      </w:r>
      <w:r w:rsidRPr="0036499C">
        <w:t>r</w:t>
      </w:r>
      <w:r w:rsidRPr="0036499C">
        <w:t>andra och om omgivningen, ett samhälle i vilket individerna tror på sig själva och på sin förmåga att göra om sin miljö och sin vardag. Att leva här och nu, att ingripa för att stoppa eller rätta till det som är fel, att uppleva lust att han</w:t>
      </w:r>
      <w:r w:rsidRPr="0036499C">
        <w:t>d</w:t>
      </w:r>
      <w:r w:rsidRPr="0036499C">
        <w:t>la och ta ansvar, att våga träda fram med egna uppfattningar och egna känslor; det sunda, skapande civila samhället kännetecknas av höga moraliska värden och v</w:t>
      </w:r>
      <w:r w:rsidR="00AC4D99" w:rsidRPr="0036499C">
        <w:t>äxer fram tack vare ett särartat</w:t>
      </w:r>
      <w:r w:rsidRPr="0036499C">
        <w:t xml:space="preserve"> psykosocialt klimat. I ett sådant samhälle är kommunikationen människor emellan lätt, livlig och fylld av nju</w:t>
      </w:r>
      <w:r w:rsidRPr="0036499C">
        <w:t>t</w:t>
      </w:r>
      <w:r w:rsidR="00AC4D99" w:rsidRPr="0036499C">
        <w:t>ning.</w:t>
      </w:r>
    </w:p>
    <w:p w:rsidR="00F10DDA" w:rsidRPr="0036499C" w:rsidRDefault="00F10DDA" w:rsidP="003B14E3">
      <w:pPr>
        <w:pStyle w:val="Normaltindrag"/>
      </w:pPr>
      <w:r w:rsidRPr="0036499C">
        <w:t>Det vackraste och mest inspirerande löfte som det civila samhället bär inom sig är löftet om egen makt. Människorna samlar krafter och verkar til</w:t>
      </w:r>
      <w:r w:rsidRPr="0036499C">
        <w:t>l</w:t>
      </w:r>
      <w:r w:rsidRPr="0036499C">
        <w:t>sammans för att förverkliga stora eller små drömmar, ge kropp till världso</w:t>
      </w:r>
      <w:r w:rsidRPr="0036499C">
        <w:t>m</w:t>
      </w:r>
      <w:r w:rsidRPr="0036499C">
        <w:t>fattande ideal eller till lokala små förbättringar i vardagen. Vi</w:t>
      </w:r>
      <w:r w:rsidR="00AC4D99" w:rsidRPr="0036499C">
        <w:t>,</w:t>
      </w:r>
      <w:r w:rsidRPr="0036499C">
        <w:t xml:space="preserve"> världens pa</w:t>
      </w:r>
      <w:r w:rsidRPr="0036499C">
        <w:t>r</w:t>
      </w:r>
      <w:r w:rsidRPr="0036499C">
        <w:t>lamentariker</w:t>
      </w:r>
      <w:r w:rsidR="00AC4D99" w:rsidRPr="0036499C">
        <w:t>,</w:t>
      </w:r>
      <w:r w:rsidRPr="0036499C">
        <w:t xml:space="preserve"> bör arbeta inte enbart för att detta löfte ska</w:t>
      </w:r>
      <w:r w:rsidR="00AC4D99" w:rsidRPr="0036499C">
        <w:t>ll</w:t>
      </w:r>
      <w:r w:rsidRPr="0036499C">
        <w:t xml:space="preserve"> kunna formuleras utan för att ge det trovärdighet och fritt spelrum. Demokratin kan aldrig n</w:t>
      </w:r>
      <w:r w:rsidRPr="0036499C">
        <w:t>å</w:t>
      </w:r>
      <w:r w:rsidRPr="0036499C">
        <w:t xml:space="preserve">gon annanstans </w:t>
      </w:r>
      <w:r w:rsidR="00AC4D99" w:rsidRPr="0036499C">
        <w:t xml:space="preserve">finna </w:t>
      </w:r>
      <w:r w:rsidRPr="0036499C">
        <w:t>så många starka soldater redo för fredliga stordåd som mitt i det civila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B14E3" w:rsidRPr="0036499C">
        <w:tblPrEx>
          <w:tblCellMar>
            <w:top w:w="0" w:type="dxa"/>
            <w:bottom w:w="0" w:type="dxa"/>
          </w:tblCellMar>
        </w:tblPrEx>
        <w:trPr>
          <w:cantSplit/>
        </w:trPr>
        <w:tc>
          <w:tcPr>
            <w:tcW w:w="3046" w:type="dxa"/>
          </w:tcPr>
          <w:p w:rsidR="003B14E3" w:rsidRPr="0036499C" w:rsidRDefault="003B14E3" w:rsidP="003B14E3">
            <w:pPr>
              <w:pStyle w:val="UnderskriftDatum"/>
              <w:spacing w:before="0"/>
            </w:pPr>
            <w:r w:rsidRPr="0036499C">
              <w:t>Stockholm den 15 september 2005</w:t>
            </w:r>
          </w:p>
        </w:tc>
        <w:tc>
          <w:tcPr>
            <w:tcW w:w="3047" w:type="dxa"/>
          </w:tcPr>
          <w:p w:rsidR="003B14E3" w:rsidRPr="0036499C" w:rsidRDefault="003B14E3" w:rsidP="003B14E3">
            <w:pPr>
              <w:pStyle w:val="Underskrifter"/>
            </w:pPr>
          </w:p>
        </w:tc>
      </w:tr>
      <w:tr w:rsidR="003B14E3" w:rsidRPr="0036499C">
        <w:tblPrEx>
          <w:tblCellMar>
            <w:top w:w="0" w:type="dxa"/>
            <w:bottom w:w="0" w:type="dxa"/>
          </w:tblCellMar>
        </w:tblPrEx>
        <w:trPr>
          <w:cantSplit/>
        </w:trPr>
        <w:tc>
          <w:tcPr>
            <w:tcW w:w="3046" w:type="dxa"/>
          </w:tcPr>
          <w:p w:rsidR="003B14E3" w:rsidRPr="0036499C" w:rsidRDefault="003B14E3" w:rsidP="003B14E3">
            <w:pPr>
              <w:pStyle w:val="Underskrifter"/>
            </w:pPr>
            <w:r w:rsidRPr="0036499C">
              <w:t>Ana Maria Narti (fp)</w:t>
            </w:r>
          </w:p>
        </w:tc>
        <w:tc>
          <w:tcPr>
            <w:tcW w:w="3047" w:type="dxa"/>
          </w:tcPr>
          <w:p w:rsidR="003B14E3" w:rsidRPr="0036499C" w:rsidRDefault="003B14E3" w:rsidP="003B14E3">
            <w:pPr>
              <w:pStyle w:val="Underskrifter"/>
            </w:pPr>
          </w:p>
        </w:tc>
      </w:tr>
    </w:tbl>
    <w:p w:rsidR="00F10DDA" w:rsidRPr="0036499C" w:rsidRDefault="00F10DDA" w:rsidP="003B14E3">
      <w:pPr>
        <w:pStyle w:val="Normaltindrag"/>
      </w:pPr>
    </w:p>
    <w:sectPr w:rsidR="00F10DDA" w:rsidRPr="0036499C" w:rsidSect="003B14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332B" w:rsidRPr="0036499C" w:rsidRDefault="002A332B">
      <w:r w:rsidRPr="0036499C">
        <w:separator/>
      </w:r>
    </w:p>
  </w:endnote>
  <w:endnote w:type="continuationSeparator" w:id="0">
    <w:p w:rsidR="002A332B" w:rsidRPr="0036499C" w:rsidRDefault="002A332B">
      <w:r w:rsidRPr="003649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D99" w:rsidRPr="0036499C" w:rsidRDefault="0036499C" w:rsidP="003B14E3">
    <w:pPr>
      <w:pStyle w:val="Sidfot"/>
    </w:pPr>
    <w:r w:rsidRPr="003649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992064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4E3" w:rsidRDefault="003B14E3">
                          <w:pPr>
                            <w:pStyle w:val="NormalS5sidnrV"/>
                          </w:pPr>
                          <w:r>
                            <w:fldChar w:fldCharType="begin"/>
                          </w:r>
                          <w:r>
                            <w:instrText xml:space="preserve"> PAGE *\charformat</w:instrText>
                          </w:r>
                          <w:r>
                            <w:fldChar w:fldCharType="separate"/>
                          </w:r>
                          <w:r w:rsidR="00807BE4">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14E3" w:rsidRDefault="003B14E3">
                    <w:pPr>
                      <w:pStyle w:val="NormalS5sidnrV"/>
                    </w:pPr>
                    <w:r>
                      <w:fldChar w:fldCharType="begin"/>
                    </w:r>
                    <w:r>
                      <w:instrText xml:space="preserve"> PAGE *\charformat</w:instrText>
                    </w:r>
                    <w:r>
                      <w:fldChar w:fldCharType="separate"/>
                    </w:r>
                    <w:r w:rsidR="00807BE4">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D99" w:rsidRPr="0036499C" w:rsidRDefault="0036499C" w:rsidP="003B14E3">
    <w:pPr>
      <w:pStyle w:val="Sidfot"/>
    </w:pPr>
    <w:r w:rsidRPr="003649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33657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4E3" w:rsidRDefault="003B14E3">
                          <w:pPr>
                            <w:pStyle w:val="NormalS5sidnrH"/>
                            <w:ind w:right="0"/>
                          </w:pPr>
                          <w:r>
                            <w:fldChar w:fldCharType="begin"/>
                          </w:r>
                          <w:r>
                            <w:instrText xml:space="preserve"> PAGE *\charformat</w:instrText>
                          </w:r>
                          <w:r>
                            <w:fldChar w:fldCharType="separate"/>
                          </w:r>
                          <w:r w:rsidR="00807BE4">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14E3" w:rsidRDefault="003B14E3">
                    <w:pPr>
                      <w:pStyle w:val="NormalS5sidnrH"/>
                      <w:ind w:right="0"/>
                    </w:pPr>
                    <w:r>
                      <w:fldChar w:fldCharType="begin"/>
                    </w:r>
                    <w:r>
                      <w:instrText xml:space="preserve"> PAGE *\charformat</w:instrText>
                    </w:r>
                    <w:r>
                      <w:fldChar w:fldCharType="separate"/>
                    </w:r>
                    <w:r w:rsidR="00807BE4">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D99" w:rsidRPr="0036499C" w:rsidRDefault="0036499C" w:rsidP="003B14E3">
    <w:pPr>
      <w:pStyle w:val="Sidfot"/>
    </w:pPr>
    <w:r w:rsidRPr="003649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140824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4E3" w:rsidRDefault="003B14E3">
                          <w:pPr>
                            <w:pStyle w:val="NormalS5sidnrH"/>
                            <w:ind w:right="0"/>
                          </w:pPr>
                          <w:r>
                            <w:fldChar w:fldCharType="begin"/>
                          </w:r>
                          <w:r>
                            <w:instrText xml:space="preserve"> PAGE *\charformat</w:instrText>
                          </w:r>
                          <w:r>
                            <w:fldChar w:fldCharType="separate"/>
                          </w:r>
                          <w:r w:rsidR="00807BE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14E3" w:rsidRDefault="003B14E3">
                    <w:pPr>
                      <w:pStyle w:val="NormalS5sidnrH"/>
                      <w:ind w:right="0"/>
                    </w:pPr>
                    <w:r>
                      <w:fldChar w:fldCharType="begin"/>
                    </w:r>
                    <w:r>
                      <w:instrText xml:space="preserve"> PAGE *\charformat</w:instrText>
                    </w:r>
                    <w:r>
                      <w:fldChar w:fldCharType="separate"/>
                    </w:r>
                    <w:r w:rsidR="00807BE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332B" w:rsidRPr="0036499C" w:rsidRDefault="002A332B">
      <w:r w:rsidRPr="0036499C">
        <w:separator/>
      </w:r>
    </w:p>
  </w:footnote>
  <w:footnote w:type="continuationSeparator" w:id="0">
    <w:p w:rsidR="002A332B" w:rsidRPr="0036499C" w:rsidRDefault="002A332B">
      <w:r w:rsidRPr="003649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D99" w:rsidRPr="0036499C" w:rsidRDefault="0036499C" w:rsidP="003B14E3">
    <w:pPr>
      <w:pStyle w:val="Sidhuvud"/>
    </w:pPr>
    <w:r w:rsidRPr="003649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07884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4E3" w:rsidRDefault="003B14E3">
                          <w:pPr>
                            <w:pStyle w:val="KantRubrikS5V"/>
                          </w:pPr>
                          <w:r>
                            <w:fldChar w:fldCharType="begin"/>
                          </w:r>
                          <w:r>
                            <w:instrText xml:space="preserve"> DOCPROPERTY "YearUser" *\charformat </w:instrText>
                          </w:r>
                          <w:r>
                            <w:fldChar w:fldCharType="separate"/>
                          </w:r>
                          <w:r w:rsidR="00807BE4">
                            <w:t>2005/06</w:t>
                          </w:r>
                          <w:r>
                            <w:fldChar w:fldCharType="end"/>
                          </w:r>
                          <w:r>
                            <w:t>:</w:t>
                          </w:r>
                          <w:r>
                            <w:fldChar w:fldCharType="begin"/>
                          </w:r>
                          <w:r>
                            <w:instrText xml:space="preserve"> DOCPROPERTY "Motionsnummer" *\charformat </w:instrText>
                          </w:r>
                          <w:r>
                            <w:fldChar w:fldCharType="separate"/>
                          </w:r>
                          <w:r w:rsidR="00807BE4">
                            <w:t>U203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14E3" w:rsidRDefault="003B14E3">
                    <w:pPr>
                      <w:pStyle w:val="KantRubrikS5V"/>
                    </w:pPr>
                    <w:r>
                      <w:fldChar w:fldCharType="begin"/>
                    </w:r>
                    <w:r>
                      <w:instrText xml:space="preserve"> DOCPROPERTY "YearUser" *\charformat </w:instrText>
                    </w:r>
                    <w:r>
                      <w:fldChar w:fldCharType="separate"/>
                    </w:r>
                    <w:r w:rsidR="00807BE4">
                      <w:t>2005/06</w:t>
                    </w:r>
                    <w:r>
                      <w:fldChar w:fldCharType="end"/>
                    </w:r>
                    <w:r>
                      <w:t>:</w:t>
                    </w:r>
                    <w:r>
                      <w:fldChar w:fldCharType="begin"/>
                    </w:r>
                    <w:r>
                      <w:instrText xml:space="preserve"> DOCPROPERTY "Motionsnummer" *\charformat </w:instrText>
                    </w:r>
                    <w:r>
                      <w:fldChar w:fldCharType="separate"/>
                    </w:r>
                    <w:r w:rsidR="00807BE4">
                      <w:t>U203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D99" w:rsidRPr="0036499C" w:rsidRDefault="0036499C" w:rsidP="003B14E3">
    <w:pPr>
      <w:pStyle w:val="Sidhuvud"/>
    </w:pPr>
    <w:r w:rsidRPr="003649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042776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4E3" w:rsidRDefault="003B14E3">
                          <w:pPr>
                            <w:pStyle w:val="KantRubrikS5H"/>
                            <w:ind w:right="0"/>
                          </w:pPr>
                          <w:r>
                            <w:fldChar w:fldCharType="begin"/>
                          </w:r>
                          <w:r>
                            <w:instrText xml:space="preserve"> DOCPROPERTY "YearUser" *\charformat </w:instrText>
                          </w:r>
                          <w:r>
                            <w:fldChar w:fldCharType="separate"/>
                          </w:r>
                          <w:r w:rsidR="00807BE4">
                            <w:t>2005/06</w:t>
                          </w:r>
                          <w:r>
                            <w:fldChar w:fldCharType="end"/>
                          </w:r>
                          <w:r>
                            <w:t>:</w:t>
                          </w:r>
                          <w:r>
                            <w:fldChar w:fldCharType="begin"/>
                          </w:r>
                          <w:r>
                            <w:instrText xml:space="preserve"> DOCPROPERTY "Motionsnummer" *\charformat </w:instrText>
                          </w:r>
                          <w:r>
                            <w:fldChar w:fldCharType="separate"/>
                          </w:r>
                          <w:r w:rsidR="00807BE4">
                            <w:t>U203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14E3" w:rsidRDefault="003B14E3">
                    <w:pPr>
                      <w:pStyle w:val="KantRubrikS5H"/>
                      <w:ind w:right="0"/>
                    </w:pPr>
                    <w:r>
                      <w:fldChar w:fldCharType="begin"/>
                    </w:r>
                    <w:r>
                      <w:instrText xml:space="preserve"> DOCPROPERTY "YearUser" *\charformat </w:instrText>
                    </w:r>
                    <w:r>
                      <w:fldChar w:fldCharType="separate"/>
                    </w:r>
                    <w:r w:rsidR="00807BE4">
                      <w:t>2005/06</w:t>
                    </w:r>
                    <w:r>
                      <w:fldChar w:fldCharType="end"/>
                    </w:r>
                    <w:r>
                      <w:t>:</w:t>
                    </w:r>
                    <w:r>
                      <w:fldChar w:fldCharType="begin"/>
                    </w:r>
                    <w:r>
                      <w:instrText xml:space="preserve"> DOCPROPERTY "Motionsnummer" *\charformat </w:instrText>
                    </w:r>
                    <w:r>
                      <w:fldChar w:fldCharType="separate"/>
                    </w:r>
                    <w:r w:rsidR="00807BE4">
                      <w:t>U203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4E3" w:rsidRPr="0036499C" w:rsidRDefault="003B14E3">
    <w:pPr>
      <w:pStyle w:val="FSHNormal"/>
      <w:tabs>
        <w:tab w:val="right" w:pos="5840"/>
      </w:tabs>
    </w:pPr>
    <w:r w:rsidRPr="0036499C">
      <w:br/>
    </w:r>
    <w:r w:rsidRPr="0036499C">
      <w:fldChar w:fldCharType="begin" w:fldLock="1"/>
    </w:r>
    <w:r w:rsidRPr="0036499C">
      <w:instrText xml:space="preserve"> DOCPROPERTY</w:instrText>
    </w:r>
    <w:r w:rsidRPr="0036499C">
      <w:rPr>
        <w:sz w:val="18"/>
      </w:rPr>
      <w:instrText xml:space="preserve"> "YearUser" *\charformat </w:instrText>
    </w:r>
    <w:r w:rsidRPr="0036499C">
      <w:fldChar w:fldCharType="separate"/>
    </w:r>
    <w:r w:rsidR="00807BE4" w:rsidRPr="0036499C">
      <w:t>2005/06</w:t>
    </w:r>
    <w:r w:rsidRPr="0036499C">
      <w:fldChar w:fldCharType="end"/>
    </w:r>
    <w:r w:rsidRPr="0036499C">
      <w:t xml:space="preserve"> </w:t>
    </w:r>
    <w:r w:rsidRPr="0036499C">
      <w:tab/>
      <w:t xml:space="preserve">mnr: </w:t>
    </w:r>
    <w:r w:rsidRPr="0036499C">
      <w:fldChar w:fldCharType="begin" w:fldLock="1"/>
    </w:r>
    <w:r w:rsidRPr="0036499C">
      <w:instrText xml:space="preserve"> DOCPROPERTY</w:instrText>
    </w:r>
    <w:r w:rsidRPr="0036499C">
      <w:rPr>
        <w:sz w:val="18"/>
      </w:rPr>
      <w:instrText xml:space="preserve"> "Motionsnummer" *\charformat </w:instrText>
    </w:r>
    <w:r w:rsidRPr="0036499C">
      <w:fldChar w:fldCharType="separate"/>
    </w:r>
    <w:r w:rsidR="00807BE4" w:rsidRPr="0036499C">
      <w:t>U203</w:t>
    </w:r>
    <w:r w:rsidRPr="0036499C">
      <w:fldChar w:fldCharType="end"/>
    </w:r>
    <w:r w:rsidRPr="0036499C">
      <w:br/>
    </w:r>
    <w:r w:rsidRPr="0036499C">
      <w:fldChar w:fldCharType="begin" w:fldLock="1"/>
    </w:r>
    <w:r w:rsidRPr="0036499C">
      <w:instrText xml:space="preserve"> DOCPROPERTY</w:instrText>
    </w:r>
    <w:r w:rsidRPr="0036499C">
      <w:rPr>
        <w:sz w:val="18"/>
      </w:rPr>
      <w:instrText xml:space="preserve"> "Samling" *\charformat </w:instrText>
    </w:r>
    <w:r w:rsidRPr="0036499C">
      <w:fldChar w:fldCharType="end"/>
    </w:r>
    <w:r w:rsidRPr="0036499C">
      <w:tab/>
      <w:t xml:space="preserve">pnr: </w:t>
    </w:r>
    <w:r w:rsidRPr="0036499C">
      <w:fldChar w:fldCharType="begin" w:fldLock="1"/>
    </w:r>
    <w:r w:rsidRPr="0036499C">
      <w:instrText xml:space="preserve"> DOCPROPERTY</w:instrText>
    </w:r>
    <w:r w:rsidRPr="0036499C">
      <w:rPr>
        <w:sz w:val="18"/>
      </w:rPr>
      <w:instrText xml:space="preserve"> "Partinummer" *\charformat </w:instrText>
    </w:r>
    <w:r w:rsidRPr="0036499C">
      <w:fldChar w:fldCharType="separate"/>
    </w:r>
    <w:r w:rsidR="00807BE4" w:rsidRPr="0036499C">
      <w:t>fp800</w:t>
    </w:r>
    <w:r w:rsidRPr="0036499C">
      <w:fldChar w:fldCharType="end"/>
    </w:r>
  </w:p>
  <w:p w:rsidR="003B14E3" w:rsidRPr="0036499C" w:rsidRDefault="003B14E3">
    <w:pPr>
      <w:pStyle w:val="FSHRub1"/>
    </w:pPr>
    <w:r w:rsidRPr="0036499C">
      <w:t>Motion till riksdagen</w:t>
    </w:r>
    <w:r w:rsidRPr="0036499C">
      <w:br/>
    </w:r>
    <w:r w:rsidRPr="0036499C">
      <w:fldChar w:fldCharType="begin" w:fldLock="1"/>
    </w:r>
    <w:r w:rsidRPr="0036499C">
      <w:instrText xml:space="preserve"> DOCPROPERTY "YearUser" *\charformat </w:instrText>
    </w:r>
    <w:r w:rsidRPr="0036499C">
      <w:fldChar w:fldCharType="separate"/>
    </w:r>
    <w:r w:rsidR="00807BE4" w:rsidRPr="0036499C">
      <w:t>2005/06</w:t>
    </w:r>
    <w:r w:rsidRPr="0036499C">
      <w:fldChar w:fldCharType="end"/>
    </w:r>
    <w:r w:rsidRPr="0036499C">
      <w:t>:</w:t>
    </w:r>
    <w:r w:rsidRPr="0036499C">
      <w:fldChar w:fldCharType="begin" w:fldLock="1"/>
    </w:r>
    <w:r w:rsidRPr="0036499C">
      <w:instrText xml:space="preserve"> DOCPROPERTY "Motionsnummer" *\charformat </w:instrText>
    </w:r>
    <w:r w:rsidRPr="0036499C">
      <w:fldChar w:fldCharType="separate"/>
    </w:r>
    <w:r w:rsidR="00807BE4" w:rsidRPr="0036499C">
      <w:t>U203</w:t>
    </w:r>
    <w:r w:rsidRPr="0036499C">
      <w:fldChar w:fldCharType="end"/>
    </w:r>
  </w:p>
  <w:p w:rsidR="003B14E3" w:rsidRPr="0036499C" w:rsidRDefault="003B14E3">
    <w:pPr>
      <w:pStyle w:val="FSHNormalS5"/>
    </w:pPr>
    <w:r w:rsidRPr="0036499C">
      <w:fldChar w:fldCharType="begin" w:fldLock="1"/>
    </w:r>
    <w:r w:rsidRPr="0036499C">
      <w:instrText xml:space="preserve"> DOCPROPERTY "MotionarText" *\charformat </w:instrText>
    </w:r>
    <w:r w:rsidRPr="0036499C">
      <w:fldChar w:fldCharType="separate"/>
    </w:r>
    <w:r w:rsidR="00807BE4" w:rsidRPr="0036499C">
      <w:t>av Ana Maria Narti (fp)</w:t>
    </w:r>
    <w:r w:rsidRPr="0036499C">
      <w:fldChar w:fldCharType="end"/>
    </w:r>
    <w:r w:rsidRPr="0036499C">
      <w:br/>
    </w:r>
    <w:r w:rsidRPr="0036499C">
      <w:fldChar w:fldCharType="begin" w:fldLock="1"/>
    </w:r>
    <w:r w:rsidRPr="0036499C">
      <w:instrText xml:space="preserve"> DOCPROPERTY "SvarFrasKort" *\charformat </w:instrText>
    </w:r>
    <w:r w:rsidRPr="0036499C">
      <w:fldChar w:fldCharType="end"/>
    </w:r>
  </w:p>
  <w:p w:rsidR="003B14E3" w:rsidRPr="0036499C" w:rsidRDefault="003B14E3">
    <w:pPr>
      <w:pStyle w:val="FSHTitel"/>
    </w:pPr>
    <w:r w:rsidRPr="0036499C">
      <w:fldChar w:fldCharType="begin" w:fldLock="1"/>
    </w:r>
    <w:r w:rsidRPr="0036499C">
      <w:instrText xml:space="preserve"> DOCPROPERTY</w:instrText>
    </w:r>
    <w:r w:rsidRPr="0036499C">
      <w:rPr>
        <w:sz w:val="18"/>
      </w:rPr>
      <w:instrText xml:space="preserve"> "RubrikSvar" *\charformat </w:instrText>
    </w:r>
    <w:r w:rsidRPr="0036499C">
      <w:fldChar w:fldCharType="separate"/>
    </w:r>
    <w:r w:rsidR="00807BE4" w:rsidRPr="0036499C">
      <w:t>Det civila samhället i nutidens demokrati</w:t>
    </w:r>
    <w:r w:rsidRPr="0036499C">
      <w:fldChar w:fldCharType="end"/>
    </w:r>
  </w:p>
  <w:p w:rsidR="003B14E3" w:rsidRPr="0036499C" w:rsidRDefault="00807BE4" w:rsidP="003B14E3">
    <w:pPr>
      <w:pStyle w:val="Normal00"/>
      <w:rPr>
        <w:i/>
      </w:rPr>
    </w:pPr>
    <w:r w:rsidRPr="0036499C">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3935BC4"/>
    <w:multiLevelType w:val="hybridMultilevel"/>
    <w:tmpl w:val="35848C16"/>
    <w:lvl w:ilvl="0" w:tplc="21C875E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6371853">
    <w:abstractNumId w:val="14"/>
  </w:num>
  <w:num w:numId="2" w16cid:durableId="95291866">
    <w:abstractNumId w:val="10"/>
  </w:num>
  <w:num w:numId="3" w16cid:durableId="454101133">
    <w:abstractNumId w:val="11"/>
  </w:num>
  <w:num w:numId="4" w16cid:durableId="1176382525">
    <w:abstractNumId w:val="13"/>
  </w:num>
  <w:num w:numId="5" w16cid:durableId="1689484186">
    <w:abstractNumId w:val="8"/>
  </w:num>
  <w:num w:numId="6" w16cid:durableId="139660828">
    <w:abstractNumId w:val="3"/>
  </w:num>
  <w:num w:numId="7" w16cid:durableId="1756436430">
    <w:abstractNumId w:val="2"/>
  </w:num>
  <w:num w:numId="8" w16cid:durableId="1587879177">
    <w:abstractNumId w:val="1"/>
  </w:num>
  <w:num w:numId="9" w16cid:durableId="225266132">
    <w:abstractNumId w:val="0"/>
  </w:num>
  <w:num w:numId="10" w16cid:durableId="520707553">
    <w:abstractNumId w:val="9"/>
  </w:num>
  <w:num w:numId="11" w16cid:durableId="1420252632">
    <w:abstractNumId w:val="7"/>
  </w:num>
  <w:num w:numId="12" w16cid:durableId="181283919">
    <w:abstractNumId w:val="6"/>
  </w:num>
  <w:num w:numId="13" w16cid:durableId="157768288">
    <w:abstractNumId w:val="5"/>
  </w:num>
  <w:num w:numId="14" w16cid:durableId="1721897802">
    <w:abstractNumId w:val="4"/>
  </w:num>
  <w:num w:numId="15" w16cid:durableId="953290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974DB0"/>
    <w:rsid w:val="00064BC3"/>
    <w:rsid w:val="00066775"/>
    <w:rsid w:val="00072FB9"/>
    <w:rsid w:val="00100531"/>
    <w:rsid w:val="00201DFB"/>
    <w:rsid w:val="00212FF1"/>
    <w:rsid w:val="00230193"/>
    <w:rsid w:val="0025068A"/>
    <w:rsid w:val="002818D3"/>
    <w:rsid w:val="002A332B"/>
    <w:rsid w:val="002B7461"/>
    <w:rsid w:val="002C326D"/>
    <w:rsid w:val="002D11A8"/>
    <w:rsid w:val="002E3B0F"/>
    <w:rsid w:val="0036499C"/>
    <w:rsid w:val="003B14E3"/>
    <w:rsid w:val="004A0504"/>
    <w:rsid w:val="004E38D9"/>
    <w:rsid w:val="00740D6D"/>
    <w:rsid w:val="00794149"/>
    <w:rsid w:val="007B67A7"/>
    <w:rsid w:val="007C6092"/>
    <w:rsid w:val="00807BE4"/>
    <w:rsid w:val="008668D7"/>
    <w:rsid w:val="00974DB0"/>
    <w:rsid w:val="009A336C"/>
    <w:rsid w:val="00A053C6"/>
    <w:rsid w:val="00AC4D99"/>
    <w:rsid w:val="00B109E4"/>
    <w:rsid w:val="00B13BF0"/>
    <w:rsid w:val="00B6290F"/>
    <w:rsid w:val="00BB0F29"/>
    <w:rsid w:val="00C04C51"/>
    <w:rsid w:val="00C1285C"/>
    <w:rsid w:val="00C27B7D"/>
    <w:rsid w:val="00DA3487"/>
    <w:rsid w:val="00DC6C70"/>
    <w:rsid w:val="00E22893"/>
    <w:rsid w:val="00E360DE"/>
    <w:rsid w:val="00E75D28"/>
    <w:rsid w:val="00E84F25"/>
    <w:rsid w:val="00E85A16"/>
    <w:rsid w:val="00F10D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AE5FF5-13FC-4422-84F3-DD199006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85A16"/>
    <w:pPr>
      <w:spacing w:before="125" w:line="250" w:lineRule="atLeast"/>
      <w:jc w:val="both"/>
    </w:pPr>
    <w:rPr>
      <w:sz w:val="19"/>
      <w:lang w:val="sv-SE" w:eastAsia="sv-SE"/>
    </w:rPr>
  </w:style>
  <w:style w:type="paragraph" w:styleId="Rubrik1">
    <w:name w:val="heading 1"/>
    <w:basedOn w:val="Normal"/>
    <w:next w:val="Normal"/>
    <w:qFormat/>
    <w:rsid w:val="00E85A1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85A16"/>
    <w:pPr>
      <w:spacing w:before="500" w:line="250" w:lineRule="exact"/>
      <w:outlineLvl w:val="1"/>
    </w:pPr>
    <w:rPr>
      <w:sz w:val="27"/>
    </w:rPr>
  </w:style>
  <w:style w:type="paragraph" w:styleId="Rubrik3">
    <w:name w:val="heading 3"/>
    <w:aliases w:val="Mellanrubrik"/>
    <w:basedOn w:val="Rubrik2"/>
    <w:next w:val="Normal"/>
    <w:qFormat/>
    <w:rsid w:val="00E85A16"/>
    <w:pPr>
      <w:spacing w:before="250" w:after="0"/>
      <w:outlineLvl w:val="2"/>
    </w:pPr>
    <w:rPr>
      <w:b/>
      <w:sz w:val="21"/>
    </w:rPr>
  </w:style>
  <w:style w:type="paragraph" w:styleId="Rubrik4">
    <w:name w:val="heading 4"/>
    <w:aliases w:val="KursivRubrik"/>
    <w:basedOn w:val="Rubrik3"/>
    <w:next w:val="Normal"/>
    <w:qFormat/>
    <w:rsid w:val="00E85A16"/>
    <w:pPr>
      <w:outlineLvl w:val="3"/>
    </w:pPr>
    <w:rPr>
      <w:b w:val="0"/>
      <w:i/>
    </w:rPr>
  </w:style>
  <w:style w:type="paragraph" w:styleId="Rubrik5">
    <w:name w:val="heading 5"/>
    <w:aliases w:val="PackadFetRubrik,PackadKursivRubrik"/>
    <w:basedOn w:val="Rubrik4"/>
    <w:next w:val="Normal"/>
    <w:qFormat/>
    <w:rsid w:val="00E85A16"/>
    <w:pPr>
      <w:spacing w:before="125"/>
      <w:outlineLvl w:val="4"/>
    </w:pPr>
    <w:rPr>
      <w:i w:val="0"/>
      <w:sz w:val="19"/>
    </w:rPr>
  </w:style>
  <w:style w:type="paragraph" w:styleId="Rubrik6">
    <w:name w:val="heading 6"/>
    <w:basedOn w:val="Rubrik5"/>
    <w:next w:val="Normal"/>
    <w:qFormat/>
    <w:rsid w:val="00E85A16"/>
    <w:pPr>
      <w:spacing w:before="50" w:line="200" w:lineRule="exact"/>
      <w:outlineLvl w:val="5"/>
    </w:pPr>
    <w:rPr>
      <w:caps/>
      <w:sz w:val="14"/>
    </w:rPr>
  </w:style>
  <w:style w:type="paragraph" w:styleId="Rubrik7">
    <w:name w:val="heading 7"/>
    <w:basedOn w:val="Rubrik6"/>
    <w:next w:val="Normal"/>
    <w:qFormat/>
    <w:rsid w:val="00E85A16"/>
    <w:pPr>
      <w:spacing w:before="0"/>
      <w:outlineLvl w:val="6"/>
    </w:pPr>
  </w:style>
  <w:style w:type="paragraph" w:styleId="Rubrik8">
    <w:name w:val="heading 8"/>
    <w:basedOn w:val="Rubrik7"/>
    <w:next w:val="Normal"/>
    <w:qFormat/>
    <w:rsid w:val="00E85A16"/>
    <w:pPr>
      <w:outlineLvl w:val="7"/>
    </w:pPr>
  </w:style>
  <w:style w:type="paragraph" w:styleId="Rubrik9">
    <w:name w:val="heading 9"/>
    <w:basedOn w:val="Rubrik8"/>
    <w:next w:val="Normal"/>
    <w:qFormat/>
    <w:rsid w:val="00E85A16"/>
    <w:pPr>
      <w:outlineLvl w:val="8"/>
    </w:pPr>
  </w:style>
  <w:style w:type="character" w:default="1" w:styleId="Standardstycketeckensnitt">
    <w:name w:val="Default Paragraph Font"/>
    <w:semiHidden/>
    <w:rsid w:val="00E85A1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85A16"/>
  </w:style>
  <w:style w:type="paragraph" w:styleId="Citat">
    <w:name w:val="Quote"/>
    <w:basedOn w:val="Normal"/>
    <w:next w:val="Normal"/>
    <w:qFormat/>
    <w:rsid w:val="00E85A16"/>
    <w:pPr>
      <w:spacing w:line="200" w:lineRule="exact"/>
      <w:ind w:left="340"/>
    </w:pPr>
  </w:style>
  <w:style w:type="paragraph" w:customStyle="1" w:styleId="Citatindrag">
    <w:name w:val="Citat_indrag"/>
    <w:aliases w:val="Packad"/>
    <w:basedOn w:val="Citat"/>
    <w:rsid w:val="00E85A16"/>
    <w:pPr>
      <w:spacing w:before="0"/>
      <w:ind w:firstLine="227"/>
    </w:pPr>
  </w:style>
  <w:style w:type="paragraph" w:customStyle="1" w:styleId="FSHNormal">
    <w:name w:val="FSH_Normal"/>
    <w:semiHidden/>
    <w:rsid w:val="00E85A1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85A16"/>
    <w:pPr>
      <w:spacing w:line="240" w:lineRule="auto"/>
    </w:pPr>
  </w:style>
  <w:style w:type="paragraph" w:customStyle="1" w:styleId="FSHNormalS5">
    <w:name w:val="FSH_NormalS5"/>
    <w:basedOn w:val="FSHNormal"/>
    <w:next w:val="FSHNormal"/>
    <w:semiHidden/>
    <w:rsid w:val="00E85A16"/>
    <w:pPr>
      <w:keepNext/>
      <w:keepLines/>
      <w:widowControl/>
      <w:spacing w:before="230" w:after="520" w:line="250" w:lineRule="exact"/>
    </w:pPr>
    <w:rPr>
      <w:b/>
      <w:sz w:val="27"/>
    </w:rPr>
  </w:style>
  <w:style w:type="paragraph" w:customStyle="1" w:styleId="FSHNormL">
    <w:name w:val="FSH_NormLÖ"/>
    <w:basedOn w:val="FSHNormal"/>
    <w:next w:val="FSHNormal"/>
    <w:semiHidden/>
    <w:rsid w:val="00E85A16"/>
    <w:pPr>
      <w:pBdr>
        <w:top w:val="single" w:sz="12" w:space="1" w:color="auto"/>
      </w:pBdr>
    </w:pPr>
  </w:style>
  <w:style w:type="paragraph" w:customStyle="1" w:styleId="FSHRub1">
    <w:name w:val="FSH_Rub1"/>
    <w:aliases w:val="Rubrik1_S5,Huvudrubrik"/>
    <w:basedOn w:val="FSHNormal"/>
    <w:next w:val="FSHNormal"/>
    <w:semiHidden/>
    <w:rsid w:val="00E85A1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85A16"/>
    <w:pPr>
      <w:spacing w:before="240" w:after="80" w:line="360" w:lineRule="exact"/>
    </w:pPr>
    <w:rPr>
      <w:sz w:val="36"/>
    </w:rPr>
  </w:style>
  <w:style w:type="paragraph" w:customStyle="1" w:styleId="FSHTitel">
    <w:name w:val="FSH_Titel"/>
    <w:aliases w:val="Dokumentrubrik"/>
    <w:basedOn w:val="FSHRub1"/>
    <w:next w:val="FSHNormal"/>
    <w:semiHidden/>
    <w:rsid w:val="00E85A16"/>
    <w:pPr>
      <w:pBdr>
        <w:bottom w:val="single" w:sz="4" w:space="3" w:color="auto"/>
      </w:pBdr>
      <w:spacing w:before="0" w:after="80" w:line="400" w:lineRule="exact"/>
    </w:pPr>
    <w:rPr>
      <w:sz w:val="40"/>
    </w:rPr>
  </w:style>
  <w:style w:type="paragraph" w:customStyle="1" w:styleId="Hemstlrubrik">
    <w:name w:val="Hemstl_rubrik"/>
    <w:basedOn w:val="Rubrik1"/>
    <w:next w:val="Normal"/>
    <w:rsid w:val="00B109E4"/>
    <w:pPr>
      <w:spacing w:after="250"/>
    </w:pPr>
  </w:style>
  <w:style w:type="paragraph" w:customStyle="1" w:styleId="Hemstlatt">
    <w:name w:val="Hemstl_att"/>
    <w:aliases w:val="HemstPunkt,HemstPunktFlera,HemställansPunkt,Förslagstext"/>
    <w:basedOn w:val="Normal"/>
    <w:next w:val="Normal"/>
    <w:rsid w:val="003B14E3"/>
    <w:pPr>
      <w:keepLines/>
      <w:numPr>
        <w:numId w:val="15"/>
      </w:numPr>
      <w:spacing w:before="0"/>
    </w:pPr>
  </w:style>
  <w:style w:type="paragraph" w:styleId="Ballongtext">
    <w:name w:val="Balloon Text"/>
    <w:basedOn w:val="Normal"/>
    <w:semiHidden/>
    <w:rsid w:val="003B14E3"/>
    <w:rPr>
      <w:rFonts w:ascii="Tahoma" w:hAnsi="Tahoma" w:cs="Tahoma"/>
      <w:sz w:val="16"/>
      <w:szCs w:val="16"/>
    </w:rPr>
  </w:style>
  <w:style w:type="paragraph" w:customStyle="1" w:styleId="KantRubrikS5H">
    <w:name w:val="KantRubrikS5H"/>
    <w:semiHidden/>
    <w:rsid w:val="00E85A1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85A16"/>
    <w:pPr>
      <w:spacing w:line="200" w:lineRule="exact"/>
    </w:pPr>
  </w:style>
  <w:style w:type="paragraph" w:customStyle="1" w:styleId="KantRubrikS5V">
    <w:name w:val="KantRubrikS5V"/>
    <w:basedOn w:val="KantRubrikS5H"/>
    <w:semiHidden/>
    <w:rsid w:val="00E85A16"/>
    <w:pPr>
      <w:tabs>
        <w:tab w:val="right" w:pos="1814"/>
        <w:tab w:val="left" w:pos="1899"/>
      </w:tabs>
      <w:ind w:right="0"/>
      <w:jc w:val="left"/>
    </w:pPr>
  </w:style>
  <w:style w:type="paragraph" w:customStyle="1" w:styleId="KantRubrikS5Vrad2">
    <w:name w:val="KantRubrikS5Vrad2"/>
    <w:basedOn w:val="KantRubrikS5V"/>
    <w:semiHidden/>
    <w:rsid w:val="00E85A16"/>
    <w:pPr>
      <w:tabs>
        <w:tab w:val="clear" w:pos="1814"/>
        <w:tab w:val="clear" w:pos="1899"/>
        <w:tab w:val="right" w:pos="1418"/>
        <w:tab w:val="left" w:pos="1503"/>
      </w:tabs>
    </w:pPr>
  </w:style>
  <w:style w:type="paragraph" w:customStyle="1" w:styleId="Lagtext">
    <w:name w:val="Lagtext"/>
    <w:basedOn w:val="Lagtextrubrik"/>
    <w:next w:val="Lagtextindrag"/>
    <w:rsid w:val="00E85A16"/>
    <w:pPr>
      <w:spacing w:before="0"/>
    </w:pPr>
    <w:rPr>
      <w:sz w:val="19"/>
    </w:rPr>
  </w:style>
  <w:style w:type="paragraph" w:customStyle="1" w:styleId="Lagtextindrag">
    <w:name w:val="Lagtext_indrag"/>
    <w:basedOn w:val="Lagtext"/>
    <w:rsid w:val="00E85A16"/>
    <w:pPr>
      <w:ind w:firstLine="170"/>
    </w:pPr>
  </w:style>
  <w:style w:type="paragraph" w:customStyle="1" w:styleId="Lagtextrubrik">
    <w:name w:val="Lagtext_rubrik"/>
    <w:basedOn w:val="Normal"/>
    <w:next w:val="Normal"/>
    <w:rsid w:val="00E85A16"/>
    <w:pPr>
      <w:suppressAutoHyphens/>
      <w:spacing w:line="220" w:lineRule="exact"/>
    </w:pPr>
    <w:rPr>
      <w:i/>
      <w:sz w:val="21"/>
    </w:rPr>
  </w:style>
  <w:style w:type="paragraph" w:styleId="Normaltindrag">
    <w:name w:val="Normal Indent"/>
    <w:aliases w:val="Normal_indrag,Normal Indrag"/>
    <w:basedOn w:val="Normal"/>
    <w:rsid w:val="00E85A16"/>
    <w:pPr>
      <w:spacing w:before="0"/>
      <w:ind w:firstLine="227"/>
    </w:pPr>
  </w:style>
  <w:style w:type="paragraph" w:customStyle="1" w:styleId="NormalA4fot">
    <w:name w:val="Normal_A4fot"/>
    <w:basedOn w:val="Normal"/>
    <w:semiHidden/>
    <w:rsid w:val="00E85A16"/>
    <w:pPr>
      <w:spacing w:before="240" w:line="240" w:lineRule="auto"/>
      <w:jc w:val="center"/>
    </w:pPr>
  </w:style>
  <w:style w:type="paragraph" w:customStyle="1" w:styleId="NormalA4sidnr">
    <w:name w:val="Normal_A4sidnr"/>
    <w:basedOn w:val="Normal"/>
    <w:semiHidden/>
    <w:rsid w:val="00E85A16"/>
    <w:pPr>
      <w:spacing w:after="240"/>
      <w:jc w:val="center"/>
    </w:pPr>
  </w:style>
  <w:style w:type="paragraph" w:customStyle="1" w:styleId="NormalS5sidnrH">
    <w:name w:val="Normal_S5sidnrH"/>
    <w:basedOn w:val="Normal"/>
    <w:semiHidden/>
    <w:rsid w:val="00E85A16"/>
    <w:pPr>
      <w:spacing w:before="0" w:line="240" w:lineRule="auto"/>
      <w:ind w:right="57"/>
      <w:jc w:val="right"/>
    </w:pPr>
  </w:style>
  <w:style w:type="paragraph" w:customStyle="1" w:styleId="NormalS5sidnrV">
    <w:name w:val="Normal_S5sidnrV"/>
    <w:basedOn w:val="NormalS5sidnrH"/>
    <w:semiHidden/>
    <w:rsid w:val="00E85A16"/>
    <w:pPr>
      <w:tabs>
        <w:tab w:val="right" w:pos="1814"/>
        <w:tab w:val="left" w:pos="1899"/>
      </w:tabs>
      <w:ind w:right="0"/>
      <w:jc w:val="left"/>
    </w:pPr>
  </w:style>
  <w:style w:type="paragraph" w:customStyle="1" w:styleId="Normal00">
    <w:name w:val="Normal00"/>
    <w:basedOn w:val="Normal"/>
    <w:semiHidden/>
    <w:rsid w:val="00E85A16"/>
    <w:pPr>
      <w:spacing w:before="0" w:line="240" w:lineRule="auto"/>
      <w:jc w:val="left"/>
    </w:pPr>
  </w:style>
  <w:style w:type="paragraph" w:customStyle="1" w:styleId="PunktlistaBomb">
    <w:name w:val="Punktlista_Bomb"/>
    <w:aliases w:val="Bomb"/>
    <w:basedOn w:val="Normal"/>
    <w:rsid w:val="00E85A16"/>
    <w:pPr>
      <w:numPr>
        <w:numId w:val="2"/>
      </w:numPr>
    </w:pPr>
  </w:style>
  <w:style w:type="paragraph" w:customStyle="1" w:styleId="PunktlistaNummer">
    <w:name w:val="Punktlista_Nummer"/>
    <w:aliases w:val="Nummerlista"/>
    <w:basedOn w:val="Normal"/>
    <w:rsid w:val="00E85A16"/>
    <w:pPr>
      <w:numPr>
        <w:numId w:val="3"/>
      </w:numPr>
    </w:pPr>
  </w:style>
  <w:style w:type="paragraph" w:customStyle="1" w:styleId="PunktlistaTankstreck">
    <w:name w:val="Punktlista_Tankstreck"/>
    <w:aliases w:val="Tankstreck"/>
    <w:basedOn w:val="Normal"/>
    <w:rsid w:val="00E85A16"/>
    <w:pPr>
      <w:numPr>
        <w:numId w:val="4"/>
      </w:numPr>
    </w:pPr>
  </w:style>
  <w:style w:type="paragraph" w:customStyle="1" w:styleId="RubrikSammanf">
    <w:name w:val="RubrikSammanf"/>
    <w:basedOn w:val="Rubrik1"/>
    <w:next w:val="Normal"/>
    <w:rsid w:val="00E85A16"/>
  </w:style>
  <w:style w:type="paragraph" w:customStyle="1" w:styleId="RubrikInnehllsf">
    <w:name w:val="RubrikInnehållsf"/>
    <w:basedOn w:val="RubrikSammanf"/>
    <w:next w:val="Normal"/>
    <w:rsid w:val="00E85A16"/>
  </w:style>
  <w:style w:type="paragraph" w:customStyle="1" w:styleId="Tabellochbildrubrik">
    <w:name w:val="Tabell och bildrubrik"/>
    <w:basedOn w:val="Normal"/>
    <w:next w:val="Normal"/>
    <w:rsid w:val="00E85A16"/>
    <w:pPr>
      <w:suppressAutoHyphens/>
      <w:spacing w:before="300" w:line="200" w:lineRule="exact"/>
      <w:jc w:val="left"/>
    </w:pPr>
    <w:rPr>
      <w:caps/>
      <w:sz w:val="14"/>
    </w:rPr>
  </w:style>
  <w:style w:type="paragraph" w:customStyle="1" w:styleId="Underskrifter">
    <w:name w:val="Underskrifter"/>
    <w:basedOn w:val="Normal"/>
    <w:rsid w:val="00E85A16"/>
    <w:pPr>
      <w:keepNext/>
      <w:keepLines/>
      <w:suppressAutoHyphens/>
      <w:spacing w:before="0" w:after="40" w:line="250" w:lineRule="exact"/>
    </w:pPr>
    <w:rPr>
      <w:i/>
    </w:rPr>
  </w:style>
  <w:style w:type="paragraph" w:customStyle="1" w:styleId="UnderskriftDatum">
    <w:name w:val="UnderskriftDatum"/>
    <w:basedOn w:val="Underskrifter"/>
    <w:next w:val="Underskrifter"/>
    <w:rsid w:val="00E85A16"/>
    <w:pPr>
      <w:spacing w:before="250" w:after="125"/>
    </w:pPr>
    <w:rPr>
      <w:i w:val="0"/>
    </w:rPr>
  </w:style>
  <w:style w:type="paragraph" w:styleId="Sidhuvud">
    <w:name w:val="header"/>
    <w:basedOn w:val="Normal"/>
    <w:semiHidden/>
    <w:rsid w:val="00E85A16"/>
    <w:pPr>
      <w:tabs>
        <w:tab w:val="center" w:pos="4536"/>
        <w:tab w:val="right" w:pos="9072"/>
      </w:tabs>
    </w:pPr>
  </w:style>
  <w:style w:type="paragraph" w:styleId="Sidfot">
    <w:name w:val="footer"/>
    <w:basedOn w:val="Normal"/>
    <w:semiHidden/>
    <w:rsid w:val="00E85A16"/>
    <w:pPr>
      <w:tabs>
        <w:tab w:val="center" w:pos="4536"/>
        <w:tab w:val="right" w:pos="9072"/>
      </w:tabs>
    </w:pPr>
  </w:style>
  <w:style w:type="paragraph" w:styleId="Innehll1">
    <w:name w:val="toc 1"/>
    <w:basedOn w:val="Normal"/>
    <w:next w:val="Innehll2"/>
    <w:semiHidden/>
    <w:rsid w:val="00E85A16"/>
    <w:pPr>
      <w:tabs>
        <w:tab w:val="right" w:leader="dot" w:pos="5953"/>
      </w:tabs>
      <w:suppressAutoHyphens/>
      <w:spacing w:before="0"/>
      <w:ind w:right="567"/>
      <w:jc w:val="left"/>
    </w:pPr>
  </w:style>
  <w:style w:type="paragraph" w:styleId="Innehll2">
    <w:name w:val="toc 2"/>
    <w:basedOn w:val="Innehll1"/>
    <w:next w:val="Innehll3"/>
    <w:semiHidden/>
    <w:rsid w:val="00E85A16"/>
    <w:pPr>
      <w:ind w:left="284"/>
    </w:pPr>
  </w:style>
  <w:style w:type="paragraph" w:styleId="Innehll3">
    <w:name w:val="toc 3"/>
    <w:basedOn w:val="Innehll2"/>
    <w:next w:val="Innehll4"/>
    <w:semiHidden/>
    <w:rsid w:val="00E85A16"/>
    <w:pPr>
      <w:ind w:left="567"/>
    </w:pPr>
  </w:style>
  <w:style w:type="paragraph" w:styleId="Innehll4">
    <w:name w:val="toc 4"/>
    <w:basedOn w:val="Innehll3"/>
    <w:next w:val="Normal"/>
    <w:semiHidden/>
    <w:rsid w:val="00E85A16"/>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E85A16"/>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E85A16"/>
    <w:rPr>
      <w:color w:val="0000FF"/>
      <w:u w:val="single"/>
    </w:rPr>
  </w:style>
  <w:style w:type="paragraph" w:styleId="Indragetstycke">
    <w:name w:val="Block Text"/>
    <w:basedOn w:val="Normal"/>
    <w:semiHidden/>
    <w:rsid w:val="00E85A16"/>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E85A16"/>
  </w:style>
  <w:style w:type="paragraph" w:styleId="Lista">
    <w:name w:val="List"/>
    <w:basedOn w:val="Normal"/>
    <w:semiHidden/>
    <w:rsid w:val="00E85A16"/>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E85A16"/>
    <w:rPr>
      <w:szCs w:val="24"/>
    </w:rPr>
  </w:style>
  <w:style w:type="paragraph" w:styleId="Numreradlista">
    <w:name w:val="List Number"/>
    <w:basedOn w:val="Normal"/>
    <w:semiHidden/>
    <w:rsid w:val="00E85A16"/>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E85A16"/>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E85A16"/>
  </w:style>
  <w:style w:type="character" w:styleId="Sidnummer">
    <w:name w:val="page number"/>
    <w:basedOn w:val="Standardstycketeckensnitt"/>
    <w:semiHidden/>
    <w:rsid w:val="00E85A16"/>
  </w:style>
  <w:style w:type="paragraph" w:styleId="Signatur">
    <w:name w:val="Signature"/>
    <w:basedOn w:val="Normal"/>
    <w:semiHidden/>
    <w:rsid w:val="00E85A16"/>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E85A16"/>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2864</Words>
  <Characters>16617</Characters>
  <Application>Microsoft Office Word</Application>
  <DocSecurity>4</DocSecurity>
  <Lines>296</Lines>
  <Paragraphs>45</Paragraphs>
  <ScaleCrop>false</ScaleCrop>
  <HeadingPairs>
    <vt:vector size="2" baseType="variant">
      <vt:variant>
        <vt:lpstr>Rubrik</vt:lpstr>
      </vt:variant>
      <vt:variant>
        <vt:i4>1</vt:i4>
      </vt:variant>
    </vt:vector>
  </HeadingPairs>
  <TitlesOfParts>
    <vt:vector size="1" baseType="lpstr">
      <vt:lpstr>U203</vt:lpstr>
    </vt:vector>
  </TitlesOfParts>
  <Company>Riksdagen</Company>
  <LinksUpToDate>false</LinksUpToDate>
  <CharactersWithSpaces>19436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U203</dc:title>
  <dc:subject>U203</dc:subject>
  <dc:creator>Riksdagen</dc:creator>
  <cp:keywords>Riksdagen</cp:keywords>
  <dc:description/>
  <cp:lastModifiedBy>Lars Brink</cp:lastModifiedBy>
  <cp:revision>2</cp:revision>
  <cp:lastPrinted>2005-11-04T09:41:00Z</cp:lastPrinted>
  <dcterms:created xsi:type="dcterms:W3CDTF">2025-12-16T21:44:00Z</dcterms:created>
  <dcterms:modified xsi:type="dcterms:W3CDTF">2025-12-16T21:44:00Z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mot2000_412_2005-09-15</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Det civila samhället i nutidens demokrati</vt:lpwstr>
  </property>
  <property fmtid="{D5CDD505-2E9C-101B-9397-08002B2CF9AE}" pid="11" name="SvarFrasKort">
    <vt:lpwstr/>
  </property>
  <property fmtid="{D5CDD505-2E9C-101B-9397-08002B2CF9AE}" pid="12" name="Svar">
    <vt:lpwstr/>
  </property>
  <property fmtid="{D5CDD505-2E9C-101B-9397-08002B2CF9AE}" pid="13" name="SvarNr">
    <vt:lpwstr>2005/06:800</vt:lpwstr>
  </property>
  <property fmtid="{D5CDD505-2E9C-101B-9397-08002B2CF9AE}" pid="14" name="RubrikSvar">
    <vt:lpwstr>Det civila samhället i nutidens demokrati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fp800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Ana Maria Narti (fp)</vt:lpwstr>
  </property>
  <property fmtid="{D5CDD505-2E9C-101B-9397-08002B2CF9AE}" pid="26" name="MotionarLista">
    <vt:lpwstr>Narti, Ana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Ana Maria Narti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U203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2005</vt:lpwstr>
  </property>
  <property fmtid="{D5CDD505-2E9C-101B-9397-08002B2CF9AE}" pid="44" name="NotesUID">
    <vt:lpwstr>avni.dervishi@riksdagen.se</vt:lpwstr>
  </property>
  <property fmtid="{D5CDD505-2E9C-101B-9397-08002B2CF9AE}" pid="45" name="ReservUID">
    <vt:lpwstr>peter jansson</vt:lpwstr>
  </property>
  <property fmtid="{D5CDD505-2E9C-101B-9397-08002B2CF9AE}" pid="46" name="MotionID">
    <vt:lpwstr>20052006000001020112000008000069</vt:lpwstr>
  </property>
  <property fmtid="{D5CDD505-2E9C-101B-9397-08002B2CF9AE}" pid="47" name="datum">
    <vt:lpwstr>050915</vt:lpwstr>
  </property>
  <property fmtid="{D5CDD505-2E9C-101B-9397-08002B2CF9AE}" pid="48" name="avsändar-e-post">
    <vt:lpwstr>avni.dervishi@riksdagen.se</vt:lpwstr>
  </property>
  <property fmtid="{D5CDD505-2E9C-101B-9397-08002B2CF9AE}" pid="49" name="id">
    <vt:lpwstr>20052006000001020112000008000069</vt:lpwstr>
  </property>
  <property fmtid="{D5CDD505-2E9C-101B-9397-08002B2CF9AE}" pid="50" name="nummer">
    <vt:lpwstr>203</vt:lpwstr>
  </property>
  <property fmtid="{D5CDD505-2E9C-101B-9397-08002B2CF9AE}" pid="51" name="utskottsbeteckning">
    <vt:lpwstr>U</vt:lpwstr>
  </property>
</Properties>
</file>