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058E" w:rsidRPr="009F3391" w:rsidRDefault="00A6058E">
      <w:pPr>
        <w:pStyle w:val="RubrikInnehllsf"/>
        <w:shd w:val="clear" w:color="000000" w:fill="auto"/>
      </w:pPr>
      <w:r w:rsidRPr="009F3391">
        <w:t>Innehållsförteckning</w:t>
      </w:r>
    </w:p>
    <w:bookmarkStart w:id="0" w:name="_Toc162941473"/>
    <w:bookmarkStart w:id="1" w:name="_Toc162947050"/>
    <w:bookmarkStart w:id="2" w:name="_Toc162947142"/>
    <w:bookmarkStart w:id="3" w:name="_Toc162948388"/>
    <w:bookmarkStart w:id="4" w:name="_Toc163032380"/>
    <w:bookmarkStart w:id="5" w:name="_Toc163035640"/>
    <w:p w:rsidR="00AE48A1" w:rsidRPr="009F3391" w:rsidRDefault="005F2AE4">
      <w:pPr>
        <w:pStyle w:val="Innehll1"/>
        <w:shd w:val="clear" w:color="000000" w:fill="auto"/>
        <w:tabs>
          <w:tab w:val="left" w:pos="240"/>
        </w:tabs>
        <w:spacing w:before="125"/>
        <w:rPr>
          <w:sz w:val="24"/>
          <w:szCs w:val="24"/>
        </w:rPr>
      </w:pPr>
      <w:r w:rsidRPr="009F3391">
        <w:rPr>
          <w:sz w:val="24"/>
        </w:rPr>
        <w:fldChar w:fldCharType="begin" w:fldLock="1"/>
      </w:r>
      <w:r w:rsidR="0016277F" w:rsidRPr="009F3391">
        <w:instrText xml:space="preserve"> TOC \o "2-3" \t "Rubrik 1;1;Hemstl_rubrik;1;RubrikSammanf;1" </w:instrText>
      </w:r>
      <w:r w:rsidRPr="009F3391">
        <w:rPr>
          <w:sz w:val="24"/>
        </w:rPr>
        <w:fldChar w:fldCharType="separate"/>
      </w:r>
      <w:r w:rsidR="00AE48A1" w:rsidRPr="009F3391">
        <w:t>2</w:t>
      </w:r>
      <w:r w:rsidR="00AE48A1" w:rsidRPr="009F3391">
        <w:rPr>
          <w:sz w:val="24"/>
          <w:szCs w:val="24"/>
        </w:rPr>
        <w:tab/>
      </w:r>
      <w:r w:rsidR="00AE48A1" w:rsidRPr="009F3391">
        <w:t>Förslag till riksdagsbeslut</w:t>
      </w:r>
      <w:r w:rsidR="00AE48A1" w:rsidRPr="009F3391">
        <w:tab/>
      </w:r>
      <w:r w:rsidRPr="009F3391">
        <w:fldChar w:fldCharType="begin" w:fldLock="1"/>
      </w:r>
      <w:r w:rsidR="00AE48A1" w:rsidRPr="009F3391">
        <w:instrText xml:space="preserve"> PAGEREF _Toc164239657 \h </w:instrText>
      </w:r>
      <w:r w:rsidRPr="009F3391">
        <w:fldChar w:fldCharType="separate"/>
      </w:r>
      <w:r w:rsidR="00841BCA" w:rsidRPr="009F3391">
        <w:t>2</w:t>
      </w:r>
      <w:r w:rsidRPr="009F3391">
        <w:fldChar w:fldCharType="end"/>
      </w:r>
    </w:p>
    <w:p w:rsidR="00AE48A1" w:rsidRPr="009F3391" w:rsidRDefault="00AE48A1">
      <w:pPr>
        <w:pStyle w:val="Innehll1"/>
        <w:shd w:val="clear" w:color="000000" w:fill="auto"/>
        <w:tabs>
          <w:tab w:val="left" w:pos="240"/>
        </w:tabs>
        <w:rPr>
          <w:sz w:val="24"/>
          <w:szCs w:val="24"/>
        </w:rPr>
      </w:pPr>
      <w:r w:rsidRPr="009F3391">
        <w:t>3</w:t>
      </w:r>
      <w:r w:rsidRPr="009F3391">
        <w:rPr>
          <w:sz w:val="24"/>
          <w:szCs w:val="24"/>
        </w:rPr>
        <w:tab/>
      </w:r>
      <w:r w:rsidRPr="009F3391">
        <w:t>Regeringens förslag och ställningstagande</w:t>
      </w:r>
      <w:r w:rsidRPr="009F3391">
        <w:tab/>
      </w:r>
      <w:r w:rsidR="005F2AE4" w:rsidRPr="009F3391">
        <w:fldChar w:fldCharType="begin" w:fldLock="1"/>
      </w:r>
      <w:r w:rsidRPr="009F3391">
        <w:instrText xml:space="preserve"> PAGEREF _Toc164239658 \h </w:instrText>
      </w:r>
      <w:r w:rsidR="005F2AE4" w:rsidRPr="009F3391">
        <w:fldChar w:fldCharType="separate"/>
      </w:r>
      <w:r w:rsidR="00841BCA" w:rsidRPr="009F3391">
        <w:t>2</w:t>
      </w:r>
      <w:r w:rsidR="005F2AE4" w:rsidRPr="009F3391">
        <w:fldChar w:fldCharType="end"/>
      </w:r>
    </w:p>
    <w:p w:rsidR="00AE48A1" w:rsidRPr="009F3391" w:rsidRDefault="00AE48A1">
      <w:pPr>
        <w:pStyle w:val="Innehll1"/>
        <w:shd w:val="clear" w:color="000000" w:fill="auto"/>
        <w:tabs>
          <w:tab w:val="left" w:pos="240"/>
        </w:tabs>
        <w:rPr>
          <w:sz w:val="24"/>
          <w:szCs w:val="24"/>
        </w:rPr>
      </w:pPr>
      <w:r w:rsidRPr="009F3391">
        <w:t>4</w:t>
      </w:r>
      <w:r w:rsidRPr="009F3391">
        <w:rPr>
          <w:sz w:val="24"/>
          <w:szCs w:val="24"/>
        </w:rPr>
        <w:tab/>
      </w:r>
      <w:r w:rsidRPr="009F3391">
        <w:t>Ändring i lagen (2002:102) om allmännyttiga bostadsföretag</w:t>
      </w:r>
      <w:r w:rsidRPr="009F3391">
        <w:tab/>
      </w:r>
      <w:r w:rsidR="005F2AE4" w:rsidRPr="009F3391">
        <w:fldChar w:fldCharType="begin" w:fldLock="1"/>
      </w:r>
      <w:r w:rsidRPr="009F3391">
        <w:instrText xml:space="preserve"> PAGEREF _Toc164239659 \h </w:instrText>
      </w:r>
      <w:r w:rsidR="005F2AE4" w:rsidRPr="009F3391">
        <w:fldChar w:fldCharType="separate"/>
      </w:r>
      <w:r w:rsidR="00841BCA" w:rsidRPr="009F3391">
        <w:t>3</w:t>
      </w:r>
      <w:r w:rsidR="005F2AE4" w:rsidRPr="009F3391">
        <w:fldChar w:fldCharType="end"/>
      </w:r>
    </w:p>
    <w:p w:rsidR="00AE48A1" w:rsidRPr="009F3391" w:rsidRDefault="00AE48A1">
      <w:pPr>
        <w:pStyle w:val="Innehll2"/>
        <w:shd w:val="clear" w:color="000000" w:fill="auto"/>
        <w:tabs>
          <w:tab w:val="left" w:pos="600"/>
        </w:tabs>
        <w:ind w:left="120"/>
        <w:rPr>
          <w:sz w:val="24"/>
          <w:szCs w:val="24"/>
        </w:rPr>
      </w:pPr>
      <w:r w:rsidRPr="009F3391">
        <w:t>4.1</w:t>
      </w:r>
      <w:r w:rsidRPr="009F3391">
        <w:rPr>
          <w:sz w:val="24"/>
          <w:szCs w:val="24"/>
        </w:rPr>
        <w:tab/>
      </w:r>
      <w:r w:rsidRPr="009F3391">
        <w:t>Kommunalt självbestämmande</w:t>
      </w:r>
      <w:r w:rsidRPr="009F3391">
        <w:tab/>
      </w:r>
      <w:r w:rsidR="005F2AE4" w:rsidRPr="009F3391">
        <w:fldChar w:fldCharType="begin" w:fldLock="1"/>
      </w:r>
      <w:r w:rsidRPr="009F3391">
        <w:instrText xml:space="preserve"> PAGEREF _Toc164239660 \h </w:instrText>
      </w:r>
      <w:r w:rsidR="005F2AE4" w:rsidRPr="009F3391">
        <w:fldChar w:fldCharType="separate"/>
      </w:r>
      <w:r w:rsidR="00841BCA" w:rsidRPr="009F3391">
        <w:t>3</w:t>
      </w:r>
      <w:r w:rsidR="005F2AE4" w:rsidRPr="009F3391">
        <w:fldChar w:fldCharType="end"/>
      </w:r>
    </w:p>
    <w:p w:rsidR="00AE48A1" w:rsidRPr="009F3391" w:rsidRDefault="00AE48A1">
      <w:pPr>
        <w:pStyle w:val="Innehll2"/>
        <w:shd w:val="clear" w:color="000000" w:fill="auto"/>
        <w:tabs>
          <w:tab w:val="left" w:pos="600"/>
        </w:tabs>
        <w:ind w:left="120"/>
        <w:rPr>
          <w:sz w:val="24"/>
          <w:szCs w:val="24"/>
        </w:rPr>
      </w:pPr>
      <w:r w:rsidRPr="009F3391">
        <w:t>4.2</w:t>
      </w:r>
      <w:r w:rsidRPr="009F3391">
        <w:rPr>
          <w:sz w:val="24"/>
          <w:szCs w:val="24"/>
        </w:rPr>
        <w:tab/>
      </w:r>
      <w:r w:rsidRPr="009F3391">
        <w:t>Minskad valfrihet</w:t>
      </w:r>
      <w:r w:rsidRPr="009F3391">
        <w:tab/>
      </w:r>
      <w:r w:rsidR="005F2AE4" w:rsidRPr="009F3391">
        <w:fldChar w:fldCharType="begin" w:fldLock="1"/>
      </w:r>
      <w:r w:rsidRPr="009F3391">
        <w:instrText xml:space="preserve"> PAGEREF _Toc164239661 \h </w:instrText>
      </w:r>
      <w:r w:rsidR="005F2AE4" w:rsidRPr="009F3391">
        <w:fldChar w:fldCharType="separate"/>
      </w:r>
      <w:r w:rsidR="00841BCA" w:rsidRPr="009F3391">
        <w:t>4</w:t>
      </w:r>
      <w:r w:rsidR="005F2AE4" w:rsidRPr="009F3391">
        <w:fldChar w:fldCharType="end"/>
      </w:r>
    </w:p>
    <w:p w:rsidR="00AE48A1" w:rsidRPr="009F3391" w:rsidRDefault="00AE48A1">
      <w:pPr>
        <w:pStyle w:val="Innehll2"/>
        <w:shd w:val="clear" w:color="000000" w:fill="auto"/>
        <w:tabs>
          <w:tab w:val="left" w:pos="600"/>
        </w:tabs>
        <w:ind w:left="120"/>
        <w:rPr>
          <w:sz w:val="24"/>
          <w:szCs w:val="24"/>
        </w:rPr>
      </w:pPr>
      <w:r w:rsidRPr="009F3391">
        <w:t>4.3</w:t>
      </w:r>
      <w:r w:rsidRPr="009F3391">
        <w:rPr>
          <w:sz w:val="24"/>
          <w:szCs w:val="24"/>
        </w:rPr>
        <w:tab/>
      </w:r>
      <w:r w:rsidRPr="009F3391">
        <w:t>Hyressättningssystemet</w:t>
      </w:r>
      <w:r w:rsidRPr="009F3391">
        <w:tab/>
      </w:r>
      <w:r w:rsidR="005F2AE4" w:rsidRPr="009F3391">
        <w:fldChar w:fldCharType="begin" w:fldLock="1"/>
      </w:r>
      <w:r w:rsidRPr="009F3391">
        <w:instrText xml:space="preserve"> PAGEREF _Toc164239662 \h </w:instrText>
      </w:r>
      <w:r w:rsidR="005F2AE4" w:rsidRPr="009F3391">
        <w:fldChar w:fldCharType="separate"/>
      </w:r>
      <w:r w:rsidR="00841BCA" w:rsidRPr="009F3391">
        <w:t>4</w:t>
      </w:r>
      <w:r w:rsidR="005F2AE4" w:rsidRPr="009F3391">
        <w:fldChar w:fldCharType="end"/>
      </w:r>
    </w:p>
    <w:p w:rsidR="00AE48A1" w:rsidRPr="009F3391" w:rsidRDefault="00AE48A1">
      <w:pPr>
        <w:pStyle w:val="Innehll2"/>
        <w:shd w:val="clear" w:color="000000" w:fill="auto"/>
        <w:tabs>
          <w:tab w:val="left" w:pos="600"/>
        </w:tabs>
        <w:ind w:left="120"/>
        <w:rPr>
          <w:sz w:val="24"/>
          <w:szCs w:val="24"/>
        </w:rPr>
      </w:pPr>
      <w:r w:rsidRPr="009F3391">
        <w:t>4.4</w:t>
      </w:r>
      <w:r w:rsidRPr="009F3391">
        <w:rPr>
          <w:sz w:val="24"/>
          <w:szCs w:val="24"/>
        </w:rPr>
        <w:tab/>
      </w:r>
      <w:r w:rsidRPr="009F3391">
        <w:t>Ett allmännyttigt bostadsbolag i varje kommun</w:t>
      </w:r>
      <w:r w:rsidRPr="009F3391">
        <w:tab/>
      </w:r>
      <w:r w:rsidR="005F2AE4" w:rsidRPr="009F3391">
        <w:fldChar w:fldCharType="begin" w:fldLock="1"/>
      </w:r>
      <w:r w:rsidRPr="009F3391">
        <w:instrText xml:space="preserve"> PAGEREF _Toc164239663 \h </w:instrText>
      </w:r>
      <w:r w:rsidR="005F2AE4" w:rsidRPr="009F3391">
        <w:fldChar w:fldCharType="separate"/>
      </w:r>
      <w:r w:rsidR="00841BCA" w:rsidRPr="009F3391">
        <w:t>5</w:t>
      </w:r>
      <w:r w:rsidR="005F2AE4" w:rsidRPr="009F3391">
        <w:fldChar w:fldCharType="end"/>
      </w:r>
    </w:p>
    <w:p w:rsidR="00AE48A1" w:rsidRPr="009F3391" w:rsidRDefault="00AE48A1">
      <w:pPr>
        <w:pStyle w:val="Innehll2"/>
        <w:shd w:val="clear" w:color="000000" w:fill="auto"/>
        <w:tabs>
          <w:tab w:val="left" w:pos="600"/>
        </w:tabs>
        <w:ind w:left="120"/>
        <w:rPr>
          <w:sz w:val="24"/>
          <w:szCs w:val="24"/>
        </w:rPr>
      </w:pPr>
      <w:r w:rsidRPr="009F3391">
        <w:t>4.5</w:t>
      </w:r>
      <w:r w:rsidRPr="009F3391">
        <w:rPr>
          <w:sz w:val="24"/>
          <w:szCs w:val="24"/>
        </w:rPr>
        <w:tab/>
      </w:r>
      <w:r w:rsidRPr="009F3391">
        <w:t>Informationsplikt till hyresgästerna</w:t>
      </w:r>
      <w:r w:rsidRPr="009F3391">
        <w:tab/>
      </w:r>
      <w:r w:rsidR="005F2AE4" w:rsidRPr="009F3391">
        <w:fldChar w:fldCharType="begin" w:fldLock="1"/>
      </w:r>
      <w:r w:rsidRPr="009F3391">
        <w:instrText xml:space="preserve"> PAGEREF _Toc164239664 \h </w:instrText>
      </w:r>
      <w:r w:rsidR="005F2AE4" w:rsidRPr="009F3391">
        <w:fldChar w:fldCharType="separate"/>
      </w:r>
      <w:r w:rsidR="00841BCA" w:rsidRPr="009F3391">
        <w:t>5</w:t>
      </w:r>
      <w:r w:rsidR="005F2AE4" w:rsidRPr="009F3391">
        <w:fldChar w:fldCharType="end"/>
      </w:r>
    </w:p>
    <w:p w:rsidR="00AE48A1" w:rsidRPr="009F3391" w:rsidRDefault="00AE48A1">
      <w:pPr>
        <w:pStyle w:val="Innehll1"/>
        <w:shd w:val="clear" w:color="000000" w:fill="auto"/>
        <w:tabs>
          <w:tab w:val="left" w:pos="240"/>
        </w:tabs>
        <w:rPr>
          <w:sz w:val="24"/>
          <w:szCs w:val="24"/>
        </w:rPr>
      </w:pPr>
      <w:r w:rsidRPr="009F3391">
        <w:t>5</w:t>
      </w:r>
      <w:r w:rsidRPr="009F3391">
        <w:rPr>
          <w:sz w:val="24"/>
          <w:szCs w:val="24"/>
        </w:rPr>
        <w:tab/>
      </w:r>
      <w:r w:rsidRPr="009F3391">
        <w:t>Ändring i lagen (1993:406) om kommunalt stöd till boendet</w:t>
      </w:r>
      <w:r w:rsidRPr="009F3391">
        <w:tab/>
      </w:r>
      <w:r w:rsidR="005F2AE4" w:rsidRPr="009F3391">
        <w:fldChar w:fldCharType="begin" w:fldLock="1"/>
      </w:r>
      <w:r w:rsidRPr="009F3391">
        <w:instrText xml:space="preserve"> PAGEREF _Toc164239665 \h </w:instrText>
      </w:r>
      <w:r w:rsidR="005F2AE4" w:rsidRPr="009F3391">
        <w:fldChar w:fldCharType="separate"/>
      </w:r>
      <w:r w:rsidR="00841BCA" w:rsidRPr="009F3391">
        <w:t>6</w:t>
      </w:r>
      <w:r w:rsidR="005F2AE4" w:rsidRPr="009F3391">
        <w:fldChar w:fldCharType="end"/>
      </w:r>
    </w:p>
    <w:p w:rsidR="005F2AE4" w:rsidRPr="009F3391" w:rsidRDefault="005F2AE4">
      <w:r w:rsidRPr="009F3391">
        <w:fldChar w:fldCharType="end"/>
      </w:r>
      <w:bookmarkStart w:id="6" w:name="_Toc164239657"/>
    </w:p>
    <w:p w:rsidR="00B62421" w:rsidRPr="009F3391" w:rsidRDefault="00B62421">
      <w:pPr>
        <w:pStyle w:val="Hemstlrubrik"/>
        <w:pageBreakBefore/>
        <w:shd w:val="clear" w:color="000000" w:fill="auto"/>
        <w:spacing w:before="0"/>
      </w:pPr>
      <w:r w:rsidRPr="009F3391">
        <w:lastRenderedPageBreak/>
        <w:t>Förslag till riksdagsbeslut</w:t>
      </w:r>
      <w:bookmarkEnd w:id="0"/>
      <w:bookmarkEnd w:id="1"/>
      <w:bookmarkEnd w:id="2"/>
      <w:bookmarkEnd w:id="3"/>
      <w:bookmarkEnd w:id="4"/>
      <w:bookmarkEnd w:id="5"/>
      <w:bookmarkEnd w:id="6"/>
    </w:p>
    <w:p w:rsidR="005F2AE4" w:rsidRPr="009F3391" w:rsidRDefault="005F2AE4">
      <w:pPr>
        <w:pStyle w:val="Hemstlatt"/>
        <w:numPr>
          <w:ilvl w:val="0"/>
          <w:numId w:val="1"/>
        </w:numPr>
        <w:shd w:val="clear" w:color="000000" w:fill="auto"/>
      </w:pPr>
      <w:r w:rsidRPr="009F3391">
        <w:t>Riksdagen avslår proposition 2006/07:61 Vissa bostadspolitiska åtgärder vad avser upphävandet av tillståndsplikten i l</w:t>
      </w:r>
      <w:r w:rsidRPr="009F3391">
        <w:t>a</w:t>
      </w:r>
      <w:r w:rsidRPr="009F3391">
        <w:t>gen (2002:102) om allmännyttiga bostadsföretag samt upphävandet av informationsplikten till hyresgäster före överlåtelse.</w:t>
      </w:r>
    </w:p>
    <w:p w:rsidR="005F2AE4" w:rsidRPr="009F3391" w:rsidRDefault="005F2AE4">
      <w:pPr>
        <w:pStyle w:val="Hemstlatt"/>
        <w:numPr>
          <w:ilvl w:val="0"/>
          <w:numId w:val="1"/>
        </w:numPr>
        <w:shd w:val="clear" w:color="000000" w:fill="auto"/>
      </w:pPr>
      <w:r w:rsidRPr="009F3391">
        <w:t>Riksdagen begär att regeringen låter utreda hur lagstiftningen kan skärpas i samband med tillståndsprövning vid utförsäljning av al</w:t>
      </w:r>
      <w:r w:rsidRPr="009F3391">
        <w:t>l</w:t>
      </w:r>
      <w:r w:rsidRPr="009F3391">
        <w:t>männyttiga bostäder och återkommer till riksdagen med fö</w:t>
      </w:r>
      <w:r w:rsidRPr="009F3391">
        <w:t>r</w:t>
      </w:r>
      <w:r w:rsidRPr="009F3391">
        <w:t>slag.</w:t>
      </w:r>
    </w:p>
    <w:p w:rsidR="005F2AE4" w:rsidRPr="009F3391" w:rsidRDefault="005F2AE4">
      <w:pPr>
        <w:pStyle w:val="Hemstlatt"/>
        <w:numPr>
          <w:ilvl w:val="0"/>
          <w:numId w:val="1"/>
        </w:numPr>
        <w:shd w:val="clear" w:color="000000" w:fill="auto"/>
      </w:pPr>
      <w:r w:rsidRPr="009F3391">
        <w:t>Riksdagen begär att regeringen återkommer till riksdagen med ett förslag till lagstiftning som utgår från intentionerna i Vänsterpartiets syn på turordning vid eventuell försäljning av allmännyttiga bost</w:t>
      </w:r>
      <w:r w:rsidRPr="009F3391">
        <w:t>ä</w:t>
      </w:r>
      <w:r w:rsidRPr="009F3391">
        <w:t>der.</w:t>
      </w:r>
    </w:p>
    <w:p w:rsidR="005F2AE4" w:rsidRPr="009F3391" w:rsidRDefault="005F2AE4">
      <w:pPr>
        <w:pStyle w:val="Hemstlatt"/>
        <w:numPr>
          <w:ilvl w:val="0"/>
          <w:numId w:val="1"/>
        </w:numPr>
        <w:shd w:val="clear" w:color="000000" w:fill="auto"/>
      </w:pPr>
      <w:r w:rsidRPr="009F3391">
        <w:t>Riksdagen tillkännager för regeringen som sin mening vad i motionen anförs om att alla kommuner ska ha ansvar för att driva minst ett allmännyttigt bostadsföretag.</w:t>
      </w:r>
    </w:p>
    <w:p w:rsidR="005F2AE4" w:rsidRPr="009F3391" w:rsidRDefault="005F2AE4">
      <w:pPr>
        <w:pStyle w:val="Hemstlatt"/>
        <w:numPr>
          <w:ilvl w:val="0"/>
          <w:numId w:val="1"/>
        </w:numPr>
        <w:shd w:val="clear" w:color="000000" w:fill="auto"/>
      </w:pPr>
      <w:r w:rsidRPr="009F3391">
        <w:t>Riksdagen begär att regeringen återkommer med förslag om införande av ett slags ”MBL-inflytande” i samband med utförsäljning av allmännyttiga bostäder.</w:t>
      </w:r>
    </w:p>
    <w:p w:rsidR="00B62421" w:rsidRPr="009F3391" w:rsidRDefault="00B62421">
      <w:pPr>
        <w:pStyle w:val="Rubrik1"/>
        <w:shd w:val="clear" w:color="000000" w:fill="auto"/>
      </w:pPr>
      <w:bookmarkStart w:id="7" w:name="_Toc162941474"/>
      <w:bookmarkStart w:id="8" w:name="_Toc162947051"/>
      <w:bookmarkStart w:id="9" w:name="_Toc162947143"/>
      <w:bookmarkStart w:id="10" w:name="_Toc162948389"/>
      <w:bookmarkStart w:id="11" w:name="_Toc163032381"/>
      <w:bookmarkStart w:id="12" w:name="_Toc163035641"/>
      <w:bookmarkStart w:id="13" w:name="_Toc164239658"/>
      <w:r w:rsidRPr="009F3391">
        <w:t>Regeringens förslag</w:t>
      </w:r>
      <w:bookmarkEnd w:id="7"/>
      <w:bookmarkEnd w:id="8"/>
      <w:bookmarkEnd w:id="9"/>
      <w:bookmarkEnd w:id="10"/>
      <w:r w:rsidR="00E75BEE" w:rsidRPr="009F3391">
        <w:t xml:space="preserve"> </w:t>
      </w:r>
      <w:r w:rsidR="00AE48A1" w:rsidRPr="009F3391">
        <w:t>och</w:t>
      </w:r>
      <w:r w:rsidR="00E75BEE" w:rsidRPr="009F3391">
        <w:t xml:space="preserve"> ställningstagande</w:t>
      </w:r>
      <w:bookmarkEnd w:id="11"/>
      <w:bookmarkEnd w:id="12"/>
      <w:bookmarkEnd w:id="13"/>
    </w:p>
    <w:p w:rsidR="009300A6" w:rsidRPr="009F3391" w:rsidRDefault="009E186C">
      <w:pPr>
        <w:shd w:val="clear" w:color="000000" w:fill="auto"/>
      </w:pPr>
      <w:r w:rsidRPr="009F3391">
        <w:t xml:space="preserve">I propositionen redovisar regeringen sin syn på bostadsfrågorna samt anger riktlinjerna för sin fortsatta bostadspolitik. </w:t>
      </w:r>
      <w:r w:rsidR="009300A6" w:rsidRPr="009F3391">
        <w:t>Propositionen är enligt regeringen ett steg i ett arbete med att skapa goda förutsättningar för en väl fungerande bostadsmarknad och byggsektor utan produktionsstöd eftersom man menar att sådana bara bidrar till en långsiktigt osund marknad.</w:t>
      </w:r>
    </w:p>
    <w:p w:rsidR="00E85600" w:rsidRPr="009F3391" w:rsidRDefault="00E85600">
      <w:pPr>
        <w:pStyle w:val="Normaltindrag"/>
        <w:shd w:val="clear" w:color="000000" w:fill="auto"/>
      </w:pPr>
      <w:r w:rsidRPr="009F3391">
        <w:t xml:space="preserve">Man föreslår </w:t>
      </w:r>
      <w:r w:rsidR="009E186C" w:rsidRPr="009F3391">
        <w:t>två lagändringar</w:t>
      </w:r>
      <w:r w:rsidRPr="009F3391">
        <w:t xml:space="preserve"> på området. Dels vill man att t</w:t>
      </w:r>
      <w:r w:rsidR="00E443A5" w:rsidRPr="009F3391">
        <w:t>illståndspli</w:t>
      </w:r>
      <w:r w:rsidR="00E443A5" w:rsidRPr="009F3391">
        <w:t>k</w:t>
      </w:r>
      <w:r w:rsidR="00E443A5" w:rsidRPr="009F3391">
        <w:t>ten från länsstyrelsen vid överlåtelser av kommunala allmännyttiga bostadsf</w:t>
      </w:r>
      <w:r w:rsidR="00E443A5" w:rsidRPr="009F3391">
        <w:t>ö</w:t>
      </w:r>
      <w:r w:rsidR="00E443A5" w:rsidRPr="009F3391">
        <w:t xml:space="preserve">retag enligt 2 kap. lagen (2002:102) om allmännyttiga bostadsföretag </w:t>
      </w:r>
      <w:r w:rsidRPr="009F3391">
        <w:t xml:space="preserve">ska </w:t>
      </w:r>
      <w:r w:rsidR="00E443A5" w:rsidRPr="009F3391">
        <w:t>upphöra att gälla vid utgången av juni 2007.</w:t>
      </w:r>
      <w:r w:rsidRPr="009F3391">
        <w:t xml:space="preserve"> Vidare föreslås en ändring i lagen (1993:406) </w:t>
      </w:r>
      <w:r w:rsidRPr="009F3391">
        <w:rPr>
          <w:spacing w:val="-2"/>
        </w:rPr>
        <w:t>om kommunalt stöd till boendet, vilken ska göra det möjligt för de kommuner som så vill att lämna hyresgarantier för vissa hushåll i syfte att underlätta för dessa att hyra en egen bostad.</w:t>
      </w:r>
    </w:p>
    <w:p w:rsidR="009300A6" w:rsidRPr="009F3391" w:rsidRDefault="00E85600">
      <w:pPr>
        <w:pStyle w:val="Normaltindrag"/>
        <w:shd w:val="clear" w:color="000000" w:fill="auto"/>
      </w:pPr>
      <w:r w:rsidRPr="009F3391">
        <w:t xml:space="preserve">Regeringens ambition är att </w:t>
      </w:r>
      <w:r w:rsidR="00B605BC" w:rsidRPr="009F3391">
        <w:t xml:space="preserve">utforma </w:t>
      </w:r>
      <w:r w:rsidRPr="009F3391">
        <w:t>”</w:t>
      </w:r>
      <w:r w:rsidR="00B605BC" w:rsidRPr="009F3391">
        <w:t>en modern bostadspolitik med min</w:t>
      </w:r>
      <w:r w:rsidR="00B605BC" w:rsidRPr="009F3391">
        <w:t>d</w:t>
      </w:r>
      <w:r w:rsidR="00B605BC" w:rsidRPr="009F3391">
        <w:t>re av hämmande reglering och skadliga subventioner och mer av konkurrens, valfrihet och kommunalt självbestämmande</w:t>
      </w:r>
      <w:r w:rsidRPr="009F3391">
        <w:t>”</w:t>
      </w:r>
      <w:r w:rsidR="0076265F" w:rsidRPr="009F3391">
        <w:t>.</w:t>
      </w:r>
      <w:r w:rsidRPr="009F3391">
        <w:t xml:space="preserve"> För att åstadkomma detta </w:t>
      </w:r>
      <w:r w:rsidR="00772048" w:rsidRPr="009F3391">
        <w:t xml:space="preserve">vill </w:t>
      </w:r>
      <w:r w:rsidR="00E75BEE" w:rsidRPr="009F3391">
        <w:t xml:space="preserve">man </w:t>
      </w:r>
      <w:r w:rsidR="00B605BC" w:rsidRPr="009F3391">
        <w:t>avveckla lagstiftning</w:t>
      </w:r>
      <w:r w:rsidR="001C422F" w:rsidRPr="009F3391">
        <w:t>en</w:t>
      </w:r>
      <w:r w:rsidR="00B605BC" w:rsidRPr="009F3391">
        <w:t xml:space="preserve"> som </w:t>
      </w:r>
      <w:r w:rsidR="00772048" w:rsidRPr="009F3391">
        <w:t xml:space="preserve">man menar </w:t>
      </w:r>
      <w:r w:rsidR="00B605BC" w:rsidRPr="009F3391">
        <w:t>minskar bostadskonsumenternas valfrihet</w:t>
      </w:r>
      <w:r w:rsidRPr="009F3391">
        <w:t>.</w:t>
      </w:r>
    </w:p>
    <w:p w:rsidR="000613DA" w:rsidRPr="009F3391" w:rsidRDefault="00E75BEE">
      <w:pPr>
        <w:pStyle w:val="Rubrik1"/>
        <w:shd w:val="clear" w:color="000000" w:fill="auto"/>
      </w:pPr>
      <w:bookmarkStart w:id="14" w:name="_Toc163032382"/>
      <w:bookmarkStart w:id="15" w:name="_Toc163035642"/>
      <w:bookmarkStart w:id="16" w:name="_Toc164239659"/>
      <w:r w:rsidRPr="009F3391">
        <w:t>Ändring i lagen (2002:102) om allmännyttiga bostadsföretag</w:t>
      </w:r>
      <w:bookmarkEnd w:id="14"/>
      <w:bookmarkEnd w:id="15"/>
      <w:bookmarkEnd w:id="16"/>
    </w:p>
    <w:p w:rsidR="000613DA" w:rsidRPr="009F3391" w:rsidRDefault="000613DA">
      <w:pPr>
        <w:shd w:val="clear" w:color="000000" w:fill="auto"/>
      </w:pPr>
      <w:r w:rsidRPr="009F3391">
        <w:t xml:space="preserve">Regeringen beskriver hur en väl fungerande bostadsmarknad måste innehålla en mångfald av boendeformer, ”såväl mer traditionella sådana som av mer tillfälligt slag”. Vi utgår från att man i detta andetag pekar ut hyresrätten </w:t>
      </w:r>
      <w:r w:rsidR="00E75BEE" w:rsidRPr="009F3391">
        <w:t xml:space="preserve">som den av tillfälligt slag, trots att </w:t>
      </w:r>
      <w:r w:rsidRPr="009F3391">
        <w:t>åtskilliga hushåll inte har och aldrig kommer att ha råd att köpa en bostad</w:t>
      </w:r>
      <w:r w:rsidR="00E75BEE" w:rsidRPr="009F3391">
        <w:t xml:space="preserve">, och trots att </w:t>
      </w:r>
      <w:r w:rsidRPr="009F3391">
        <w:t xml:space="preserve">det </w:t>
      </w:r>
      <w:r w:rsidR="00E75BEE" w:rsidRPr="009F3391">
        <w:t xml:space="preserve">därtill </w:t>
      </w:r>
      <w:r w:rsidRPr="009F3391">
        <w:t>finns många som av andra skäl än ekonomiska väljer att bo i hyresrätt i hela sina liv.</w:t>
      </w:r>
    </w:p>
    <w:p w:rsidR="00772048" w:rsidRPr="009F3391" w:rsidRDefault="009300A6">
      <w:pPr>
        <w:pStyle w:val="Normaltindrag"/>
        <w:shd w:val="clear" w:color="000000" w:fill="auto"/>
        <w:rPr>
          <w:b/>
        </w:rPr>
      </w:pPr>
      <w:r w:rsidRPr="009F3391">
        <w:t>De två motiv som regeringen åberopar för att upphäva tillståndsplikten, att den inskränker den kommunala självstyrelsen samt att valfriheten</w:t>
      </w:r>
      <w:r w:rsidR="00772048" w:rsidRPr="009F3391">
        <w:t xml:space="preserve"> blir större, menar Vänsterpartiet </w:t>
      </w:r>
      <w:r w:rsidRPr="009F3391">
        <w:t>bara är argument som försöker dölja politiska motiv.</w:t>
      </w:r>
      <w:r w:rsidR="00772048" w:rsidRPr="009F3391">
        <w:t xml:space="preserve"> </w:t>
      </w:r>
      <w:r w:rsidR="00772048" w:rsidRPr="009F3391">
        <w:rPr>
          <w:szCs w:val="24"/>
        </w:rPr>
        <w:t>Riksdagen bör avslå propositionen 2006/07:61 Vissa bostadspolitiska åtgä</w:t>
      </w:r>
      <w:r w:rsidR="00772048" w:rsidRPr="009F3391">
        <w:rPr>
          <w:szCs w:val="24"/>
        </w:rPr>
        <w:t>r</w:t>
      </w:r>
      <w:r w:rsidR="00772048" w:rsidRPr="009F3391">
        <w:rPr>
          <w:szCs w:val="24"/>
        </w:rPr>
        <w:t>der vad avser upphävandet av tillståndsplikten i lagen (2002:102) om allmä</w:t>
      </w:r>
      <w:r w:rsidR="00772048" w:rsidRPr="009F3391">
        <w:rPr>
          <w:szCs w:val="24"/>
        </w:rPr>
        <w:t>n</w:t>
      </w:r>
      <w:r w:rsidR="00772048" w:rsidRPr="009F3391">
        <w:rPr>
          <w:szCs w:val="24"/>
        </w:rPr>
        <w:t>nyttiga bostadsföretag, samt upphävandet av informationsplikten till hyre</w:t>
      </w:r>
      <w:r w:rsidR="00772048" w:rsidRPr="009F3391">
        <w:rPr>
          <w:szCs w:val="24"/>
        </w:rPr>
        <w:t>s</w:t>
      </w:r>
      <w:r w:rsidR="00772048" w:rsidRPr="009F3391">
        <w:rPr>
          <w:szCs w:val="24"/>
        </w:rPr>
        <w:t xml:space="preserve">gäster innan överlåtelse. </w:t>
      </w:r>
      <w:r w:rsidR="00772048" w:rsidRPr="009F3391">
        <w:t>Detta bör riksdagen som sin mening ge regeringen till känna.</w:t>
      </w:r>
    </w:p>
    <w:p w:rsidR="001A061B" w:rsidRPr="009F3391" w:rsidRDefault="001A061B">
      <w:pPr>
        <w:pStyle w:val="Rubrik2"/>
        <w:shd w:val="clear" w:color="000000" w:fill="auto"/>
      </w:pPr>
      <w:bookmarkStart w:id="17" w:name="_Toc163035644"/>
      <w:bookmarkStart w:id="18" w:name="_Toc164239660"/>
      <w:r w:rsidRPr="009F3391">
        <w:t>Kommunalt självbestämmande</w:t>
      </w:r>
      <w:bookmarkEnd w:id="17"/>
      <w:bookmarkEnd w:id="18"/>
    </w:p>
    <w:p w:rsidR="001A061B" w:rsidRPr="009F3391" w:rsidRDefault="001A061B">
      <w:pPr>
        <w:shd w:val="clear" w:color="000000" w:fill="auto"/>
      </w:pPr>
      <w:r w:rsidRPr="009F3391">
        <w:t>Regeringens argument att tillståndsförfarandet har inneburit ett stort ingrepp i det kommunala självstyret är enligt Vänsterpartiet en grov överdrift. De kommuner som av olika skäl velat sälja sina bostadsbolag har hittills knappast mött något motstånd. Enligt Boverket beslutades det i 279 av 308 tillstånd</w:t>
      </w:r>
      <w:r w:rsidRPr="009F3391">
        <w:t>s</w:t>
      </w:r>
      <w:r w:rsidRPr="009F3391">
        <w:t>ärenden mellan 2002 och 2004 att tillstånd till försäljning skulle beviljas. Endast 29 ärenden avslogs, i princip uteslutande i Stockholm. I cirka 90 pr</w:t>
      </w:r>
      <w:r w:rsidRPr="009F3391">
        <w:t>o</w:t>
      </w:r>
      <w:r w:rsidRPr="009F3391">
        <w:t>cent av prövningarna har kommunerna alltså fått tillstånd att sälja.</w:t>
      </w:r>
    </w:p>
    <w:p w:rsidR="001A061B" w:rsidRPr="009F3391" w:rsidRDefault="001A061B">
      <w:pPr>
        <w:pStyle w:val="Normaltindrag"/>
        <w:shd w:val="clear" w:color="000000" w:fill="auto"/>
        <w:rPr>
          <w:b/>
        </w:rPr>
      </w:pPr>
      <w:r w:rsidRPr="009F3391">
        <w:t xml:space="preserve">Erfarenheterna av tillståndsplikten i lagen om allmännyttiga bostadsföretag visar att reglerna har tjänat sitt syfte. Relativt rimliga avvägningar har gjorts mellan kommunernas, statens och hyresgästernas intresse vid försäljningar. Inskränkningen i den kommunala självstyrelsen framstår i detta sammanhang som ytterst begränsad och påståendet står </w:t>
      </w:r>
      <w:r w:rsidR="008253C1" w:rsidRPr="009F3391">
        <w:t xml:space="preserve">inte </w:t>
      </w:r>
      <w:r w:rsidRPr="009F3391">
        <w:t>alls i</w:t>
      </w:r>
      <w:r w:rsidR="008253C1" w:rsidRPr="009F3391">
        <w:t xml:space="preserve"> </w:t>
      </w:r>
      <w:r w:rsidRPr="009F3391">
        <w:t xml:space="preserve">proportion till det viktiga syfte som tillståndsplikten är menad att tjäna. Vänsterpartiet anser snarare att tillståndsbesluten skulle kunna tyda på att länsstyrelserna inte alltid har haft en tillräckligt restriktiv tolkning i sina bedömningar, såsom bostadsutskottet i förarbetena till lagen förutsatte att man skulle ha. Man tycks många gånger snarare </w:t>
      </w:r>
      <w:r w:rsidR="00AE48A1" w:rsidRPr="009F3391">
        <w:t xml:space="preserve">ha </w:t>
      </w:r>
      <w:r w:rsidRPr="009F3391">
        <w:t>handlat på ett pragmatiskt sätt och lagt större vikt vid skälen för försäljningen än vid bruksvärdesprövning och hyresförhandlingar. För att stärka allmännyttans framtid föreslår vi därför att regeringen låter utreda hur lagstiftningen kan skärpas i samband med tillståndsprövning vid utförsäljning av allmännyttiga bostäder. Detta bör riksdagen som sin mening ge regeringen till känna.</w:t>
      </w:r>
    </w:p>
    <w:p w:rsidR="00457830" w:rsidRPr="009F3391" w:rsidRDefault="00457830">
      <w:pPr>
        <w:pStyle w:val="Rubrik2"/>
        <w:shd w:val="clear" w:color="000000" w:fill="auto"/>
      </w:pPr>
      <w:bookmarkStart w:id="19" w:name="_Toc163035643"/>
      <w:bookmarkStart w:id="20" w:name="_Toc164239661"/>
      <w:r w:rsidRPr="009F3391">
        <w:t>Minskad valfrihet</w:t>
      </w:r>
      <w:bookmarkEnd w:id="19"/>
      <w:bookmarkEnd w:id="20"/>
    </w:p>
    <w:p w:rsidR="00FC0214" w:rsidRPr="009F3391" w:rsidRDefault="00FC0214">
      <w:pPr>
        <w:shd w:val="clear" w:color="000000" w:fill="auto"/>
      </w:pPr>
      <w:r w:rsidRPr="009F3391">
        <w:t>Vänsterpartiet har inga invändningar mot bostadsrätten som boendeform men motsätter sig å det starkaste denna omvandlingsutveckling och det sätt den gått till på.</w:t>
      </w:r>
    </w:p>
    <w:p w:rsidR="00FC0214" w:rsidRPr="009F3391" w:rsidRDefault="00FC0214">
      <w:pPr>
        <w:pStyle w:val="Normaltindrag"/>
        <w:shd w:val="clear" w:color="000000" w:fill="auto"/>
      </w:pPr>
      <w:r w:rsidRPr="009F3391">
        <w:t>När regeringen talar om v</w:t>
      </w:r>
      <w:r w:rsidR="00AA170A" w:rsidRPr="009F3391">
        <w:t xml:space="preserve">alfrihet </w:t>
      </w:r>
      <w:r w:rsidRPr="009F3391">
        <w:t>är det bara en valfrihet för de</w:t>
      </w:r>
      <w:r w:rsidR="00AE48A1" w:rsidRPr="009F3391">
        <w:t>t fåtal som bor i husen just nu</w:t>
      </w:r>
      <w:r w:rsidRPr="009F3391">
        <w:t xml:space="preserve"> och som dessutom råkar ha det gott ställt ekonomiskt</w:t>
      </w:r>
      <w:r w:rsidR="009B3F51" w:rsidRPr="009F3391">
        <w:t xml:space="preserve"> samt</w:t>
      </w:r>
      <w:r w:rsidRPr="009F3391">
        <w:t xml:space="preserve"> för övriga höginkomst</w:t>
      </w:r>
      <w:r w:rsidR="009B3F51" w:rsidRPr="009F3391">
        <w:t>t</w:t>
      </w:r>
      <w:r w:rsidRPr="009F3391">
        <w:t xml:space="preserve">agare som därmed får en vidgad marknad. </w:t>
      </w:r>
      <w:r w:rsidR="009B3F51" w:rsidRPr="009F3391">
        <w:t>För den genomsnittlige hyresgästen minskas dock v</w:t>
      </w:r>
      <w:r w:rsidR="00AA170A" w:rsidRPr="009F3391">
        <w:t xml:space="preserve">alfriheten </w:t>
      </w:r>
      <w:r w:rsidR="009B3F51" w:rsidRPr="009F3391">
        <w:t>oerhört mycket</w:t>
      </w:r>
      <w:r w:rsidRPr="009F3391">
        <w:rPr>
          <w:color w:val="000000"/>
        </w:rPr>
        <w:t xml:space="preserve"> med den lagändring som nu föreslås.</w:t>
      </w:r>
    </w:p>
    <w:p w:rsidR="009300A6" w:rsidRPr="009F3391" w:rsidRDefault="009300A6">
      <w:pPr>
        <w:pStyle w:val="Normaltindrag"/>
        <w:shd w:val="clear" w:color="000000" w:fill="auto"/>
        <w:rPr>
          <w:b/>
        </w:rPr>
      </w:pPr>
      <w:r w:rsidRPr="009F3391">
        <w:t xml:space="preserve">Propositionen syftar enbart till att snabba på en sådan utveckling som </w:t>
      </w:r>
      <w:r w:rsidR="009B3F51" w:rsidRPr="009F3391">
        <w:t xml:space="preserve">för Vänsterpartiet är </w:t>
      </w:r>
      <w:r w:rsidRPr="009F3391">
        <w:t>oönskad.</w:t>
      </w:r>
      <w:r w:rsidR="00457830" w:rsidRPr="009F3391">
        <w:t xml:space="preserve"> </w:t>
      </w:r>
      <w:r w:rsidRPr="009F3391">
        <w:t xml:space="preserve">Utförsäljningarna ökar boendesegregationen och minskar valfriheten för människor som vill bo i </w:t>
      </w:r>
      <w:r w:rsidR="00FC0214" w:rsidRPr="009F3391">
        <w:t xml:space="preserve">hyresrätter generellt och mer specifikt i </w:t>
      </w:r>
      <w:r w:rsidRPr="009F3391">
        <w:t xml:space="preserve">allmännyttans bostäder. </w:t>
      </w:r>
      <w:r w:rsidR="00FC0214" w:rsidRPr="009F3391">
        <w:t xml:space="preserve">Vänsterpartiet anser </w:t>
      </w:r>
      <w:r w:rsidRPr="009F3391">
        <w:t>att regeringen är</w:t>
      </w:r>
      <w:r w:rsidR="00FC0214" w:rsidRPr="009F3391">
        <w:t xml:space="preserve"> på fel spår </w:t>
      </w:r>
      <w:r w:rsidRPr="009F3391">
        <w:t>när man ytterligare försöker påskynda utförsäljningar av allmännyttiga bostadsföretag.</w:t>
      </w:r>
      <w:r w:rsidR="00FC0214" w:rsidRPr="009F3391">
        <w:t xml:space="preserve"> </w:t>
      </w:r>
      <w:r w:rsidRPr="009F3391">
        <w:t xml:space="preserve">Tillskottet i form av nyproducerade hyresrätter når inte alls den takt som minskningen orsakar i samband med omvandlingen. Vi </w:t>
      </w:r>
      <w:r w:rsidR="00DC60F6" w:rsidRPr="009F3391">
        <w:t xml:space="preserve">vill </w:t>
      </w:r>
      <w:r w:rsidR="00457830" w:rsidRPr="009F3391">
        <w:t xml:space="preserve">därför </w:t>
      </w:r>
      <w:r w:rsidRPr="009F3391">
        <w:t xml:space="preserve">att det </w:t>
      </w:r>
      <w:r w:rsidR="00DC60F6" w:rsidRPr="009F3391">
        <w:t>införs</w:t>
      </w:r>
      <w:r w:rsidRPr="009F3391">
        <w:t xml:space="preserve"> en lagstiftning som reglerar turordningen vid försäljning av allmännyttiga bostäder. V</w:t>
      </w:r>
      <w:r w:rsidR="00457830" w:rsidRPr="009F3391">
        <w:t xml:space="preserve">i </w:t>
      </w:r>
      <w:r w:rsidRPr="009F3391">
        <w:t>förespråkar en turordning där allmännyttan i första hand säljs till annan allmännytta, i andra hand till privatägda fastighet</w:t>
      </w:r>
      <w:r w:rsidRPr="009F3391">
        <w:t>s</w:t>
      </w:r>
      <w:r w:rsidRPr="009F3391">
        <w:t>bolag och i tredje hand för omvandling till bostadsrätter. Regeringen bör återkomma till riksdagen med ett förslag till lagstiftning som utgår från a</w:t>
      </w:r>
      <w:r w:rsidRPr="009F3391">
        <w:t>n</w:t>
      </w:r>
      <w:r w:rsidRPr="009F3391">
        <w:t>demeningen i Vänsterpartiets syn på turordning vid eventuell försäljning av allmännyttiga bostäder. Detta bör riksdagen som sin mening ge regeringen till känna.</w:t>
      </w:r>
    </w:p>
    <w:p w:rsidR="00514CEC" w:rsidRPr="009F3391" w:rsidRDefault="00514CEC">
      <w:pPr>
        <w:pStyle w:val="Rubrik2"/>
        <w:shd w:val="clear" w:color="000000" w:fill="auto"/>
      </w:pPr>
      <w:bookmarkStart w:id="21" w:name="_Toc162941478"/>
      <w:bookmarkStart w:id="22" w:name="_Toc162947055"/>
      <w:bookmarkStart w:id="23" w:name="_Toc162947147"/>
      <w:bookmarkStart w:id="24" w:name="_Toc162948394"/>
      <w:bookmarkStart w:id="25" w:name="_Toc163032384"/>
      <w:bookmarkStart w:id="26" w:name="_Toc163035645"/>
      <w:bookmarkStart w:id="27" w:name="_Toc164239662"/>
      <w:r w:rsidRPr="009F3391">
        <w:t>Hyressättningssystemet</w:t>
      </w:r>
      <w:bookmarkEnd w:id="21"/>
      <w:bookmarkEnd w:id="22"/>
      <w:bookmarkEnd w:id="23"/>
      <w:bookmarkEnd w:id="24"/>
      <w:bookmarkEnd w:id="25"/>
      <w:bookmarkEnd w:id="26"/>
      <w:bookmarkEnd w:id="27"/>
    </w:p>
    <w:p w:rsidR="00BE3636" w:rsidRPr="009F3391" w:rsidRDefault="001A061B">
      <w:pPr>
        <w:shd w:val="clear" w:color="000000" w:fill="auto"/>
      </w:pPr>
      <w:r w:rsidRPr="009F3391">
        <w:rPr>
          <w:spacing w:val="-2"/>
        </w:rPr>
        <w:t>Om antalet</w:t>
      </w:r>
      <w:r w:rsidRPr="009F3391">
        <w:t xml:space="preserve"> hyresbostäder minskar och betydande delar av allmännyttan fö</w:t>
      </w:r>
      <w:r w:rsidRPr="009F3391">
        <w:t>r</w:t>
      </w:r>
      <w:r w:rsidRPr="009F3391">
        <w:t xml:space="preserve">svinner som jämförelsegrund vid </w:t>
      </w:r>
      <w:r w:rsidR="00AE48A1" w:rsidRPr="009F3391">
        <w:rPr>
          <w:spacing w:val="-2"/>
        </w:rPr>
        <w:t>bruksvärdes</w:t>
      </w:r>
      <w:r w:rsidRPr="009F3391">
        <w:rPr>
          <w:spacing w:val="-2"/>
        </w:rPr>
        <w:t>prövning kan detta komma att påverka hyressättningen.</w:t>
      </w:r>
      <w:r w:rsidR="00BB5798" w:rsidRPr="009F3391">
        <w:rPr>
          <w:spacing w:val="-2"/>
        </w:rPr>
        <w:t xml:space="preserve"> </w:t>
      </w:r>
      <w:r w:rsidRPr="009F3391">
        <w:t>K</w:t>
      </w:r>
      <w:r w:rsidR="00514CEC" w:rsidRPr="009F3391">
        <w:t>onsekvenserna av ett scenario där hela eller bet</w:t>
      </w:r>
      <w:r w:rsidR="00514CEC" w:rsidRPr="009F3391">
        <w:t>y</w:t>
      </w:r>
      <w:r w:rsidR="00514CEC" w:rsidRPr="009F3391">
        <w:t xml:space="preserve">dande delar av allmännyttan säljs ut, </w:t>
      </w:r>
      <w:r w:rsidRPr="009F3391">
        <w:t xml:space="preserve">om </w:t>
      </w:r>
      <w:r w:rsidR="00514CEC" w:rsidRPr="009F3391">
        <w:t>antalet hyresbostäder minskar och allmännyttan försvinner som jämförelsegrund vid bruksvärdeprövning i vissa områden</w:t>
      </w:r>
      <w:r w:rsidRPr="009F3391">
        <w:t>,</w:t>
      </w:r>
      <w:r w:rsidR="00514CEC" w:rsidRPr="009F3391">
        <w:t xml:space="preserve"> borde </w:t>
      </w:r>
      <w:r w:rsidRPr="009F3391">
        <w:t xml:space="preserve">ha </w:t>
      </w:r>
      <w:r w:rsidR="00514CEC" w:rsidRPr="009F3391">
        <w:t>analysera</w:t>
      </w:r>
      <w:r w:rsidR="00AE48A1" w:rsidRPr="009F3391">
        <w:t>t</w:t>
      </w:r>
      <w:r w:rsidR="00514CEC" w:rsidRPr="009F3391">
        <w:t>s och beakta</w:t>
      </w:r>
      <w:r w:rsidR="00AE48A1" w:rsidRPr="009F3391">
        <w:t>t</w:t>
      </w:r>
      <w:r w:rsidR="00514CEC" w:rsidRPr="009F3391">
        <w:t xml:space="preserve">s i </w:t>
      </w:r>
      <w:r w:rsidRPr="009F3391">
        <w:t>b</w:t>
      </w:r>
      <w:r w:rsidR="00514CEC" w:rsidRPr="009F3391">
        <w:t>eslutet.</w:t>
      </w:r>
      <w:r w:rsidR="00BB5798" w:rsidRPr="009F3391">
        <w:t xml:space="preserve"> </w:t>
      </w:r>
      <w:r w:rsidR="00BE3636" w:rsidRPr="009F3391">
        <w:rPr>
          <w:spacing w:val="-2"/>
        </w:rPr>
        <w:t xml:space="preserve">Ingen konsekvensanalys </w:t>
      </w:r>
      <w:r w:rsidRPr="009F3391">
        <w:rPr>
          <w:spacing w:val="-2"/>
        </w:rPr>
        <w:t>av ett sådant scenario har gjorts.</w:t>
      </w:r>
    </w:p>
    <w:p w:rsidR="00BE3636" w:rsidRPr="009F3391" w:rsidRDefault="00BE3636">
      <w:pPr>
        <w:pStyle w:val="Normaltindrag"/>
        <w:shd w:val="clear" w:color="000000" w:fill="auto"/>
      </w:pPr>
      <w:r w:rsidRPr="009F3391">
        <w:t>H</w:t>
      </w:r>
      <w:r w:rsidR="00AE42B8" w:rsidRPr="009F3391">
        <w:t xml:space="preserve">yreslagen innehåller </w:t>
      </w:r>
      <w:r w:rsidR="00BD0DC1" w:rsidRPr="009F3391">
        <w:t>bestämmelser</w:t>
      </w:r>
      <w:r w:rsidR="00AE42B8" w:rsidRPr="009F3391">
        <w:t xml:space="preserve"> som gör det möjligt att bestämma hyra även i de fall </w:t>
      </w:r>
      <w:r w:rsidR="00AE48A1" w:rsidRPr="009F3391">
        <w:t xml:space="preserve">där </w:t>
      </w:r>
      <w:r w:rsidR="00AE42B8" w:rsidRPr="009F3391">
        <w:t>det inte finns någon jämförbar kommunal lägenhet. Detta var tänkt att utgöra en hjälpregel, inte en huvudregel. Lagstiftarens tanke var i</w:t>
      </w:r>
      <w:r w:rsidR="00AE48A1" w:rsidRPr="009F3391">
        <w:t xml:space="preserve"> </w:t>
      </w:r>
      <w:r w:rsidR="00AE42B8" w:rsidRPr="009F3391">
        <w:t>stället att prövningar om skälig hyra i första hand skulle ske g</w:t>
      </w:r>
      <w:r w:rsidR="00AE42B8" w:rsidRPr="009F3391">
        <w:t>e</w:t>
      </w:r>
      <w:r w:rsidR="00AE42B8" w:rsidRPr="009F3391">
        <w:t xml:space="preserve">nom direktjämförelser med de kommunala bostadsföretagens lägenheter. </w:t>
      </w:r>
      <w:r w:rsidRPr="009F3391">
        <w:t>Vi menar att d</w:t>
      </w:r>
      <w:r w:rsidR="00AE42B8" w:rsidRPr="009F3391">
        <w:t xml:space="preserve">en allmänna skälighetsbedömningen har fått ett större utrymme än </w:t>
      </w:r>
      <w:r w:rsidR="00AE48A1" w:rsidRPr="009F3391">
        <w:t xml:space="preserve">vad </w:t>
      </w:r>
      <w:r w:rsidR="00AE42B8" w:rsidRPr="009F3391">
        <w:t>som var lagstiftarens avsikt.</w:t>
      </w:r>
    </w:p>
    <w:p w:rsidR="00AE42B8" w:rsidRPr="009F3391" w:rsidRDefault="00AE42B8">
      <w:pPr>
        <w:pStyle w:val="Normaltindrag"/>
        <w:shd w:val="clear" w:color="000000" w:fill="auto"/>
      </w:pPr>
      <w:r w:rsidRPr="009F3391">
        <w:t>Boverket har vid sina tillståndsprövningar enligt lagen om allmännyttiga bostadsföretag</w:t>
      </w:r>
      <w:r w:rsidR="00AE48A1" w:rsidRPr="009F3391">
        <w:t xml:space="preserve"> upprepade gånger</w:t>
      </w:r>
      <w:r w:rsidRPr="009F3391">
        <w:t xml:space="preserve"> uttalat att lagen syftar till att säkerställa att prövningar av hyra, även efter en försäljning av kommunala fastigheter, ska kunna ske enligt huvudregeln i hyreslagen.</w:t>
      </w:r>
    </w:p>
    <w:p w:rsidR="0016277F" w:rsidRPr="009F3391" w:rsidRDefault="00BE3636">
      <w:pPr>
        <w:pStyle w:val="Normaltindrag"/>
        <w:shd w:val="clear" w:color="000000" w:fill="auto"/>
      </w:pPr>
      <w:r w:rsidRPr="009F3391">
        <w:t>Den lag som r</w:t>
      </w:r>
      <w:r w:rsidRPr="009F3391">
        <w:rPr>
          <w:rStyle w:val="NormaltindragChar"/>
        </w:rPr>
        <w:t>e</w:t>
      </w:r>
      <w:r w:rsidRPr="009F3391">
        <w:t xml:space="preserve">geringen nu avser avveckla har på </w:t>
      </w:r>
      <w:r w:rsidR="00AE42B8" w:rsidRPr="009F3391">
        <w:t>ett positivt sätt bidragit till tillämpning av hyreslagens huvudregel.</w:t>
      </w:r>
      <w:r w:rsidRPr="009F3391">
        <w:t xml:space="preserve"> </w:t>
      </w:r>
      <w:r w:rsidR="001A061B" w:rsidRPr="009F3391">
        <w:t>I enighet med Hyresgästförenin</w:t>
      </w:r>
      <w:r w:rsidR="001A061B" w:rsidRPr="009F3391">
        <w:t>g</w:t>
      </w:r>
      <w:r w:rsidR="001A061B" w:rsidRPr="009F3391">
        <w:t xml:space="preserve">en kan därför Vänsterpartiet bara </w:t>
      </w:r>
      <w:r w:rsidR="00AE42B8" w:rsidRPr="009F3391">
        <w:t>beklaga att regeringens uppfattning uppe</w:t>
      </w:r>
      <w:r w:rsidR="00AE42B8" w:rsidRPr="009F3391">
        <w:t>n</w:t>
      </w:r>
      <w:r w:rsidR="00AE42B8" w:rsidRPr="009F3391">
        <w:t>barligen är att bruksvärdessystemets funktionssätt är av underordnad betyde</w:t>
      </w:r>
      <w:r w:rsidR="00AE42B8" w:rsidRPr="009F3391">
        <w:t>l</w:t>
      </w:r>
      <w:r w:rsidR="00AE42B8" w:rsidRPr="009F3391">
        <w:t>se.</w:t>
      </w:r>
    </w:p>
    <w:p w:rsidR="00AE42B8" w:rsidRPr="009F3391" w:rsidRDefault="001A061B">
      <w:pPr>
        <w:pStyle w:val="Rubrik2"/>
        <w:shd w:val="clear" w:color="000000" w:fill="auto"/>
      </w:pPr>
      <w:bookmarkStart w:id="28" w:name="_Toc162941482"/>
      <w:bookmarkStart w:id="29" w:name="_Toc162947058"/>
      <w:bookmarkStart w:id="30" w:name="_Toc162947150"/>
      <w:bookmarkStart w:id="31" w:name="_Toc162948397"/>
      <w:bookmarkStart w:id="32" w:name="_Toc163032385"/>
      <w:bookmarkStart w:id="33" w:name="_Toc163035646"/>
      <w:bookmarkStart w:id="34" w:name="_Toc164239663"/>
      <w:r w:rsidRPr="009F3391">
        <w:t>Ett allmännyttigt bostadsbolag i varje kommun</w:t>
      </w:r>
      <w:bookmarkEnd w:id="28"/>
      <w:bookmarkEnd w:id="29"/>
      <w:bookmarkEnd w:id="30"/>
      <w:bookmarkEnd w:id="31"/>
      <w:bookmarkEnd w:id="32"/>
      <w:bookmarkEnd w:id="33"/>
      <w:bookmarkEnd w:id="34"/>
    </w:p>
    <w:p w:rsidR="00FF597D" w:rsidRPr="009F3391" w:rsidRDefault="00BE3636">
      <w:pPr>
        <w:shd w:val="clear" w:color="000000" w:fill="auto"/>
      </w:pPr>
      <w:r w:rsidRPr="009F3391">
        <w:t xml:space="preserve">Ytterligare ett skäl för att </w:t>
      </w:r>
      <w:r w:rsidR="00AE42B8" w:rsidRPr="009F3391">
        <w:t>upphäva till</w:t>
      </w:r>
      <w:r w:rsidRPr="009F3391">
        <w:t xml:space="preserve">ståndsplikten anges vara att </w:t>
      </w:r>
      <w:r w:rsidR="00AE42B8" w:rsidRPr="009F3391">
        <w:t>alla ko</w:t>
      </w:r>
      <w:r w:rsidR="00AE42B8" w:rsidRPr="009F3391">
        <w:t>m</w:t>
      </w:r>
      <w:r w:rsidR="00AE42B8" w:rsidRPr="009F3391">
        <w:t xml:space="preserve">muner </w:t>
      </w:r>
      <w:r w:rsidRPr="009F3391">
        <w:t xml:space="preserve">inte </w:t>
      </w:r>
      <w:r w:rsidR="00AE42B8" w:rsidRPr="009F3391">
        <w:t xml:space="preserve">har allmännyttiga bostadsföretag. </w:t>
      </w:r>
      <w:r w:rsidR="00CE7743" w:rsidRPr="009F3391">
        <w:t xml:space="preserve">Dels framstår det som mycket märkligt i våra ögon att </w:t>
      </w:r>
      <w:r w:rsidR="00AE42B8" w:rsidRPr="009F3391">
        <w:t xml:space="preserve">motivera upphävandet av ett generellt regelverk som träffar alla kommuner </w:t>
      </w:r>
      <w:r w:rsidR="00CE7743" w:rsidRPr="009F3391">
        <w:t xml:space="preserve">enbart för att </w:t>
      </w:r>
      <w:r w:rsidR="00FF597D" w:rsidRPr="009F3391">
        <w:t xml:space="preserve">en handfull </w:t>
      </w:r>
      <w:r w:rsidR="00CE7743" w:rsidRPr="009F3391">
        <w:t>kommuner inte har ett al</w:t>
      </w:r>
      <w:r w:rsidR="00CE7743" w:rsidRPr="009F3391">
        <w:t>l</w:t>
      </w:r>
      <w:r w:rsidR="00CE7743" w:rsidRPr="009F3391">
        <w:t xml:space="preserve">männyttigt bostadsbolag. </w:t>
      </w:r>
      <w:r w:rsidR="00AE48A1" w:rsidRPr="009F3391">
        <w:t xml:space="preserve">Vidare </w:t>
      </w:r>
      <w:r w:rsidR="00FF597D" w:rsidRPr="009F3391">
        <w:t>anser V</w:t>
      </w:r>
      <w:r w:rsidR="00514CEC" w:rsidRPr="009F3391">
        <w:t xml:space="preserve">änsterpartiet att </w:t>
      </w:r>
      <w:r w:rsidR="00FF597D" w:rsidRPr="009F3391">
        <w:t xml:space="preserve">även denna handfull kommuner borde ha </w:t>
      </w:r>
      <w:r w:rsidR="00514CEC" w:rsidRPr="009F3391">
        <w:t xml:space="preserve">ett allmännyttigt </w:t>
      </w:r>
      <w:r w:rsidR="00FF597D" w:rsidRPr="009F3391">
        <w:t>bostads</w:t>
      </w:r>
      <w:r w:rsidR="00514CEC" w:rsidRPr="009F3391">
        <w:t>bolag.</w:t>
      </w:r>
    </w:p>
    <w:p w:rsidR="00BE3636" w:rsidRPr="009F3391" w:rsidRDefault="00BE3636">
      <w:pPr>
        <w:pStyle w:val="Normaltindrag"/>
        <w:shd w:val="clear" w:color="000000" w:fill="auto"/>
        <w:rPr>
          <w:b/>
        </w:rPr>
      </w:pPr>
      <w:r w:rsidRPr="009F3391">
        <w:t>En försvagad allmännytta led</w:t>
      </w:r>
      <w:r w:rsidR="00FF597D" w:rsidRPr="009F3391">
        <w:t>er</w:t>
      </w:r>
      <w:r w:rsidRPr="009F3391">
        <w:t xml:space="preserve"> till en försämring av möjligheterna att föra en social bostadspolitik. Allmännyttan</w:t>
      </w:r>
      <w:r w:rsidR="00FF597D" w:rsidRPr="009F3391">
        <w:t xml:space="preserve"> är ett av </w:t>
      </w:r>
      <w:r w:rsidRPr="009F3391">
        <w:t>kommunernas viktigaste ver</w:t>
      </w:r>
      <w:r w:rsidRPr="009F3391">
        <w:t>k</w:t>
      </w:r>
      <w:r w:rsidRPr="009F3391">
        <w:t>tyg för att låta ett rättviseperspektiv genomsyra bostadspolitiken</w:t>
      </w:r>
      <w:r w:rsidR="00FF597D" w:rsidRPr="009F3391">
        <w:t>.</w:t>
      </w:r>
      <w:r w:rsidRPr="009F3391">
        <w:t xml:space="preserve"> </w:t>
      </w:r>
      <w:r w:rsidR="0016277F" w:rsidRPr="009F3391">
        <w:t>K</w:t>
      </w:r>
      <w:r w:rsidRPr="009F3391">
        <w:t>ommune</w:t>
      </w:r>
      <w:r w:rsidRPr="009F3391">
        <w:t>r</w:t>
      </w:r>
      <w:r w:rsidRPr="009F3391">
        <w:t xml:space="preserve">na </w:t>
      </w:r>
      <w:r w:rsidR="0016277F" w:rsidRPr="009F3391">
        <w:t>måste därför stärka</w:t>
      </w:r>
      <w:r w:rsidRPr="009F3391">
        <w:t xml:space="preserve"> sina bostadsföretag och utveckla möjligheterna att tillhandahålla bra bostäder till självkostnads- och bruksvärdesprinciper</w:t>
      </w:r>
      <w:r w:rsidR="00FF597D" w:rsidRPr="009F3391">
        <w:t>.</w:t>
      </w:r>
      <w:r w:rsidR="0016277F" w:rsidRPr="009F3391">
        <w:t xml:space="preserve"> Tvärtemot regeringen vill Vänsterpartiet stärka a</w:t>
      </w:r>
      <w:r w:rsidRPr="009F3391">
        <w:t>llmännyttan</w:t>
      </w:r>
      <w:r w:rsidR="0016277F" w:rsidRPr="009F3391">
        <w:t xml:space="preserve">s </w:t>
      </w:r>
      <w:r w:rsidRPr="009F3391">
        <w:t>roll i samhället</w:t>
      </w:r>
      <w:r w:rsidR="0016277F" w:rsidRPr="009F3391">
        <w:t xml:space="preserve"> och föreslår därför att alla </w:t>
      </w:r>
      <w:r w:rsidR="00FF597D" w:rsidRPr="009F3391">
        <w:t xml:space="preserve">kommuner </w:t>
      </w:r>
      <w:r w:rsidR="0016277F" w:rsidRPr="009F3391">
        <w:t xml:space="preserve">ska </w:t>
      </w:r>
      <w:r w:rsidRPr="009F3391">
        <w:t>ansvar</w:t>
      </w:r>
      <w:r w:rsidR="00FF597D" w:rsidRPr="009F3391">
        <w:t>a</w:t>
      </w:r>
      <w:r w:rsidRPr="009F3391">
        <w:t xml:space="preserve"> för att minst ett </w:t>
      </w:r>
      <w:r w:rsidR="0016277F" w:rsidRPr="009F3391">
        <w:t>allmänny</w:t>
      </w:r>
      <w:r w:rsidR="0016277F" w:rsidRPr="009F3391">
        <w:t>t</w:t>
      </w:r>
      <w:r w:rsidR="0016277F" w:rsidRPr="009F3391">
        <w:t>tigt bostadsbolag</w:t>
      </w:r>
      <w:r w:rsidRPr="009F3391">
        <w:t xml:space="preserve"> </w:t>
      </w:r>
      <w:r w:rsidR="00A60DDA" w:rsidRPr="009F3391">
        <w:t xml:space="preserve">drivs </w:t>
      </w:r>
      <w:r w:rsidRPr="009F3391">
        <w:t>i kommunen. Detta bör riksdagen som sin mening ge regeringen till känna.</w:t>
      </w:r>
    </w:p>
    <w:p w:rsidR="00AE42B8" w:rsidRPr="009F3391" w:rsidRDefault="00A6058E">
      <w:pPr>
        <w:pStyle w:val="Rubrik2"/>
        <w:shd w:val="clear" w:color="000000" w:fill="auto"/>
      </w:pPr>
      <w:bookmarkStart w:id="35" w:name="_Toc162941483"/>
      <w:bookmarkStart w:id="36" w:name="_Toc162947059"/>
      <w:bookmarkStart w:id="37" w:name="_Toc162947151"/>
      <w:bookmarkStart w:id="38" w:name="_Toc162948398"/>
      <w:bookmarkStart w:id="39" w:name="_Toc163032386"/>
      <w:bookmarkStart w:id="40" w:name="_Toc163035647"/>
      <w:bookmarkStart w:id="41" w:name="_Toc164239664"/>
      <w:r w:rsidRPr="009F3391">
        <w:t>I</w:t>
      </w:r>
      <w:r w:rsidR="00AE42B8" w:rsidRPr="009F3391">
        <w:t>nformationsplikt till hyresgästerna</w:t>
      </w:r>
      <w:bookmarkEnd w:id="35"/>
      <w:bookmarkEnd w:id="36"/>
      <w:bookmarkEnd w:id="37"/>
      <w:bookmarkEnd w:id="38"/>
      <w:bookmarkEnd w:id="39"/>
      <w:bookmarkEnd w:id="40"/>
      <w:bookmarkEnd w:id="41"/>
    </w:p>
    <w:p w:rsidR="00AE42B8" w:rsidRPr="009F3391" w:rsidRDefault="00AE42B8">
      <w:pPr>
        <w:shd w:val="clear" w:color="000000" w:fill="auto"/>
      </w:pPr>
      <w:r w:rsidRPr="009F3391">
        <w:t xml:space="preserve">I promemorian föreslås att </w:t>
      </w:r>
      <w:r w:rsidR="00AE48A1" w:rsidRPr="009F3391">
        <w:t>den bestämmelse som säger</w:t>
      </w:r>
      <w:r w:rsidRPr="009F3391">
        <w:t xml:space="preserve"> att hyresgäster som berörs av en försäljning ska informeras om den planerade överlåtelsen och beredas tillfälle att yttra sig över försäljning innan ansökan om tillstånd lä</w:t>
      </w:r>
      <w:r w:rsidRPr="009F3391">
        <w:t>m</w:t>
      </w:r>
      <w:r w:rsidRPr="009F3391">
        <w:t>nas</w:t>
      </w:r>
      <w:r w:rsidR="00AE48A1" w:rsidRPr="009F3391">
        <w:t>,</w:t>
      </w:r>
      <w:r w:rsidRPr="009F3391">
        <w:t xml:space="preserve"> ska utgå.</w:t>
      </w:r>
    </w:p>
    <w:p w:rsidR="00A6058E" w:rsidRPr="009F3391" w:rsidRDefault="00AE42B8">
      <w:pPr>
        <w:pStyle w:val="Normaltindrag"/>
        <w:shd w:val="clear" w:color="000000" w:fill="auto"/>
      </w:pPr>
      <w:r w:rsidRPr="009F3391">
        <w:t>Vänsterpartiets uppfattning är att skrivning</w:t>
      </w:r>
      <w:r w:rsidR="00AE48A1" w:rsidRPr="009F3391">
        <w:t>en</w:t>
      </w:r>
      <w:r w:rsidRPr="009F3391">
        <w:t xml:space="preserve"> om att ”sträva efter att” e</w:t>
      </w:r>
      <w:r w:rsidRPr="009F3391">
        <w:t>r</w:t>
      </w:r>
      <w:r w:rsidRPr="009F3391">
        <w:t xml:space="preserve">bjuda boinflytandeverksamhet inte på något sätt kan ersätta den särskilda regeln i lagen och säkerställa det behov av information som hyresgästerna har </w:t>
      </w:r>
      <w:r w:rsidR="00A6058E" w:rsidRPr="009F3391">
        <w:t>i anledning av en försäljning.</w:t>
      </w:r>
    </w:p>
    <w:p w:rsidR="00FF597D" w:rsidRPr="009F3391" w:rsidRDefault="00FF597D">
      <w:pPr>
        <w:pStyle w:val="Normaltindrag"/>
        <w:shd w:val="clear" w:color="000000" w:fill="auto"/>
      </w:pPr>
      <w:r w:rsidRPr="009F3391">
        <w:t>Många hyresgäster har valt allmännyttan som sitt boendealternativ av ide</w:t>
      </w:r>
      <w:r w:rsidRPr="009F3391">
        <w:t>o</w:t>
      </w:r>
      <w:r w:rsidRPr="009F3391">
        <w:t>logiska skäl. Vid en eventuell försäljning av allmännyttan ställs både hyre</w:t>
      </w:r>
      <w:r w:rsidRPr="009F3391">
        <w:t>s</w:t>
      </w:r>
      <w:r w:rsidRPr="009F3391">
        <w:t>gästerna och Hyresgästföreningen många gånger inför färdiga planer om försäljning, där det enda som återstår är ett beslut från kommunfullmäktige.</w:t>
      </w:r>
    </w:p>
    <w:p w:rsidR="00FF597D" w:rsidRPr="009F3391" w:rsidRDefault="00FF597D">
      <w:pPr>
        <w:pStyle w:val="Normaltindrag"/>
        <w:shd w:val="clear" w:color="000000" w:fill="auto"/>
      </w:pPr>
      <w:r w:rsidRPr="009F3391">
        <w:t>Vi menar att ett allmännyttigt kommunalt bostadsbolag i ett tidigt skede bör ha en underrättelseskyldighet till berörda hyresgäster om att ägaren (dvs. kommunen) har för avsikt att avyttra delar av sitt fastighetsbestånd.</w:t>
      </w:r>
    </w:p>
    <w:p w:rsidR="00FF597D" w:rsidRPr="009F3391" w:rsidRDefault="00FF597D">
      <w:pPr>
        <w:pStyle w:val="Normaltindrag"/>
        <w:shd w:val="clear" w:color="000000" w:fill="auto"/>
      </w:pPr>
      <w:r w:rsidRPr="009F3391">
        <w:t>Den prövning som finns i dag (innan försäljningen kan godkännas och där Hyresgästföreningen får yttra sig) behandlar endast frågan om försäljningen är förenlig med bruksvärdesprincipen eller ej. Den förhåller sig inte på något sätt till vad hyresgästerna tycker om försäljningen eller om det finns andra alternativ. Det är rimligt att hyresgästerna ges möjlighet att ifrågasätta en försäljning och eventuellt redovisa alternativa lösningar. Regeringen bör återkomma till riksdagen med förslag om införande av ett slags ”MBL-inflytande” i samband med utförsäljning av allmännyttiga bostäder. Detta bör riksdagen som sin mening ge regeringen till känna.</w:t>
      </w:r>
    </w:p>
    <w:p w:rsidR="00997D1E" w:rsidRPr="009F3391" w:rsidRDefault="00997D1E">
      <w:pPr>
        <w:pStyle w:val="Rubrik1"/>
        <w:shd w:val="clear" w:color="000000" w:fill="auto"/>
      </w:pPr>
      <w:bookmarkStart w:id="42" w:name="_Toc162941479"/>
      <w:bookmarkStart w:id="43" w:name="_Toc162947060"/>
      <w:bookmarkStart w:id="44" w:name="_Toc162947152"/>
      <w:bookmarkStart w:id="45" w:name="_Toc162948399"/>
      <w:bookmarkStart w:id="46" w:name="_Toc163032387"/>
      <w:bookmarkStart w:id="47" w:name="_Toc163035648"/>
      <w:bookmarkStart w:id="48" w:name="_Toc164239665"/>
      <w:r w:rsidRPr="009F3391">
        <w:t>Ändring i lagen (1993:406) om kommunalt stöd till boendet</w:t>
      </w:r>
      <w:bookmarkEnd w:id="42"/>
      <w:bookmarkEnd w:id="43"/>
      <w:bookmarkEnd w:id="44"/>
      <w:bookmarkEnd w:id="45"/>
      <w:bookmarkEnd w:id="46"/>
      <w:bookmarkEnd w:id="47"/>
      <w:bookmarkEnd w:id="48"/>
    </w:p>
    <w:p w:rsidR="0016277F" w:rsidRPr="009F3391" w:rsidRDefault="00997D1E">
      <w:pPr>
        <w:shd w:val="clear" w:color="000000" w:fill="auto"/>
      </w:pPr>
      <w:r w:rsidRPr="009F3391">
        <w:t>Vänsterpartiet har tidigare lagt förslag som syftar till att införa den av rege</w:t>
      </w:r>
      <w:r w:rsidRPr="009F3391">
        <w:t>r</w:t>
      </w:r>
      <w:r w:rsidRPr="009F3391">
        <w:t xml:space="preserve">ingen nu föreslagna typen av hyresgarantier. </w:t>
      </w:r>
      <w:r w:rsidRPr="009F3391">
        <w:rPr>
          <w:szCs w:val="24"/>
        </w:rPr>
        <w:t>Regeringens ambition tycks nu vara densamma som Vänsterpartiets</w:t>
      </w:r>
      <w:r w:rsidR="00AE48A1" w:rsidRPr="009F3391">
        <w:rPr>
          <w:szCs w:val="24"/>
        </w:rPr>
        <w:t>,</w:t>
      </w:r>
      <w:r w:rsidRPr="009F3391">
        <w:rPr>
          <w:szCs w:val="24"/>
        </w:rPr>
        <w:t xml:space="preserve"> och vi välkomnar därför förslaget till ändring </w:t>
      </w:r>
      <w:r w:rsidRPr="009F3391">
        <w:t>i lagen (1993:406) om kommunalt stöd till boendet.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3391">
        <w:trPr>
          <w:cantSplit/>
        </w:trPr>
        <w:tc>
          <w:tcPr>
            <w:tcW w:w="3046" w:type="dxa"/>
          </w:tcPr>
          <w:p w:rsidR="005F2AE4" w:rsidRPr="009F3391" w:rsidRDefault="005F2AE4">
            <w:pPr>
              <w:pStyle w:val="UnderskriftDatum"/>
              <w:shd w:val="clear" w:color="000000" w:fill="auto"/>
              <w:spacing w:before="240"/>
            </w:pPr>
            <w:r w:rsidRPr="009F3391">
              <w:t>Stockholm den 11 april 2007</w:t>
            </w:r>
          </w:p>
        </w:tc>
        <w:tc>
          <w:tcPr>
            <w:tcW w:w="3047" w:type="dxa"/>
          </w:tcPr>
          <w:p w:rsidR="005F2AE4" w:rsidRPr="009F3391" w:rsidRDefault="005F2AE4">
            <w:pPr>
              <w:pStyle w:val="Underskrifter"/>
              <w:shd w:val="clear" w:color="000000" w:fill="auto"/>
              <w:spacing w:before="240"/>
            </w:pPr>
          </w:p>
        </w:tc>
      </w:tr>
      <w:tr w:rsidR="00000000" w:rsidRPr="009F3391">
        <w:trPr>
          <w:cantSplit/>
        </w:trPr>
        <w:tc>
          <w:tcPr>
            <w:tcW w:w="3046" w:type="dxa"/>
          </w:tcPr>
          <w:p w:rsidR="005F2AE4" w:rsidRPr="009F3391" w:rsidRDefault="005F2AE4">
            <w:pPr>
              <w:pStyle w:val="Underskrifter"/>
              <w:shd w:val="clear" w:color="000000" w:fill="auto"/>
            </w:pPr>
            <w:r w:rsidRPr="009F3391">
              <w:t>Egon Frid (v)</w:t>
            </w:r>
          </w:p>
        </w:tc>
        <w:tc>
          <w:tcPr>
            <w:tcW w:w="3046" w:type="dxa"/>
          </w:tcPr>
          <w:p w:rsidR="005F2AE4" w:rsidRPr="009F3391" w:rsidRDefault="005F2AE4">
            <w:pPr>
              <w:pStyle w:val="Underskrifter"/>
              <w:shd w:val="clear" w:color="000000" w:fill="auto"/>
            </w:pPr>
          </w:p>
        </w:tc>
      </w:tr>
      <w:tr w:rsidR="00000000" w:rsidRPr="009F3391">
        <w:trPr>
          <w:cantSplit/>
        </w:trPr>
        <w:tc>
          <w:tcPr>
            <w:tcW w:w="3046" w:type="dxa"/>
          </w:tcPr>
          <w:p w:rsidR="005F2AE4" w:rsidRPr="009F3391" w:rsidRDefault="005F2AE4">
            <w:pPr>
              <w:pStyle w:val="Underskrifter"/>
              <w:shd w:val="clear" w:color="000000" w:fill="auto"/>
            </w:pPr>
            <w:r w:rsidRPr="009F3391">
              <w:t>Torbjörn Björlund (v)</w:t>
            </w:r>
          </w:p>
        </w:tc>
        <w:tc>
          <w:tcPr>
            <w:tcW w:w="3046" w:type="dxa"/>
          </w:tcPr>
          <w:p w:rsidR="005F2AE4" w:rsidRPr="009F3391" w:rsidRDefault="005F2AE4">
            <w:pPr>
              <w:pStyle w:val="Underskrifter"/>
              <w:shd w:val="clear" w:color="000000" w:fill="auto"/>
            </w:pPr>
            <w:r w:rsidRPr="009F3391">
              <w:t>Rossana Dinamarca (v)</w:t>
            </w:r>
          </w:p>
        </w:tc>
      </w:tr>
      <w:tr w:rsidR="00000000" w:rsidRPr="009F3391">
        <w:trPr>
          <w:cantSplit/>
        </w:trPr>
        <w:tc>
          <w:tcPr>
            <w:tcW w:w="3046" w:type="dxa"/>
          </w:tcPr>
          <w:p w:rsidR="005F2AE4" w:rsidRPr="009F3391" w:rsidRDefault="005F2AE4">
            <w:pPr>
              <w:pStyle w:val="Underskrifter"/>
              <w:shd w:val="clear" w:color="000000" w:fill="auto"/>
            </w:pPr>
            <w:r w:rsidRPr="009F3391">
              <w:t>Elina Linna (v)</w:t>
            </w:r>
          </w:p>
        </w:tc>
        <w:tc>
          <w:tcPr>
            <w:tcW w:w="3046" w:type="dxa"/>
          </w:tcPr>
          <w:p w:rsidR="005F2AE4" w:rsidRPr="009F3391" w:rsidRDefault="005F2AE4">
            <w:pPr>
              <w:pStyle w:val="Underskrifter"/>
              <w:shd w:val="clear" w:color="000000" w:fill="auto"/>
            </w:pPr>
            <w:r w:rsidRPr="009F3391">
              <w:t>Siv Holma (v)</w:t>
            </w:r>
          </w:p>
        </w:tc>
      </w:tr>
      <w:tr w:rsidR="00000000" w:rsidRPr="009F3391">
        <w:trPr>
          <w:cantSplit/>
        </w:trPr>
        <w:tc>
          <w:tcPr>
            <w:tcW w:w="3046" w:type="dxa"/>
          </w:tcPr>
          <w:p w:rsidR="005F2AE4" w:rsidRPr="009F3391" w:rsidRDefault="005F2AE4">
            <w:pPr>
              <w:pStyle w:val="Underskrifter"/>
              <w:shd w:val="clear" w:color="000000" w:fill="auto"/>
            </w:pPr>
            <w:r w:rsidRPr="009F3391">
              <w:t>Eva Olofsson (v)</w:t>
            </w:r>
          </w:p>
        </w:tc>
        <w:tc>
          <w:tcPr>
            <w:tcW w:w="3046" w:type="dxa"/>
          </w:tcPr>
          <w:p w:rsidR="005F2AE4" w:rsidRPr="009F3391" w:rsidRDefault="005F2AE4">
            <w:pPr>
              <w:pStyle w:val="Underskrifter"/>
              <w:shd w:val="clear" w:color="000000" w:fill="auto"/>
            </w:pPr>
            <w:r w:rsidRPr="009F3391">
              <w:t>Lena Olsson (v)</w:t>
            </w:r>
          </w:p>
        </w:tc>
      </w:tr>
      <w:tr w:rsidR="00000000" w:rsidRPr="009F3391">
        <w:trPr>
          <w:cantSplit/>
        </w:trPr>
        <w:tc>
          <w:tcPr>
            <w:tcW w:w="3046" w:type="dxa"/>
          </w:tcPr>
          <w:p w:rsidR="005F2AE4" w:rsidRPr="009F3391" w:rsidRDefault="005F2AE4">
            <w:pPr>
              <w:pStyle w:val="Underskrifter"/>
              <w:shd w:val="clear" w:color="000000" w:fill="auto"/>
            </w:pPr>
            <w:r w:rsidRPr="009F3391">
              <w:t>Alice Åström (v)</w:t>
            </w:r>
          </w:p>
        </w:tc>
        <w:tc>
          <w:tcPr>
            <w:tcW w:w="3046" w:type="dxa"/>
          </w:tcPr>
          <w:p w:rsidR="005F2AE4" w:rsidRPr="009F3391" w:rsidRDefault="005F2AE4">
            <w:pPr>
              <w:pStyle w:val="Underskrifter"/>
              <w:shd w:val="clear" w:color="000000" w:fill="auto"/>
            </w:pPr>
          </w:p>
        </w:tc>
      </w:tr>
    </w:tbl>
    <w:p w:rsidR="00B33A77" w:rsidRPr="009F3391" w:rsidRDefault="00B33A77">
      <w:pPr>
        <w:pStyle w:val="Normaltindrag"/>
        <w:shd w:val="clear" w:color="000000" w:fill="auto"/>
      </w:pPr>
    </w:p>
    <w:sectPr w:rsidR="00B33A77" w:rsidRPr="009F3391" w:rsidSect="00AE48A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2AE4" w:rsidRPr="009F3391" w:rsidRDefault="005F2AE4">
      <w:r w:rsidRPr="009F3391">
        <w:separator/>
      </w:r>
    </w:p>
  </w:endnote>
  <w:endnote w:type="continuationSeparator" w:id="0">
    <w:p w:rsidR="005F2AE4" w:rsidRPr="009F3391" w:rsidRDefault="005F2AE4">
      <w:r w:rsidRPr="009F339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A1" w:rsidRPr="009F3391" w:rsidRDefault="009F3391" w:rsidP="00AE48A1">
    <w:pPr>
      <w:pStyle w:val="Sidfot"/>
    </w:pPr>
    <w:r w:rsidRPr="009F339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433059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A1" w:rsidRDefault="005F2AE4">
                          <w:pPr>
                            <w:pStyle w:val="NormalS5sidnrV"/>
                          </w:pPr>
                          <w:r>
                            <w:fldChar w:fldCharType="begin"/>
                          </w:r>
                          <w:r w:rsidR="00AE48A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48A1" w:rsidRDefault="005F2AE4">
                    <w:pPr>
                      <w:pStyle w:val="NormalS5sidnrV"/>
                    </w:pPr>
                    <w:r>
                      <w:fldChar w:fldCharType="begin"/>
                    </w:r>
                    <w:r w:rsidR="00AE48A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5A" w:rsidRPr="009F3391" w:rsidRDefault="009F3391" w:rsidP="00AE48A1">
    <w:pPr>
      <w:pStyle w:val="Sidfot"/>
    </w:pPr>
    <w:r w:rsidRPr="009F339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51159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A1" w:rsidRDefault="005F2AE4">
                          <w:pPr>
                            <w:pStyle w:val="NormalS5sidnrH"/>
                            <w:ind w:right="0"/>
                          </w:pPr>
                          <w:r>
                            <w:fldChar w:fldCharType="begin"/>
                          </w:r>
                          <w:r w:rsidR="00AE48A1">
                            <w:instrText xml:space="preserve"> PAGE *\charformat</w:instrText>
                          </w:r>
                          <w:r>
                            <w:fldChar w:fldCharType="separate"/>
                          </w:r>
                          <w:r w:rsidR="00841BCA">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48A1" w:rsidRDefault="005F2AE4">
                    <w:pPr>
                      <w:pStyle w:val="NormalS5sidnrH"/>
                      <w:ind w:right="0"/>
                    </w:pPr>
                    <w:r>
                      <w:fldChar w:fldCharType="begin"/>
                    </w:r>
                    <w:r w:rsidR="00AE48A1">
                      <w:instrText xml:space="preserve"> PAGE *\charformat</w:instrText>
                    </w:r>
                    <w:r>
                      <w:fldChar w:fldCharType="separate"/>
                    </w:r>
                    <w:r w:rsidR="00841BCA">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5A" w:rsidRPr="009F3391" w:rsidRDefault="009F3391" w:rsidP="00AE48A1">
    <w:pPr>
      <w:pStyle w:val="Sidfot"/>
    </w:pPr>
    <w:r w:rsidRPr="009F339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25868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A1" w:rsidRDefault="005F2AE4">
                          <w:pPr>
                            <w:pStyle w:val="NormalS5sidnrH"/>
                            <w:ind w:right="0"/>
                          </w:pPr>
                          <w:r>
                            <w:fldChar w:fldCharType="begin"/>
                          </w:r>
                          <w:r w:rsidR="00AE48A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48A1" w:rsidRDefault="005F2AE4">
                    <w:pPr>
                      <w:pStyle w:val="NormalS5sidnrH"/>
                      <w:ind w:right="0"/>
                    </w:pPr>
                    <w:r>
                      <w:fldChar w:fldCharType="begin"/>
                    </w:r>
                    <w:r w:rsidR="00AE48A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2AE4" w:rsidRPr="009F3391" w:rsidRDefault="005F2AE4">
      <w:r w:rsidRPr="009F3391">
        <w:separator/>
      </w:r>
    </w:p>
  </w:footnote>
  <w:footnote w:type="continuationSeparator" w:id="0">
    <w:p w:rsidR="005F2AE4" w:rsidRPr="009F3391" w:rsidRDefault="005F2AE4">
      <w:r w:rsidRPr="009F339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48A1" w:rsidRPr="009F3391" w:rsidRDefault="009F3391" w:rsidP="00AE48A1">
    <w:pPr>
      <w:pStyle w:val="Sidhuvud"/>
    </w:pPr>
    <w:r w:rsidRPr="009F339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4235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A1" w:rsidRDefault="005F2AE4">
                          <w:pPr>
                            <w:pStyle w:val="KantRubrikS5V"/>
                          </w:pPr>
                          <w:r>
                            <w:fldChar w:fldCharType="begin"/>
                          </w:r>
                          <w:r w:rsidR="00AE48A1">
                            <w:instrText xml:space="preserve"> DOCPROPERTY "YearUser" *\charformat </w:instrText>
                          </w:r>
                          <w:r>
                            <w:fldChar w:fldCharType="separate"/>
                          </w:r>
                          <w:r w:rsidR="00841BCA">
                            <w:t>2006/07</w:t>
                          </w:r>
                          <w:r>
                            <w:fldChar w:fldCharType="end"/>
                          </w:r>
                          <w:r w:rsidR="00AE48A1">
                            <w:t>:</w:t>
                          </w:r>
                          <w:r>
                            <w:fldChar w:fldCharType="begin"/>
                          </w:r>
                          <w:r w:rsidR="00AE48A1">
                            <w:instrText xml:space="preserve"> DOCPROPERTY "Motionsnummer" *\charformat </w:instrText>
                          </w:r>
                          <w:r>
                            <w:fldChar w:fldCharType="separate"/>
                          </w:r>
                          <w:r w:rsidR="00841BCA">
                            <w:t>C3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48A1" w:rsidRDefault="005F2AE4">
                    <w:pPr>
                      <w:pStyle w:val="KantRubrikS5V"/>
                    </w:pPr>
                    <w:r>
                      <w:fldChar w:fldCharType="begin"/>
                    </w:r>
                    <w:r w:rsidR="00AE48A1">
                      <w:instrText xml:space="preserve"> DOCPROPERTY "YearUser" *\charformat </w:instrText>
                    </w:r>
                    <w:r>
                      <w:fldChar w:fldCharType="separate"/>
                    </w:r>
                    <w:r w:rsidR="00841BCA">
                      <w:t>2006/07</w:t>
                    </w:r>
                    <w:r>
                      <w:fldChar w:fldCharType="end"/>
                    </w:r>
                    <w:r w:rsidR="00AE48A1">
                      <w:t>:</w:t>
                    </w:r>
                    <w:r>
                      <w:fldChar w:fldCharType="begin"/>
                    </w:r>
                    <w:r w:rsidR="00AE48A1">
                      <w:instrText xml:space="preserve"> DOCPROPERTY "Motionsnummer" *\charformat </w:instrText>
                    </w:r>
                    <w:r>
                      <w:fldChar w:fldCharType="separate"/>
                    </w:r>
                    <w:r w:rsidR="00841BCA">
                      <w:t>C3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315A" w:rsidRPr="009F3391" w:rsidRDefault="009F3391" w:rsidP="00AE48A1">
    <w:pPr>
      <w:pStyle w:val="Sidhuvud"/>
    </w:pPr>
    <w:r w:rsidRPr="009F339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43351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48A1" w:rsidRDefault="005F2AE4">
                          <w:pPr>
                            <w:pStyle w:val="KantRubrikS5H"/>
                            <w:ind w:right="0"/>
                          </w:pPr>
                          <w:r>
                            <w:fldChar w:fldCharType="begin"/>
                          </w:r>
                          <w:r w:rsidR="00AE48A1">
                            <w:instrText xml:space="preserve"> DOCPROPERTY "YearUser" *\charformat </w:instrText>
                          </w:r>
                          <w:r>
                            <w:fldChar w:fldCharType="separate"/>
                          </w:r>
                          <w:r w:rsidR="00841BCA">
                            <w:t>2006/07</w:t>
                          </w:r>
                          <w:r>
                            <w:fldChar w:fldCharType="end"/>
                          </w:r>
                          <w:r w:rsidR="00AE48A1">
                            <w:t>:</w:t>
                          </w:r>
                          <w:r>
                            <w:fldChar w:fldCharType="begin"/>
                          </w:r>
                          <w:r w:rsidR="00AE48A1">
                            <w:instrText xml:space="preserve"> DOCPROPERTY "Motionsnummer" *\charformat </w:instrText>
                          </w:r>
                          <w:r>
                            <w:fldChar w:fldCharType="separate"/>
                          </w:r>
                          <w:r w:rsidR="00841BCA">
                            <w:t>C3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48A1" w:rsidRDefault="005F2AE4">
                    <w:pPr>
                      <w:pStyle w:val="KantRubrikS5H"/>
                      <w:ind w:right="0"/>
                    </w:pPr>
                    <w:r>
                      <w:fldChar w:fldCharType="begin"/>
                    </w:r>
                    <w:r w:rsidR="00AE48A1">
                      <w:instrText xml:space="preserve"> DOCPROPERTY "YearUser" *\charformat </w:instrText>
                    </w:r>
                    <w:r>
                      <w:fldChar w:fldCharType="separate"/>
                    </w:r>
                    <w:r w:rsidR="00841BCA">
                      <w:t>2006/07</w:t>
                    </w:r>
                    <w:r>
                      <w:fldChar w:fldCharType="end"/>
                    </w:r>
                    <w:r w:rsidR="00AE48A1">
                      <w:t>:</w:t>
                    </w:r>
                    <w:r>
                      <w:fldChar w:fldCharType="begin"/>
                    </w:r>
                    <w:r w:rsidR="00AE48A1">
                      <w:instrText xml:space="preserve"> DOCPROPERTY "Motionsnummer" *\charformat </w:instrText>
                    </w:r>
                    <w:r>
                      <w:fldChar w:fldCharType="separate"/>
                    </w:r>
                    <w:r w:rsidR="00841BCA">
                      <w:t>C3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AE4" w:rsidRPr="009F3391" w:rsidRDefault="005F2AE4">
    <w:pPr>
      <w:pStyle w:val="FSHNormal"/>
      <w:tabs>
        <w:tab w:val="right" w:pos="5840"/>
      </w:tabs>
    </w:pPr>
    <w:r w:rsidRPr="009F3391">
      <w:br/>
    </w:r>
    <w:r w:rsidRPr="009F3391">
      <w:fldChar w:fldCharType="begin" w:fldLock="1"/>
    </w:r>
    <w:r w:rsidRPr="009F3391">
      <w:instrText xml:space="preserve"> DOCPROPERTY</w:instrText>
    </w:r>
    <w:r w:rsidRPr="009F3391">
      <w:rPr>
        <w:sz w:val="18"/>
      </w:rPr>
      <w:instrText xml:space="preserve"> "YearUser" *\charformat </w:instrText>
    </w:r>
    <w:r w:rsidRPr="009F3391">
      <w:fldChar w:fldCharType="separate"/>
    </w:r>
    <w:r w:rsidRPr="009F3391">
      <w:t>2006/07</w:t>
    </w:r>
    <w:r w:rsidRPr="009F3391">
      <w:fldChar w:fldCharType="end"/>
    </w:r>
    <w:r w:rsidRPr="009F3391">
      <w:t xml:space="preserve"> </w:t>
    </w:r>
    <w:r w:rsidRPr="009F3391">
      <w:tab/>
      <w:t xml:space="preserve">mnr: </w:t>
    </w:r>
    <w:r w:rsidRPr="009F3391">
      <w:fldChar w:fldCharType="begin" w:fldLock="1"/>
    </w:r>
    <w:r w:rsidRPr="009F3391">
      <w:instrText xml:space="preserve"> DOCPROPERTY</w:instrText>
    </w:r>
    <w:r w:rsidRPr="009F3391">
      <w:rPr>
        <w:sz w:val="18"/>
      </w:rPr>
      <w:instrText xml:space="preserve"> "Motionsnummer" *\charformat </w:instrText>
    </w:r>
    <w:r w:rsidRPr="009F3391">
      <w:fldChar w:fldCharType="separate"/>
    </w:r>
    <w:r w:rsidRPr="009F3391">
      <w:t>C3</w:t>
    </w:r>
    <w:r w:rsidRPr="009F3391">
      <w:fldChar w:fldCharType="end"/>
    </w:r>
    <w:r w:rsidRPr="009F3391">
      <w:br/>
    </w:r>
    <w:r w:rsidRPr="009F3391">
      <w:fldChar w:fldCharType="begin" w:fldLock="1"/>
    </w:r>
    <w:r w:rsidRPr="009F3391">
      <w:instrText xml:space="preserve"> DOCPROPERTY</w:instrText>
    </w:r>
    <w:r w:rsidRPr="009F3391">
      <w:rPr>
        <w:sz w:val="18"/>
      </w:rPr>
      <w:instrText xml:space="preserve"> "Samling" *\charformat </w:instrText>
    </w:r>
    <w:r w:rsidRPr="009F3391">
      <w:fldChar w:fldCharType="end"/>
    </w:r>
    <w:r w:rsidRPr="009F3391">
      <w:tab/>
      <w:t xml:space="preserve">pnr: </w:t>
    </w:r>
    <w:r w:rsidRPr="009F3391">
      <w:fldChar w:fldCharType="begin" w:fldLock="1"/>
    </w:r>
    <w:r w:rsidRPr="009F3391">
      <w:instrText xml:space="preserve"> DOCPROPERTY</w:instrText>
    </w:r>
    <w:r w:rsidRPr="009F3391">
      <w:rPr>
        <w:sz w:val="18"/>
      </w:rPr>
      <w:instrText xml:space="preserve"> "Partinummer" *\charformat </w:instrText>
    </w:r>
    <w:r w:rsidRPr="009F3391">
      <w:fldChar w:fldCharType="separate"/>
    </w:r>
    <w:r w:rsidRPr="009F3391">
      <w:t>v40</w:t>
    </w:r>
    <w:r w:rsidRPr="009F3391">
      <w:fldChar w:fldCharType="end"/>
    </w:r>
  </w:p>
  <w:p w:rsidR="005F2AE4" w:rsidRPr="009F3391" w:rsidRDefault="005F2AE4">
    <w:pPr>
      <w:pStyle w:val="FSHRub1"/>
    </w:pPr>
    <w:r w:rsidRPr="009F3391">
      <w:t>Motion till riksdagen</w:t>
    </w:r>
    <w:r w:rsidRPr="009F3391">
      <w:br/>
    </w:r>
    <w:r w:rsidRPr="009F3391">
      <w:fldChar w:fldCharType="begin" w:fldLock="1"/>
    </w:r>
    <w:r w:rsidRPr="009F3391">
      <w:instrText xml:space="preserve"> DOCPROPERTY "YearUser" *\charformat </w:instrText>
    </w:r>
    <w:r w:rsidRPr="009F3391">
      <w:fldChar w:fldCharType="separate"/>
    </w:r>
    <w:r w:rsidRPr="009F3391">
      <w:t>2006/07</w:t>
    </w:r>
    <w:r w:rsidRPr="009F3391">
      <w:fldChar w:fldCharType="end"/>
    </w:r>
    <w:r w:rsidRPr="009F3391">
      <w:t>:</w:t>
    </w:r>
    <w:r w:rsidRPr="009F3391">
      <w:fldChar w:fldCharType="begin" w:fldLock="1"/>
    </w:r>
    <w:r w:rsidRPr="009F3391">
      <w:instrText xml:space="preserve"> DOCPROPERTY "Motionsnummer" *\charformat </w:instrText>
    </w:r>
    <w:r w:rsidRPr="009F3391">
      <w:fldChar w:fldCharType="separate"/>
    </w:r>
    <w:r w:rsidRPr="009F3391">
      <w:t>C3</w:t>
    </w:r>
    <w:r w:rsidRPr="009F3391">
      <w:fldChar w:fldCharType="end"/>
    </w:r>
  </w:p>
  <w:p w:rsidR="005F2AE4" w:rsidRPr="009F3391" w:rsidRDefault="005F2AE4">
    <w:pPr>
      <w:pStyle w:val="FSHNormalS5"/>
    </w:pPr>
    <w:r w:rsidRPr="009F3391">
      <w:fldChar w:fldCharType="begin" w:fldLock="1"/>
    </w:r>
    <w:r w:rsidRPr="009F3391">
      <w:instrText xml:space="preserve"> DOCPROPERTY "MotionarText" *\charformat </w:instrText>
    </w:r>
    <w:r w:rsidRPr="009F3391">
      <w:fldChar w:fldCharType="separate"/>
    </w:r>
    <w:r w:rsidRPr="009F3391">
      <w:t>av Egon Frid m.fl. (v)</w:t>
    </w:r>
    <w:r w:rsidRPr="009F3391">
      <w:fldChar w:fldCharType="end"/>
    </w:r>
    <w:r w:rsidRPr="009F3391">
      <w:br/>
    </w:r>
    <w:r w:rsidRPr="009F3391">
      <w:fldChar w:fldCharType="begin" w:fldLock="1"/>
    </w:r>
    <w:r w:rsidRPr="009F3391">
      <w:instrText xml:space="preserve"> DOCPROPERTY "SvarFrasKort" *\charformat </w:instrText>
    </w:r>
    <w:r w:rsidRPr="009F3391">
      <w:fldChar w:fldCharType="separate"/>
    </w:r>
    <w:r w:rsidRPr="009F3391">
      <w:t>med anledning av prop. 2006/07:61</w:t>
    </w:r>
    <w:r w:rsidRPr="009F3391">
      <w:fldChar w:fldCharType="end"/>
    </w:r>
  </w:p>
  <w:p w:rsidR="005F2AE4" w:rsidRPr="009F3391" w:rsidRDefault="005F2AE4">
    <w:pPr>
      <w:pStyle w:val="FSHTitel"/>
    </w:pPr>
    <w:r w:rsidRPr="009F3391">
      <w:fldChar w:fldCharType="begin" w:fldLock="1"/>
    </w:r>
    <w:r w:rsidRPr="009F3391">
      <w:instrText xml:space="preserve"> DOCPROPERTY</w:instrText>
    </w:r>
    <w:r w:rsidRPr="009F3391">
      <w:rPr>
        <w:sz w:val="18"/>
      </w:rPr>
      <w:instrText xml:space="preserve"> "RubrikSvar" *\charformat </w:instrText>
    </w:r>
    <w:r w:rsidRPr="009F3391">
      <w:fldChar w:fldCharType="separate"/>
    </w:r>
    <w:r w:rsidRPr="009F3391">
      <w:t>Vissa bostadspolitiska åtgärder</w:t>
    </w:r>
    <w:r w:rsidRPr="009F3391">
      <w:fldChar w:fldCharType="end"/>
    </w:r>
  </w:p>
  <w:p w:rsidR="005F2AE4" w:rsidRPr="009F3391" w:rsidRDefault="005F2AE4">
    <w:pPr>
      <w:pStyle w:val="Normal00"/>
    </w:pPr>
  </w:p>
  <w:p w:rsidR="00AE48A1" w:rsidRPr="009F3391" w:rsidRDefault="00AE48A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B795DE5"/>
    <w:multiLevelType w:val="multilevel"/>
    <w:tmpl w:val="BCB4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A53EFB"/>
    <w:multiLevelType w:val="multilevel"/>
    <w:tmpl w:val="BB72A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0064DB9"/>
    <w:multiLevelType w:val="multilevel"/>
    <w:tmpl w:val="91CE00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9D01D45"/>
    <w:multiLevelType w:val="hybridMultilevel"/>
    <w:tmpl w:val="8D3CB694"/>
    <w:lvl w:ilvl="0" w:tplc="6810C4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70FD625A"/>
    <w:multiLevelType w:val="multilevel"/>
    <w:tmpl w:val="1DA493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711542604">
    <w:abstractNumId w:val="8"/>
  </w:num>
  <w:num w:numId="2" w16cid:durableId="36512185">
    <w:abstractNumId w:val="9"/>
  </w:num>
  <w:num w:numId="3" w16cid:durableId="1616249626">
    <w:abstractNumId w:val="8"/>
  </w:num>
  <w:num w:numId="4" w16cid:durableId="767240034">
    <w:abstractNumId w:val="9"/>
  </w:num>
  <w:num w:numId="5" w16cid:durableId="440957489">
    <w:abstractNumId w:val="16"/>
  </w:num>
  <w:num w:numId="6" w16cid:durableId="2124106577">
    <w:abstractNumId w:val="10"/>
  </w:num>
  <w:num w:numId="7" w16cid:durableId="916134311">
    <w:abstractNumId w:val="11"/>
  </w:num>
  <w:num w:numId="8" w16cid:durableId="1373925275">
    <w:abstractNumId w:val="14"/>
  </w:num>
  <w:num w:numId="9" w16cid:durableId="1389648425">
    <w:abstractNumId w:val="8"/>
  </w:num>
  <w:num w:numId="10" w16cid:durableId="683290729">
    <w:abstractNumId w:val="3"/>
  </w:num>
  <w:num w:numId="11" w16cid:durableId="2043478238">
    <w:abstractNumId w:val="2"/>
  </w:num>
  <w:num w:numId="12" w16cid:durableId="2045403492">
    <w:abstractNumId w:val="1"/>
  </w:num>
  <w:num w:numId="13" w16cid:durableId="2100251089">
    <w:abstractNumId w:val="0"/>
  </w:num>
  <w:num w:numId="14" w16cid:durableId="553127222">
    <w:abstractNumId w:val="9"/>
  </w:num>
  <w:num w:numId="15" w16cid:durableId="36392453">
    <w:abstractNumId w:val="7"/>
  </w:num>
  <w:num w:numId="16" w16cid:durableId="1334146648">
    <w:abstractNumId w:val="6"/>
  </w:num>
  <w:num w:numId="17" w16cid:durableId="1466199548">
    <w:abstractNumId w:val="5"/>
  </w:num>
  <w:num w:numId="18" w16cid:durableId="834419720">
    <w:abstractNumId w:val="4"/>
  </w:num>
  <w:num w:numId="19" w16cid:durableId="1378046399">
    <w:abstractNumId w:val="13"/>
  </w:num>
  <w:num w:numId="20" w16cid:durableId="1565480819">
    <w:abstractNumId w:val="17"/>
  </w:num>
  <w:num w:numId="21" w16cid:durableId="402684341">
    <w:abstractNumId w:val="15"/>
  </w:num>
  <w:num w:numId="22" w16cid:durableId="1492136703">
    <w:abstractNumId w:val="18"/>
  </w:num>
  <w:num w:numId="23" w16cid:durableId="2001678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7"/>
    <w:docVar w:name="PersonGUIDs" w:val="{EF5206F9-792B-484E-B593-829130B8A4A1},{CA6150FB-5665-40EF-A0D0-2FA22432C22C},{E342D5A8-46A1-48DE-8F45-AD50F7AFB7F8},{8B923F15-4996-4696-A089-6A5BE8BF8E1B},{58872E4A-D687-4B23-B75B-D8E5DB75EE13},{C8129375-7C65-4B2D-94A1-2D02B22B4ED0},{5E1F5B3E-DDB9-4605-85F6-1CAF1124E96C},{7E0BF71E-CD03-4DBF-9F51-3B5B798F2741}"/>
  </w:docVars>
  <w:rsids>
    <w:rsidRoot w:val="009F3391"/>
    <w:rsid w:val="00002742"/>
    <w:rsid w:val="000038A3"/>
    <w:rsid w:val="000220F8"/>
    <w:rsid w:val="00034058"/>
    <w:rsid w:val="00040D14"/>
    <w:rsid w:val="0004381F"/>
    <w:rsid w:val="00051966"/>
    <w:rsid w:val="000613DA"/>
    <w:rsid w:val="00064BC3"/>
    <w:rsid w:val="00066474"/>
    <w:rsid w:val="000665E6"/>
    <w:rsid w:val="00066775"/>
    <w:rsid w:val="000729D2"/>
    <w:rsid w:val="00072FB9"/>
    <w:rsid w:val="0007598F"/>
    <w:rsid w:val="000A0B37"/>
    <w:rsid w:val="000B2040"/>
    <w:rsid w:val="000E431D"/>
    <w:rsid w:val="000E48DA"/>
    <w:rsid w:val="000E5207"/>
    <w:rsid w:val="000F28DA"/>
    <w:rsid w:val="000F5ADD"/>
    <w:rsid w:val="00100531"/>
    <w:rsid w:val="0010382E"/>
    <w:rsid w:val="00107AF5"/>
    <w:rsid w:val="00134E01"/>
    <w:rsid w:val="0016277F"/>
    <w:rsid w:val="00166D90"/>
    <w:rsid w:val="00170803"/>
    <w:rsid w:val="00172FAE"/>
    <w:rsid w:val="00177CC2"/>
    <w:rsid w:val="0019171D"/>
    <w:rsid w:val="001921C4"/>
    <w:rsid w:val="001923A4"/>
    <w:rsid w:val="001A061B"/>
    <w:rsid w:val="001A25D5"/>
    <w:rsid w:val="001A2624"/>
    <w:rsid w:val="001A2A2B"/>
    <w:rsid w:val="001C422F"/>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D6AE3"/>
    <w:rsid w:val="002F7FA1"/>
    <w:rsid w:val="00303F68"/>
    <w:rsid w:val="00314F87"/>
    <w:rsid w:val="0032051D"/>
    <w:rsid w:val="003303B5"/>
    <w:rsid w:val="003366E9"/>
    <w:rsid w:val="00336C9B"/>
    <w:rsid w:val="00342FB4"/>
    <w:rsid w:val="0036065A"/>
    <w:rsid w:val="00362036"/>
    <w:rsid w:val="003866EC"/>
    <w:rsid w:val="00391AF5"/>
    <w:rsid w:val="003A315A"/>
    <w:rsid w:val="003B16A8"/>
    <w:rsid w:val="003B418B"/>
    <w:rsid w:val="003F100A"/>
    <w:rsid w:val="00445271"/>
    <w:rsid w:val="00447A04"/>
    <w:rsid w:val="004527C3"/>
    <w:rsid w:val="00457830"/>
    <w:rsid w:val="00487F7A"/>
    <w:rsid w:val="004971B2"/>
    <w:rsid w:val="004A0504"/>
    <w:rsid w:val="004B5278"/>
    <w:rsid w:val="004C7A3F"/>
    <w:rsid w:val="004D7823"/>
    <w:rsid w:val="004E38D9"/>
    <w:rsid w:val="004F094C"/>
    <w:rsid w:val="004F22DC"/>
    <w:rsid w:val="005000F2"/>
    <w:rsid w:val="005057B1"/>
    <w:rsid w:val="00514CEC"/>
    <w:rsid w:val="00531020"/>
    <w:rsid w:val="00545150"/>
    <w:rsid w:val="00545421"/>
    <w:rsid w:val="0055072A"/>
    <w:rsid w:val="005525A5"/>
    <w:rsid w:val="005544CE"/>
    <w:rsid w:val="00567774"/>
    <w:rsid w:val="005B145B"/>
    <w:rsid w:val="005C441C"/>
    <w:rsid w:val="005D3F50"/>
    <w:rsid w:val="005D72CF"/>
    <w:rsid w:val="005F2AE4"/>
    <w:rsid w:val="00601C6D"/>
    <w:rsid w:val="00603CD4"/>
    <w:rsid w:val="006346C1"/>
    <w:rsid w:val="006443A4"/>
    <w:rsid w:val="0064771D"/>
    <w:rsid w:val="00653DD0"/>
    <w:rsid w:val="00677B63"/>
    <w:rsid w:val="00692511"/>
    <w:rsid w:val="006A1005"/>
    <w:rsid w:val="006B6262"/>
    <w:rsid w:val="006E5DD6"/>
    <w:rsid w:val="00727C6F"/>
    <w:rsid w:val="0074086B"/>
    <w:rsid w:val="00740D6D"/>
    <w:rsid w:val="00743F76"/>
    <w:rsid w:val="0076265F"/>
    <w:rsid w:val="00770030"/>
    <w:rsid w:val="00771631"/>
    <w:rsid w:val="00772048"/>
    <w:rsid w:val="00774959"/>
    <w:rsid w:val="007852B2"/>
    <w:rsid w:val="00794149"/>
    <w:rsid w:val="007B67A7"/>
    <w:rsid w:val="007C6092"/>
    <w:rsid w:val="007E119E"/>
    <w:rsid w:val="008253C1"/>
    <w:rsid w:val="00841BCA"/>
    <w:rsid w:val="00846903"/>
    <w:rsid w:val="00857EC2"/>
    <w:rsid w:val="00892562"/>
    <w:rsid w:val="008E1D03"/>
    <w:rsid w:val="008F0A96"/>
    <w:rsid w:val="009062A0"/>
    <w:rsid w:val="009300A6"/>
    <w:rsid w:val="009451E7"/>
    <w:rsid w:val="00956E7F"/>
    <w:rsid w:val="00963118"/>
    <w:rsid w:val="00970D4F"/>
    <w:rsid w:val="00971D70"/>
    <w:rsid w:val="009934C2"/>
    <w:rsid w:val="00997D1E"/>
    <w:rsid w:val="009A4377"/>
    <w:rsid w:val="009A6043"/>
    <w:rsid w:val="009B3F51"/>
    <w:rsid w:val="009D0673"/>
    <w:rsid w:val="009E186C"/>
    <w:rsid w:val="009F3391"/>
    <w:rsid w:val="00A053C6"/>
    <w:rsid w:val="00A055B3"/>
    <w:rsid w:val="00A15D71"/>
    <w:rsid w:val="00A21BC5"/>
    <w:rsid w:val="00A47FAF"/>
    <w:rsid w:val="00A6058E"/>
    <w:rsid w:val="00A60DDA"/>
    <w:rsid w:val="00A736FF"/>
    <w:rsid w:val="00A85EA7"/>
    <w:rsid w:val="00AA1434"/>
    <w:rsid w:val="00AA170A"/>
    <w:rsid w:val="00AB5000"/>
    <w:rsid w:val="00AC4310"/>
    <w:rsid w:val="00AC63D9"/>
    <w:rsid w:val="00AE2EF8"/>
    <w:rsid w:val="00AE42B8"/>
    <w:rsid w:val="00AE48A1"/>
    <w:rsid w:val="00AF5881"/>
    <w:rsid w:val="00B13BF0"/>
    <w:rsid w:val="00B22248"/>
    <w:rsid w:val="00B25BC7"/>
    <w:rsid w:val="00B33A77"/>
    <w:rsid w:val="00B33C81"/>
    <w:rsid w:val="00B34666"/>
    <w:rsid w:val="00B421B1"/>
    <w:rsid w:val="00B605BC"/>
    <w:rsid w:val="00B62421"/>
    <w:rsid w:val="00B67E5B"/>
    <w:rsid w:val="00B84A97"/>
    <w:rsid w:val="00BA4894"/>
    <w:rsid w:val="00BA6BE0"/>
    <w:rsid w:val="00BB5798"/>
    <w:rsid w:val="00BB6D75"/>
    <w:rsid w:val="00BD0DC1"/>
    <w:rsid w:val="00BD43A8"/>
    <w:rsid w:val="00BD55B2"/>
    <w:rsid w:val="00BE3636"/>
    <w:rsid w:val="00BF2F33"/>
    <w:rsid w:val="00BF7E00"/>
    <w:rsid w:val="00C1285C"/>
    <w:rsid w:val="00C27B7D"/>
    <w:rsid w:val="00C32A06"/>
    <w:rsid w:val="00C44394"/>
    <w:rsid w:val="00C533BA"/>
    <w:rsid w:val="00C822A8"/>
    <w:rsid w:val="00C902E9"/>
    <w:rsid w:val="00C92208"/>
    <w:rsid w:val="00C971A3"/>
    <w:rsid w:val="00CB5B24"/>
    <w:rsid w:val="00CC3AB6"/>
    <w:rsid w:val="00CD4B2B"/>
    <w:rsid w:val="00CE3037"/>
    <w:rsid w:val="00CE7743"/>
    <w:rsid w:val="00CF7A43"/>
    <w:rsid w:val="00D01775"/>
    <w:rsid w:val="00D1174F"/>
    <w:rsid w:val="00D1289C"/>
    <w:rsid w:val="00D372C4"/>
    <w:rsid w:val="00D44527"/>
    <w:rsid w:val="00D52681"/>
    <w:rsid w:val="00D53D04"/>
    <w:rsid w:val="00D55EF7"/>
    <w:rsid w:val="00D97778"/>
    <w:rsid w:val="00DA74DF"/>
    <w:rsid w:val="00DC0DF0"/>
    <w:rsid w:val="00DC60F6"/>
    <w:rsid w:val="00DC6C70"/>
    <w:rsid w:val="00DF5ACD"/>
    <w:rsid w:val="00E22893"/>
    <w:rsid w:val="00E3019F"/>
    <w:rsid w:val="00E307DD"/>
    <w:rsid w:val="00E348C0"/>
    <w:rsid w:val="00E349C2"/>
    <w:rsid w:val="00E360DE"/>
    <w:rsid w:val="00E443A5"/>
    <w:rsid w:val="00E5074A"/>
    <w:rsid w:val="00E521CB"/>
    <w:rsid w:val="00E728F6"/>
    <w:rsid w:val="00E75BEE"/>
    <w:rsid w:val="00E75D28"/>
    <w:rsid w:val="00E84F25"/>
    <w:rsid w:val="00E85600"/>
    <w:rsid w:val="00E86852"/>
    <w:rsid w:val="00EC007B"/>
    <w:rsid w:val="00ED0EE7"/>
    <w:rsid w:val="00EE7A8E"/>
    <w:rsid w:val="00F21B30"/>
    <w:rsid w:val="00F2458F"/>
    <w:rsid w:val="00F273EA"/>
    <w:rsid w:val="00F42CB9"/>
    <w:rsid w:val="00F42FFE"/>
    <w:rsid w:val="00F45BF3"/>
    <w:rsid w:val="00F517A0"/>
    <w:rsid w:val="00F5355A"/>
    <w:rsid w:val="00F73E9E"/>
    <w:rsid w:val="00F87D14"/>
    <w:rsid w:val="00F95725"/>
    <w:rsid w:val="00FA3374"/>
    <w:rsid w:val="00FB2435"/>
    <w:rsid w:val="00FB6490"/>
    <w:rsid w:val="00FC0214"/>
    <w:rsid w:val="00FC284F"/>
    <w:rsid w:val="00FC53D4"/>
    <w:rsid w:val="00FC7246"/>
    <w:rsid w:val="00FC7C1C"/>
    <w:rsid w:val="00FC7E79"/>
    <w:rsid w:val="00FD2531"/>
    <w:rsid w:val="00FE03C5"/>
    <w:rsid w:val="00FF597D"/>
    <w:rsid w:val="00FF66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C33B6-145A-4C74-850F-5179A9799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AE48A1"/>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AE48A1"/>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AE48A1"/>
    <w:pPr>
      <w:numPr>
        <w:ilvl w:val="2"/>
      </w:numPr>
      <w:spacing w:before="250" w:after="0"/>
      <w:outlineLvl w:val="2"/>
    </w:pPr>
    <w:rPr>
      <w:b/>
      <w:sz w:val="21"/>
    </w:rPr>
  </w:style>
  <w:style w:type="paragraph" w:styleId="Rubrik4">
    <w:name w:val="heading 4"/>
    <w:aliases w:val="KursivRubrik"/>
    <w:basedOn w:val="Rubrik3"/>
    <w:next w:val="Normal"/>
    <w:link w:val="Rubrik4Char"/>
    <w:qFormat/>
    <w:rsid w:val="00AE48A1"/>
    <w:pPr>
      <w:numPr>
        <w:ilvl w:val="3"/>
      </w:numPr>
      <w:outlineLvl w:val="3"/>
    </w:pPr>
    <w:rPr>
      <w:b w:val="0"/>
      <w:i/>
    </w:rPr>
  </w:style>
  <w:style w:type="paragraph" w:styleId="Rubrik5">
    <w:name w:val="heading 5"/>
    <w:aliases w:val="PackadFetRubrik,PackadKursivRubrik"/>
    <w:basedOn w:val="Rubrik4"/>
    <w:next w:val="Normal"/>
    <w:link w:val="Rubrik5Char"/>
    <w:qFormat/>
    <w:rsid w:val="00AE48A1"/>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AE48A1"/>
    <w:pPr>
      <w:numPr>
        <w:ilvl w:val="5"/>
      </w:numPr>
      <w:spacing w:before="50" w:line="200" w:lineRule="exact"/>
      <w:outlineLvl w:val="5"/>
    </w:pPr>
    <w:rPr>
      <w:caps/>
      <w:sz w:val="14"/>
    </w:rPr>
  </w:style>
  <w:style w:type="paragraph" w:styleId="Rubrik7">
    <w:name w:val="heading 7"/>
    <w:basedOn w:val="Rubrik6"/>
    <w:next w:val="Normal"/>
    <w:link w:val="Rubrik7Char"/>
    <w:qFormat/>
    <w:rsid w:val="00AE48A1"/>
    <w:pPr>
      <w:numPr>
        <w:ilvl w:val="6"/>
      </w:numPr>
      <w:spacing w:before="0"/>
      <w:outlineLvl w:val="6"/>
    </w:pPr>
  </w:style>
  <w:style w:type="paragraph" w:styleId="Rubrik8">
    <w:name w:val="heading 8"/>
    <w:basedOn w:val="Rubrik7"/>
    <w:next w:val="Normal"/>
    <w:link w:val="Rubrik8Char"/>
    <w:qFormat/>
    <w:rsid w:val="00AE48A1"/>
    <w:pPr>
      <w:numPr>
        <w:ilvl w:val="7"/>
      </w:numPr>
      <w:outlineLvl w:val="7"/>
    </w:pPr>
  </w:style>
  <w:style w:type="paragraph" w:styleId="Rubrik9">
    <w:name w:val="heading 9"/>
    <w:basedOn w:val="Rubrik8"/>
    <w:next w:val="Normal"/>
    <w:link w:val="Rubrik9Char"/>
    <w:qFormat/>
    <w:rsid w:val="00AE48A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E48A1"/>
    <w:rPr>
      <w:sz w:val="32"/>
      <w:lang w:val="sv-SE" w:eastAsia="sv-SE" w:bidi="ar-SA"/>
    </w:rPr>
  </w:style>
  <w:style w:type="character" w:customStyle="1" w:styleId="Rubrik2Char">
    <w:name w:val="Rubrik 2 Char"/>
    <w:aliases w:val="Beslutrubrik Char"/>
    <w:basedOn w:val="Standardstycketeckensnitt"/>
    <w:link w:val="Rubrik2"/>
    <w:semiHidden/>
    <w:locked/>
    <w:rsid w:val="00AE48A1"/>
    <w:rPr>
      <w:sz w:val="27"/>
      <w:lang w:val="sv-SE" w:eastAsia="sv-SE" w:bidi="ar-SA"/>
    </w:rPr>
  </w:style>
  <w:style w:type="character" w:customStyle="1" w:styleId="Rubrik3Char">
    <w:name w:val="Rubrik 3 Char"/>
    <w:aliases w:val="Mellanrubrik Char"/>
    <w:basedOn w:val="Standardstycketeckensnitt"/>
    <w:link w:val="Rubrik3"/>
    <w:semiHidden/>
    <w:locked/>
    <w:rsid w:val="00AE48A1"/>
    <w:rPr>
      <w:b/>
      <w:sz w:val="21"/>
      <w:lang w:val="sv-SE" w:eastAsia="sv-SE" w:bidi="ar-SA"/>
    </w:rPr>
  </w:style>
  <w:style w:type="character" w:customStyle="1" w:styleId="Rubrik4Char">
    <w:name w:val="Rubrik 4 Char"/>
    <w:aliases w:val="KursivRubrik Char"/>
    <w:basedOn w:val="Standardstycketeckensnitt"/>
    <w:link w:val="Rubrik4"/>
    <w:semiHidden/>
    <w:locked/>
    <w:rsid w:val="00AE48A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E48A1"/>
    <w:rPr>
      <w:sz w:val="19"/>
      <w:lang w:val="sv-SE" w:eastAsia="sv-SE" w:bidi="ar-SA"/>
    </w:rPr>
  </w:style>
  <w:style w:type="character" w:customStyle="1" w:styleId="Rubrik6Char">
    <w:name w:val="Rubrik 6 Char"/>
    <w:basedOn w:val="Standardstycketeckensnitt"/>
    <w:link w:val="Rubrik6"/>
    <w:semiHidden/>
    <w:locked/>
    <w:rsid w:val="00AE48A1"/>
    <w:rPr>
      <w:caps/>
      <w:sz w:val="14"/>
      <w:lang w:val="sv-SE" w:eastAsia="sv-SE" w:bidi="ar-SA"/>
    </w:rPr>
  </w:style>
  <w:style w:type="character" w:customStyle="1" w:styleId="Rubrik7Char">
    <w:name w:val="Rubrik 7 Char"/>
    <w:basedOn w:val="Standardstycketeckensnitt"/>
    <w:link w:val="Rubrik7"/>
    <w:semiHidden/>
    <w:locked/>
    <w:rsid w:val="00AE48A1"/>
    <w:rPr>
      <w:caps/>
      <w:sz w:val="14"/>
      <w:lang w:val="sv-SE" w:eastAsia="sv-SE" w:bidi="ar-SA"/>
    </w:rPr>
  </w:style>
  <w:style w:type="character" w:customStyle="1" w:styleId="Rubrik8Char">
    <w:name w:val="Rubrik 8 Char"/>
    <w:basedOn w:val="Standardstycketeckensnitt"/>
    <w:link w:val="Rubrik8"/>
    <w:semiHidden/>
    <w:locked/>
    <w:rsid w:val="00AE48A1"/>
    <w:rPr>
      <w:caps/>
      <w:sz w:val="14"/>
      <w:lang w:val="sv-SE" w:eastAsia="sv-SE" w:bidi="ar-SA"/>
    </w:rPr>
  </w:style>
  <w:style w:type="character" w:customStyle="1" w:styleId="Rubrik9Char">
    <w:name w:val="Rubrik 9 Char"/>
    <w:basedOn w:val="Standardstycketeckensnitt"/>
    <w:link w:val="Rubrik9"/>
    <w:semiHidden/>
    <w:locked/>
    <w:rsid w:val="00AE48A1"/>
    <w:rPr>
      <w:caps/>
      <w:sz w:val="14"/>
      <w:lang w:val="sv-SE" w:eastAsia="sv-SE" w:bidi="ar-SA"/>
    </w:rPr>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BD55B2"/>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BD55B2"/>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48A1"/>
    <w:pPr>
      <w:keepLines/>
      <w:numPr>
        <w:numId w:val="20"/>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BD55B2"/>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BD55B2"/>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BD55B2"/>
    <w:rPr>
      <w:rFonts w:ascii="Cambria" w:hAnsi="Cambria" w:cs="Times New Roman"/>
      <w:sz w:val="24"/>
      <w:szCs w:val="24"/>
    </w:rPr>
  </w:style>
  <w:style w:type="paragraph" w:customStyle="1" w:styleId="normal0">
    <w:name w:val="normal"/>
    <w:basedOn w:val="Normal"/>
    <w:rsid w:val="00B62421"/>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B62421"/>
    <w:pPr>
      <w:spacing w:after="20" w:line="240" w:lineRule="auto"/>
    </w:pPr>
    <w:rPr>
      <w:rFonts w:ascii="Verdana" w:hAnsi="Verdana"/>
      <w:sz w:val="20"/>
    </w:rPr>
  </w:style>
  <w:style w:type="paragraph" w:customStyle="1" w:styleId="normalindent">
    <w:name w:val="normal indent"/>
    <w:aliases w:val="normal_indrag,normal indrag"/>
    <w:basedOn w:val="Normal"/>
    <w:rsid w:val="00B62421"/>
    <w:pPr>
      <w:spacing w:after="20" w:line="240" w:lineRule="auto"/>
    </w:pPr>
    <w:rPr>
      <w:rFonts w:ascii="Verdana" w:hAnsi="Verdana"/>
      <w:sz w:val="20"/>
    </w:rPr>
  </w:style>
  <w:style w:type="paragraph" w:customStyle="1" w:styleId="Default">
    <w:name w:val="Default"/>
    <w:rsid w:val="009E186C"/>
    <w:pPr>
      <w:autoSpaceDE w:val="0"/>
      <w:autoSpaceDN w:val="0"/>
      <w:adjustRightInd w:val="0"/>
    </w:pPr>
    <w:rPr>
      <w:color w:val="000000"/>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AE48A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611180">
      <w:bodyDiv w:val="1"/>
      <w:marLeft w:val="0"/>
      <w:marRight w:val="0"/>
      <w:marTop w:val="0"/>
      <w:marBottom w:val="0"/>
      <w:divBdr>
        <w:top w:val="none" w:sz="0" w:space="0" w:color="auto"/>
        <w:left w:val="none" w:sz="0" w:space="0" w:color="auto"/>
        <w:bottom w:val="none" w:sz="0" w:space="0" w:color="auto"/>
        <w:right w:val="none" w:sz="0" w:space="0" w:color="auto"/>
      </w:divBdr>
      <w:divsChild>
        <w:div w:id="362290605">
          <w:marLeft w:val="-15"/>
          <w:marRight w:val="-15"/>
          <w:marTop w:val="0"/>
          <w:marBottom w:val="0"/>
          <w:divBdr>
            <w:top w:val="none" w:sz="0" w:space="0" w:color="auto"/>
            <w:left w:val="single" w:sz="6" w:space="0" w:color="DADADA"/>
            <w:bottom w:val="none" w:sz="0" w:space="0" w:color="auto"/>
            <w:right w:val="single" w:sz="6" w:space="0" w:color="DADADA"/>
          </w:divBdr>
          <w:divsChild>
            <w:div w:id="1986662789">
              <w:marLeft w:val="0"/>
              <w:marRight w:val="0"/>
              <w:marTop w:val="0"/>
              <w:marBottom w:val="0"/>
              <w:divBdr>
                <w:top w:val="none" w:sz="0" w:space="0" w:color="auto"/>
                <w:left w:val="single" w:sz="48" w:space="0" w:color="FFFFFF"/>
                <w:bottom w:val="none" w:sz="0" w:space="0" w:color="auto"/>
                <w:right w:val="none" w:sz="0" w:space="0" w:color="auto"/>
              </w:divBdr>
              <w:divsChild>
                <w:div w:id="176384794">
                  <w:marLeft w:val="-15"/>
                  <w:marRight w:val="-15"/>
                  <w:marTop w:val="0"/>
                  <w:marBottom w:val="0"/>
                  <w:divBdr>
                    <w:top w:val="none" w:sz="0" w:space="0" w:color="auto"/>
                    <w:left w:val="single" w:sz="6" w:space="0" w:color="F9C661"/>
                    <w:bottom w:val="none" w:sz="0" w:space="0" w:color="auto"/>
                    <w:right w:val="single" w:sz="6" w:space="0" w:color="DADADA"/>
                  </w:divBdr>
                  <w:divsChild>
                    <w:div w:id="841966853">
                      <w:marLeft w:val="-30"/>
                      <w:marRight w:val="-45"/>
                      <w:marTop w:val="0"/>
                      <w:marBottom w:val="0"/>
                      <w:divBdr>
                        <w:top w:val="none" w:sz="0" w:space="0" w:color="auto"/>
                        <w:left w:val="none" w:sz="0" w:space="0" w:color="auto"/>
                        <w:bottom w:val="none" w:sz="0" w:space="0" w:color="auto"/>
                        <w:right w:val="none" w:sz="0" w:space="0" w:color="auto"/>
                      </w:divBdr>
                      <w:divsChild>
                        <w:div w:id="12570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1687</Words>
  <Characters>10446</Characters>
  <Application>Microsoft Office Word</Application>
  <DocSecurity>4</DocSecurity>
  <Lines>197</Lines>
  <Paragraphs>65</Paragraphs>
  <ScaleCrop>false</ScaleCrop>
  <HeadingPairs>
    <vt:vector size="2" baseType="variant">
      <vt:variant>
        <vt:lpstr>Rubrik</vt:lpstr>
      </vt:variant>
      <vt:variant>
        <vt:i4>1</vt:i4>
      </vt:variant>
    </vt:vector>
  </HeadingPairs>
  <TitlesOfParts>
    <vt:vector size="1" baseType="lpstr">
      <vt:lpstr>v040</vt:lpstr>
    </vt:vector>
  </TitlesOfParts>
  <Company>Riksdagen</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v040</dc:title>
  <dc:subject>v040</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2007-04-13T13:00:00Z</cp:lastPrinted>
  <dcterms:created xsi:type="dcterms:W3CDTF">2025-12-16T23:46:00Z</dcterms:created>
  <dcterms:modified xsi:type="dcterms:W3CDTF">2025-12-16T23:46:00Z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mot2000_478_2007-03-27</vt:lpwstr>
  </property>
  <property fmtid="{D5CDD505-2E9C-101B-9397-08002B2CF9AE}" pid="3" name="version">
    <vt:lpwstr>mot2000_478_2007-03-27</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bostadspolitiska åtgärder</vt:lpwstr>
  </property>
  <property fmtid="{D5CDD505-2E9C-101B-9397-08002B2CF9AE}" pid="11" name="SvarFrasKort">
    <vt:lpwstr>med anledning av prop. 2006/07:61</vt:lpwstr>
  </property>
  <property fmtid="{D5CDD505-2E9C-101B-9397-08002B2CF9AE}" pid="12" name="Svar">
    <vt:lpwstr>Proposition</vt:lpwstr>
  </property>
  <property fmtid="{D5CDD505-2E9C-101B-9397-08002B2CF9AE}" pid="13" name="SvarNr">
    <vt:lpwstr>2006/07:61</vt:lpwstr>
  </property>
  <property fmtid="{D5CDD505-2E9C-101B-9397-08002B2CF9AE}" pid="14" name="RubrikSvar">
    <vt:lpwstr>Vissa bostadspolitiska åtgärder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Egon Frid m.fl. (v)</vt:lpwstr>
  </property>
  <property fmtid="{D5CDD505-2E9C-101B-9397-08002B2CF9AE}" pid="26" name="MotionarLista">
    <vt:lpwstr>Frid, Egon (v)\Björlund, Torbjörn (v)\Dinamarca, Rossana (v)\Linna, Elina (v)\Holma, Siv (v)\Olofsson, Eva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Torbjörn Björlund (v), Rossana Dinamarca (v), Elina Linna (v), Siv Holma (v), Eva Olofsson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C3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20062007000000000118000000400075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20062007000000000118000000400075</vt:lpwstr>
  </property>
  <property fmtid="{D5CDD505-2E9C-101B-9397-08002B2CF9AE}" pid="50" name="nummer">
    <vt:lpwstr>3</vt:lpwstr>
  </property>
  <property fmtid="{D5CDD505-2E9C-101B-9397-08002B2CF9AE}" pid="51" name="utskottsbeteckning">
    <vt:lpwstr>C</vt:lpwstr>
  </property>
  <property fmtid="{D5CDD505-2E9C-101B-9397-08002B2CF9AE}" pid="52" name="GlobalUID">
    <vt:lpwstr>{658C4F68-CFDC-4386-8BA5-416EBB88DA86}</vt:lpwstr>
  </property>
  <property fmtid="{D5CDD505-2E9C-101B-9397-08002B2CF9AE}" pid="53" name="Överföringar">
    <vt:i4>0</vt:i4>
  </property>
  <property fmtid="{D5CDD505-2E9C-101B-9397-08002B2CF9AE}" pid="54" name="Checksum">
    <vt:lpwstr>*0009788808617*</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15:00:52.589</vt:lpwstr>
  </property>
  <property fmtid="{D5CDD505-2E9C-101B-9397-08002B2CF9AE}" pid="58" name="urixGuid">
    <vt:lpwstr>{418D34C3-2CB1-4735-8544-2779F82E2F4F}</vt:lpwstr>
  </property>
</Properties>
</file>