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F00EC" w:rsidRDefault="004256E0" w14:paraId="38691BF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964BD5631BA416A91C5C81398F08E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b53ebff-44f3-47f6-bbed-a1074abac14f"/>
        <w:id w:val="-248111944"/>
        <w:lock w:val="sdtLocked"/>
      </w:sdtPr>
      <w:sdtEndPr/>
      <w:sdtContent>
        <w:p w:rsidR="009E512A" w:rsidRDefault="007D13BA" w14:paraId="73A0CFC7" w14:textId="77777777">
          <w:pPr>
            <w:pStyle w:val="Frslagstext"/>
          </w:pPr>
          <w:r>
            <w:t>Riksdagen ställer sig bakom det som anförs i motionen om att regeringen senast den 1 januari 2027 ska redovisa effekterna av införandet av det förstärkta högkostnadsskyddet för tandvård och tillkännager detta för regeringen.</w:t>
          </w:r>
        </w:p>
      </w:sdtContent>
    </w:sdt>
    <w:sdt>
      <w:sdtPr>
        <w:alias w:val="Yrkande 2"/>
        <w:tag w:val="86a9c2d3-968f-45ed-a383-657a456fcf57"/>
        <w:id w:val="-1592380457"/>
        <w:lock w:val="sdtLocked"/>
      </w:sdtPr>
      <w:sdtEndPr/>
      <w:sdtContent>
        <w:p w:rsidR="009E512A" w:rsidRDefault="007D13BA" w14:paraId="7F9D4C79" w14:textId="77777777">
          <w:pPr>
            <w:pStyle w:val="Frslagstext"/>
          </w:pPr>
          <w:r>
            <w:t>Riksdagen ställer sig bakom det som anförs i motionen om vikten av att införa ett ändamålsenligt kommuntypstillägg och tillkännager detta för regeringen.</w:t>
          </w:r>
        </w:p>
      </w:sdtContent>
    </w:sdt>
    <w:sdt>
      <w:sdtPr>
        <w:alias w:val="Yrkande 3"/>
        <w:tag w:val="3a117de4-9360-43f2-9de5-842336b8a6c5"/>
        <w:id w:val="1425071820"/>
        <w:lock w:val="sdtLocked"/>
      </w:sdtPr>
      <w:sdtEndPr/>
      <w:sdtContent>
        <w:p w:rsidR="009E512A" w:rsidRDefault="007D13BA" w14:paraId="0291B27A" w14:textId="77777777">
          <w:pPr>
            <w:pStyle w:val="Frslagstext"/>
          </w:pPr>
          <w:r>
            <w:t>Riksdagen ställer sig bakom det som anförs i motionen om möjligheten för patienten att betala för merkostnaden för en högre materialstandard än vad referenspriset medger,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96D1E73C32F48DB943D922BCB5E1960"/>
        </w:placeholder>
        <w:text/>
      </w:sdtPr>
      <w:sdtEndPr/>
      <w:sdtContent>
        <w:p w:rsidRPr="009B062B" w:rsidR="006D79C9" w:rsidP="00333E95" w:rsidRDefault="006D79C9" w14:paraId="0ABA473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097A47" w:rsidR="00097A47" w:rsidP="00422687" w:rsidRDefault="005A204E" w14:paraId="3C691BFA" w14:textId="3941C936">
      <w:pPr>
        <w:pStyle w:val="Normalutanindragellerluft"/>
      </w:pPr>
      <w:r>
        <w:t>Munhälsan har stor betydelse för människor</w:t>
      </w:r>
      <w:r w:rsidR="000D72B6">
        <w:t xml:space="preserve">s </w:t>
      </w:r>
      <w:r w:rsidR="00BB6D59">
        <w:t>mående</w:t>
      </w:r>
      <w:r w:rsidR="000D72B6">
        <w:t xml:space="preserve"> och livskvalitet</w:t>
      </w:r>
      <w:r>
        <w:t xml:space="preserve">. </w:t>
      </w:r>
      <w:r w:rsidR="00FC453B">
        <w:t>A</w:t>
      </w:r>
      <w:r>
        <w:t xml:space="preserve">lla människor i hela Sverige </w:t>
      </w:r>
      <w:r w:rsidR="00FC453B">
        <w:t xml:space="preserve">ska </w:t>
      </w:r>
      <w:r>
        <w:t>erbjudas tandvård av hög kvalitet och till rimliga priser.</w:t>
      </w:r>
      <w:r w:rsidR="00FC453B">
        <w:t xml:space="preserve"> </w:t>
      </w:r>
      <w:r>
        <w:t>Tandvårds</w:t>
      </w:r>
      <w:r w:rsidR="00BD63D0">
        <w:softHyphen/>
      </w:r>
      <w:r>
        <w:t xml:space="preserve">reformen från 2008 </w:t>
      </w:r>
      <w:r w:rsidR="005F5B5E">
        <w:t xml:space="preserve">gjorde </w:t>
      </w:r>
      <w:r>
        <w:t>att fler människor ha</w:t>
      </w:r>
      <w:r w:rsidR="005F5B5E">
        <w:t>de</w:t>
      </w:r>
      <w:r>
        <w:t xml:space="preserve"> råd med tandvård. </w:t>
      </w:r>
      <w:r w:rsidRPr="00F457F3" w:rsidR="00F457F3">
        <w:t>2013 genomfördes ytterligare förstärkningar, som stöd till personer som kan få problem med tänderna på grund av sin sjukdom eller funktionsnedsättning</w:t>
      </w:r>
      <w:r w:rsidR="00F457F3">
        <w:t>.</w:t>
      </w:r>
      <w:r w:rsidR="00E65E59">
        <w:t xml:space="preserve"> Samtidigt </w:t>
      </w:r>
      <w:r w:rsidR="0071066F">
        <w:t>har det funnits uppenbara b</w:t>
      </w:r>
      <w:r w:rsidR="00E65E59">
        <w:t>ehov av att reformera tandvården</w:t>
      </w:r>
      <w:r w:rsidR="005F5B5E">
        <w:t xml:space="preserve"> ytterligare</w:t>
      </w:r>
      <w:r w:rsidR="00E65E59">
        <w:t>. Svensk tandvård präglas av flera ut</w:t>
      </w:r>
      <w:r w:rsidR="00BD63D0">
        <w:softHyphen/>
      </w:r>
      <w:r w:rsidR="00E65E59">
        <w:t xml:space="preserve">maningar vad gäller </w:t>
      </w:r>
      <w:r w:rsidRPr="00E65E59" w:rsidR="00E65E59">
        <w:t>tillgänglighet</w:t>
      </w:r>
      <w:r w:rsidR="00E65E59">
        <w:t xml:space="preserve"> och</w:t>
      </w:r>
      <w:r w:rsidRPr="00E65E59" w:rsidR="00E65E59">
        <w:t xml:space="preserve"> </w:t>
      </w:r>
      <w:r w:rsidR="00E65E59">
        <w:t xml:space="preserve">jämlikhet, </w:t>
      </w:r>
      <w:r w:rsidR="0071066F">
        <w:t>med stora skillnader i munhälsa mellan</w:t>
      </w:r>
      <w:r w:rsidR="00E65E59">
        <w:t xml:space="preserve"> olika </w:t>
      </w:r>
      <w:r w:rsidR="00B00273">
        <w:t xml:space="preserve">regioner och bostadsorter och mellan olika </w:t>
      </w:r>
      <w:r w:rsidR="00E65E59">
        <w:t>socioekonomi</w:t>
      </w:r>
      <w:r w:rsidR="001A09DC">
        <w:t>ska grupper</w:t>
      </w:r>
      <w:r w:rsidR="005F5B5E">
        <w:t xml:space="preserve">, </w:t>
      </w:r>
      <w:r w:rsidR="001A09DC">
        <w:t xml:space="preserve">liksom olika åldersgrupper. </w:t>
      </w:r>
      <w:r w:rsidR="00B00273">
        <w:t xml:space="preserve">För </w:t>
      </w:r>
      <w:r w:rsidR="00E65E59">
        <w:t>Centerpartiet är det självklart att tandvård, liksom all vård, ska ges efter behov. Oavsett om man bor i storstaden eller i glesbygd ska man kunna få tillgång till en god tandvård</w:t>
      </w:r>
      <w:r w:rsidR="005F5B5E">
        <w:t>.</w:t>
      </w:r>
    </w:p>
    <w:p w:rsidR="00112A97" w:rsidP="00422687" w:rsidRDefault="005A204E" w14:paraId="67910418" w14:textId="6BB8F841">
      <w:r>
        <w:t>I den nu framlagda propositionen tas steg i rätt riktning i och med att behovs</w:t>
      </w:r>
      <w:r w:rsidR="00BD63D0">
        <w:softHyphen/>
      </w:r>
      <w:r>
        <w:t>principen skrivs in i tandvårdslagen</w:t>
      </w:r>
      <w:r w:rsidR="006600BC">
        <w:t>.</w:t>
      </w:r>
      <w:r w:rsidR="00B310CE">
        <w:t xml:space="preserve"> </w:t>
      </w:r>
      <w:r w:rsidR="00112A97">
        <w:t>Vidare avses h</w:t>
      </w:r>
      <w:r>
        <w:t>ögkostnadsskyddet</w:t>
      </w:r>
      <w:r w:rsidR="00112A97">
        <w:t xml:space="preserve"> </w:t>
      </w:r>
      <w:r w:rsidR="00B310CE">
        <w:t>förstärk</w:t>
      </w:r>
      <w:r w:rsidR="00D73715">
        <w:t>as</w:t>
      </w:r>
      <w:r w:rsidR="00B310CE">
        <w:t xml:space="preserve"> </w:t>
      </w:r>
      <w:r w:rsidR="006600BC">
        <w:t xml:space="preserve">för gruppen </w:t>
      </w:r>
      <w:r w:rsidR="00BF202E">
        <w:t>67 år och äldre</w:t>
      </w:r>
      <w:r w:rsidR="00EB61DB">
        <w:t xml:space="preserve"> med sämst tandhälsa. </w:t>
      </w:r>
      <w:r w:rsidR="00112A97">
        <w:t>Många äldre har dålig munhälsa och ojämlikheten inom gruppen är</w:t>
      </w:r>
      <w:r w:rsidR="007557E9">
        <w:t xml:space="preserve"> </w:t>
      </w:r>
      <w:r w:rsidR="00112A97">
        <w:t>stor</w:t>
      </w:r>
      <w:r w:rsidR="007557E9">
        <w:t xml:space="preserve">. </w:t>
      </w:r>
      <w:r w:rsidR="00112A97">
        <w:t xml:space="preserve">Centerpartiet ser ett </w:t>
      </w:r>
      <w:r w:rsidR="007557E9">
        <w:t xml:space="preserve">stort </w:t>
      </w:r>
      <w:r w:rsidR="00112A97">
        <w:t xml:space="preserve">behov av att äldre får </w:t>
      </w:r>
      <w:r w:rsidR="00112A97">
        <w:lastRenderedPageBreak/>
        <w:t xml:space="preserve">bättre </w:t>
      </w:r>
      <w:r w:rsidR="007557E9">
        <w:t xml:space="preserve">munhälsa och tillgång till tandvård, varför </w:t>
      </w:r>
      <w:r w:rsidR="00112A97">
        <w:t>vi välkomnar ett förstärkt hög</w:t>
      </w:r>
      <w:r w:rsidR="00BD63D0">
        <w:softHyphen/>
      </w:r>
      <w:r w:rsidR="00112A97">
        <w:t xml:space="preserve">kostnadsskydd för den gruppen. </w:t>
      </w:r>
      <w:r w:rsidRPr="00341AF2" w:rsidR="00341AF2">
        <w:t xml:space="preserve">I </w:t>
      </w:r>
      <w:r w:rsidR="00112A97">
        <w:t xml:space="preserve">andra </w:t>
      </w:r>
      <w:r w:rsidRPr="00341AF2" w:rsidR="00341AF2">
        <w:t>avseende</w:t>
      </w:r>
      <w:r w:rsidR="00341AF2">
        <w:t>n</w:t>
      </w:r>
      <w:r w:rsidRPr="00341AF2" w:rsidR="00341AF2">
        <w:t xml:space="preserve"> lämnar </w:t>
      </w:r>
      <w:r w:rsidR="00341AF2">
        <w:t xml:space="preserve">dock </w:t>
      </w:r>
      <w:r w:rsidRPr="00341AF2" w:rsidR="00341AF2">
        <w:t>propositionen mycket att önska</w:t>
      </w:r>
      <w:r w:rsidR="00341AF2">
        <w:t>, vilket inte minst framgår av de många remissvaren.</w:t>
      </w:r>
      <w:r w:rsidR="00DE485E">
        <w:t xml:space="preserve"> </w:t>
      </w:r>
    </w:p>
    <w:p w:rsidR="00033B04" w:rsidP="00033B04" w:rsidRDefault="00341AF2" w14:paraId="77E0902D" w14:textId="52E9EEB4">
      <w:r>
        <w:t>De</w:t>
      </w:r>
      <w:r w:rsidR="006600BC">
        <w:t xml:space="preserve"> nya lagf</w:t>
      </w:r>
      <w:r w:rsidR="00F457F3">
        <w:t xml:space="preserve">örslagen </w:t>
      </w:r>
      <w:r>
        <w:t xml:space="preserve">innebär </w:t>
      </w:r>
      <w:r w:rsidR="00F457F3">
        <w:t>genomgripande förändringar av tandvårdssysteme</w:t>
      </w:r>
      <w:r w:rsidR="00DE485E">
        <w:t xml:space="preserve">t. </w:t>
      </w:r>
      <w:r w:rsidR="006600BC">
        <w:t xml:space="preserve">Förändringar som görs </w:t>
      </w:r>
      <w:r w:rsidR="00303E47">
        <w:t>måste syfta till att</w:t>
      </w:r>
      <w:r w:rsidR="006600BC">
        <w:t xml:space="preserve"> lösa de </w:t>
      </w:r>
      <w:r w:rsidRPr="00702A36" w:rsidR="006600BC">
        <w:rPr>
          <w:color w:val="000000" w:themeColor="text1"/>
        </w:rPr>
        <w:t>strukturella problemen vi har med ojämlik</w:t>
      </w:r>
      <w:r w:rsidRPr="00702A36" w:rsidR="008D2940">
        <w:rPr>
          <w:color w:val="000000" w:themeColor="text1"/>
        </w:rPr>
        <w:t xml:space="preserve"> </w:t>
      </w:r>
      <w:r w:rsidRPr="00702A36" w:rsidR="006600BC">
        <w:rPr>
          <w:color w:val="000000" w:themeColor="text1"/>
        </w:rPr>
        <w:t>tandhäls</w:t>
      </w:r>
      <w:r w:rsidRPr="00702A36" w:rsidR="00B310CE">
        <w:rPr>
          <w:color w:val="000000" w:themeColor="text1"/>
        </w:rPr>
        <w:t xml:space="preserve">a och </w:t>
      </w:r>
      <w:r w:rsidRPr="00702A36" w:rsidR="006600BC">
        <w:rPr>
          <w:color w:val="000000" w:themeColor="text1"/>
        </w:rPr>
        <w:t>tillgång till tandvård</w:t>
      </w:r>
      <w:r w:rsidRPr="00702A36" w:rsidR="00DE485E">
        <w:rPr>
          <w:color w:val="000000" w:themeColor="text1"/>
        </w:rPr>
        <w:t xml:space="preserve">. </w:t>
      </w:r>
      <w:r w:rsidRPr="00702A36" w:rsidR="006672C9">
        <w:rPr>
          <w:color w:val="000000" w:themeColor="text1"/>
        </w:rPr>
        <w:t xml:space="preserve">Ett förändrat högkostnadsskydd med prisreglering får inte innebära att tillgången till tandvård eller kvaliteten försämras. </w:t>
      </w:r>
      <w:r w:rsidRPr="00702A36" w:rsidR="00B310CE">
        <w:rPr>
          <w:color w:val="000000" w:themeColor="text1"/>
        </w:rPr>
        <w:t xml:space="preserve">Centerpartiet föreslår därför att regeringen senast den 1 januari 2027, </w:t>
      </w:r>
      <w:r w:rsidR="00A20D77">
        <w:rPr>
          <w:color w:val="000000" w:themeColor="text1"/>
        </w:rPr>
        <w:t>dvs.</w:t>
      </w:r>
      <w:r w:rsidRPr="00702A36" w:rsidR="00B310CE">
        <w:rPr>
          <w:color w:val="000000" w:themeColor="text1"/>
        </w:rPr>
        <w:t xml:space="preserve"> </w:t>
      </w:r>
      <w:r w:rsidRPr="00702A36" w:rsidR="00241F66">
        <w:rPr>
          <w:color w:val="000000" w:themeColor="text1"/>
        </w:rPr>
        <w:t>ett</w:t>
      </w:r>
      <w:r w:rsidRPr="00702A36" w:rsidR="00B310CE">
        <w:rPr>
          <w:color w:val="000000" w:themeColor="text1"/>
        </w:rPr>
        <w:t xml:space="preserve"> år efter ikraftträdandet av de föreslagna lagändringarna</w:t>
      </w:r>
      <w:r w:rsidRPr="00702A36">
        <w:rPr>
          <w:color w:val="000000" w:themeColor="text1"/>
        </w:rPr>
        <w:t xml:space="preserve">, </w:t>
      </w:r>
      <w:r w:rsidRPr="00702A36" w:rsidR="00B310CE">
        <w:rPr>
          <w:color w:val="000000" w:themeColor="text1"/>
        </w:rPr>
        <w:t xml:space="preserve">återkommer till riksdagen </w:t>
      </w:r>
      <w:r w:rsidRPr="00702A36" w:rsidR="0042553B">
        <w:rPr>
          <w:color w:val="000000" w:themeColor="text1"/>
        </w:rPr>
        <w:t xml:space="preserve">med en </w:t>
      </w:r>
      <w:r w:rsidRPr="00702A36" w:rsidR="00B310CE">
        <w:rPr>
          <w:color w:val="000000" w:themeColor="text1"/>
        </w:rPr>
        <w:t xml:space="preserve">grundlig uppföljning av </w:t>
      </w:r>
      <w:r w:rsidRPr="00702A36" w:rsidR="00DD254E">
        <w:rPr>
          <w:color w:val="000000" w:themeColor="text1"/>
        </w:rPr>
        <w:t xml:space="preserve">konsekvenserna och </w:t>
      </w:r>
      <w:r w:rsidRPr="00702A36" w:rsidR="00B310CE">
        <w:rPr>
          <w:color w:val="000000" w:themeColor="text1"/>
        </w:rPr>
        <w:t>effekterna av reformen. Uppföljningen behöver analysera konsekvenserna för patienterna</w:t>
      </w:r>
      <w:r w:rsidRPr="00702A36">
        <w:rPr>
          <w:color w:val="000000" w:themeColor="text1"/>
        </w:rPr>
        <w:t>,</w:t>
      </w:r>
      <w:r w:rsidRPr="00702A36" w:rsidR="0042553B">
        <w:rPr>
          <w:color w:val="000000" w:themeColor="text1"/>
        </w:rPr>
        <w:t xml:space="preserve"> </w:t>
      </w:r>
      <w:r w:rsidRPr="00702A36" w:rsidR="00986F4F">
        <w:rPr>
          <w:color w:val="000000" w:themeColor="text1"/>
        </w:rPr>
        <w:t xml:space="preserve">oavsett ålder, </w:t>
      </w:r>
      <w:r w:rsidRPr="00702A36" w:rsidR="00B310CE">
        <w:rPr>
          <w:color w:val="000000" w:themeColor="text1"/>
        </w:rPr>
        <w:t xml:space="preserve">utifrån </w:t>
      </w:r>
      <w:r w:rsidRPr="00702A36">
        <w:rPr>
          <w:color w:val="000000" w:themeColor="text1"/>
        </w:rPr>
        <w:t xml:space="preserve">parametrar som </w:t>
      </w:r>
      <w:r w:rsidRPr="00702A36" w:rsidR="00B310CE">
        <w:rPr>
          <w:color w:val="000000" w:themeColor="text1"/>
        </w:rPr>
        <w:t xml:space="preserve">kvalitet, </w:t>
      </w:r>
      <w:r w:rsidRPr="00702A36" w:rsidR="00B93378">
        <w:rPr>
          <w:color w:val="000000" w:themeColor="text1"/>
        </w:rPr>
        <w:t xml:space="preserve">tandhälsa, </w:t>
      </w:r>
      <w:r w:rsidRPr="00702A36" w:rsidR="00F66FFF">
        <w:rPr>
          <w:color w:val="000000" w:themeColor="text1"/>
        </w:rPr>
        <w:t xml:space="preserve">kostnader, </w:t>
      </w:r>
      <w:r w:rsidRPr="00702A36" w:rsidR="00B93378">
        <w:rPr>
          <w:color w:val="000000" w:themeColor="text1"/>
        </w:rPr>
        <w:t xml:space="preserve">materialval, </w:t>
      </w:r>
      <w:r w:rsidRPr="00702A36" w:rsidR="00B310CE">
        <w:rPr>
          <w:color w:val="000000" w:themeColor="text1"/>
        </w:rPr>
        <w:t xml:space="preserve">patientsäkerhet, väntetider och </w:t>
      </w:r>
      <w:r w:rsidRPr="00702A36" w:rsidR="00A97E81">
        <w:rPr>
          <w:color w:val="000000" w:themeColor="text1"/>
        </w:rPr>
        <w:t xml:space="preserve">jämlik </w:t>
      </w:r>
      <w:r w:rsidRPr="00702A36" w:rsidR="00B310CE">
        <w:rPr>
          <w:color w:val="000000" w:themeColor="text1"/>
        </w:rPr>
        <w:t>tillgång til</w:t>
      </w:r>
      <w:r w:rsidRPr="00702A36">
        <w:rPr>
          <w:color w:val="000000" w:themeColor="text1"/>
        </w:rPr>
        <w:t>l tandvård</w:t>
      </w:r>
      <w:r w:rsidRPr="00702A36" w:rsidR="003B77FC">
        <w:rPr>
          <w:color w:val="000000" w:themeColor="text1"/>
        </w:rPr>
        <w:t xml:space="preserve"> i hela landet</w:t>
      </w:r>
      <w:r w:rsidRPr="00702A36">
        <w:rPr>
          <w:color w:val="000000" w:themeColor="text1"/>
        </w:rPr>
        <w:t xml:space="preserve">. </w:t>
      </w:r>
      <w:r w:rsidRPr="00702A36" w:rsidR="00B310CE">
        <w:rPr>
          <w:color w:val="000000" w:themeColor="text1"/>
        </w:rPr>
        <w:t xml:space="preserve">Vidare behöver eventuella undanträngningseffekter studeras, </w:t>
      </w:r>
      <w:r w:rsidR="00A20D77">
        <w:rPr>
          <w:color w:val="000000" w:themeColor="text1"/>
        </w:rPr>
        <w:t>t.ex.</w:t>
      </w:r>
      <w:r w:rsidRPr="00702A36" w:rsidR="00B310CE">
        <w:rPr>
          <w:color w:val="000000" w:themeColor="text1"/>
        </w:rPr>
        <w:t xml:space="preserve"> om </w:t>
      </w:r>
      <w:r w:rsidRPr="00702A36" w:rsidR="00241F66">
        <w:rPr>
          <w:color w:val="000000" w:themeColor="text1"/>
        </w:rPr>
        <w:t xml:space="preserve">det särskilda tandvårdsstödet för seniorer </w:t>
      </w:r>
      <w:r w:rsidRPr="00702A36" w:rsidR="00B310CE">
        <w:rPr>
          <w:color w:val="000000" w:themeColor="text1"/>
        </w:rPr>
        <w:t xml:space="preserve">innebär att tandvård för </w:t>
      </w:r>
      <w:r w:rsidRPr="00702A36" w:rsidR="00241F66">
        <w:rPr>
          <w:color w:val="000000" w:themeColor="text1"/>
        </w:rPr>
        <w:t xml:space="preserve">andra </w:t>
      </w:r>
      <w:r w:rsidRPr="00702A36" w:rsidR="00B310CE">
        <w:rPr>
          <w:color w:val="000000" w:themeColor="text1"/>
        </w:rPr>
        <w:t>grupper trängs undan</w:t>
      </w:r>
      <w:r w:rsidRPr="00702A36" w:rsidR="00CA68E5">
        <w:rPr>
          <w:color w:val="000000" w:themeColor="text1"/>
        </w:rPr>
        <w:t xml:space="preserve"> och</w:t>
      </w:r>
      <w:r w:rsidRPr="00702A36" w:rsidR="00F66FFF">
        <w:rPr>
          <w:color w:val="000000" w:themeColor="text1"/>
        </w:rPr>
        <w:t xml:space="preserve"> hur </w:t>
      </w:r>
      <w:r w:rsidRPr="00702A36">
        <w:rPr>
          <w:color w:val="000000" w:themeColor="text1"/>
        </w:rPr>
        <w:t xml:space="preserve">principen om </w:t>
      </w:r>
      <w:r w:rsidRPr="00702A36" w:rsidR="00CA68E5">
        <w:rPr>
          <w:color w:val="000000" w:themeColor="text1"/>
        </w:rPr>
        <w:t xml:space="preserve">vård efter behov efterlevs i praktiken. Även tröskeleffekter av införandet behöver analyseras, </w:t>
      </w:r>
      <w:r w:rsidRPr="00702A36" w:rsidR="00241F66">
        <w:rPr>
          <w:color w:val="000000" w:themeColor="text1"/>
        </w:rPr>
        <w:t xml:space="preserve">såsom </w:t>
      </w:r>
      <w:r w:rsidRPr="00702A36" w:rsidR="00E627E2">
        <w:rPr>
          <w:color w:val="000000" w:themeColor="text1"/>
        </w:rPr>
        <w:t xml:space="preserve">om </w:t>
      </w:r>
      <w:r w:rsidRPr="00702A36" w:rsidR="00CA68E5">
        <w:rPr>
          <w:color w:val="000000" w:themeColor="text1"/>
        </w:rPr>
        <w:t xml:space="preserve">patienten </w:t>
      </w:r>
      <w:r w:rsidRPr="00702A36" w:rsidR="00E627E2">
        <w:rPr>
          <w:color w:val="000000" w:themeColor="text1"/>
        </w:rPr>
        <w:t>avstå</w:t>
      </w:r>
      <w:r w:rsidRPr="00702A36" w:rsidR="00422687">
        <w:rPr>
          <w:color w:val="000000" w:themeColor="text1"/>
        </w:rPr>
        <w:t>r</w:t>
      </w:r>
      <w:r w:rsidRPr="00702A36" w:rsidR="00303E47">
        <w:rPr>
          <w:color w:val="000000" w:themeColor="text1"/>
        </w:rPr>
        <w:t xml:space="preserve"> från</w:t>
      </w:r>
      <w:r w:rsidRPr="00702A36" w:rsidR="00E627E2">
        <w:rPr>
          <w:color w:val="000000" w:themeColor="text1"/>
        </w:rPr>
        <w:t xml:space="preserve"> </w:t>
      </w:r>
      <w:r w:rsidRPr="00702A36" w:rsidR="003B77FC">
        <w:rPr>
          <w:color w:val="000000" w:themeColor="text1"/>
        </w:rPr>
        <w:t xml:space="preserve">eller skjuter upp </w:t>
      </w:r>
      <w:r w:rsidRPr="00702A36" w:rsidR="00303E47">
        <w:rPr>
          <w:color w:val="000000" w:themeColor="text1"/>
        </w:rPr>
        <w:t xml:space="preserve">förebyggande behandlingar eller </w:t>
      </w:r>
      <w:r w:rsidRPr="00702A36" w:rsidR="00CA68E5">
        <w:rPr>
          <w:color w:val="000000" w:themeColor="text1"/>
        </w:rPr>
        <w:t>mer kostsamma men medicinsk</w:t>
      </w:r>
      <w:r w:rsidRPr="00702A36" w:rsidR="003B77FC">
        <w:rPr>
          <w:color w:val="000000" w:themeColor="text1"/>
        </w:rPr>
        <w:t>t</w:t>
      </w:r>
      <w:r w:rsidRPr="00702A36" w:rsidR="00CA68E5">
        <w:rPr>
          <w:color w:val="000000" w:themeColor="text1"/>
        </w:rPr>
        <w:t xml:space="preserve"> väl</w:t>
      </w:r>
      <w:r w:rsidR="00BD63D0">
        <w:rPr>
          <w:color w:val="000000" w:themeColor="text1"/>
        </w:rPr>
        <w:softHyphen/>
      </w:r>
      <w:r w:rsidRPr="00702A36" w:rsidR="00CA68E5">
        <w:rPr>
          <w:color w:val="000000" w:themeColor="text1"/>
        </w:rPr>
        <w:t>motiverade ingrepp</w:t>
      </w:r>
      <w:r w:rsidRPr="00702A36" w:rsidR="00E627E2">
        <w:rPr>
          <w:color w:val="000000" w:themeColor="text1"/>
        </w:rPr>
        <w:t xml:space="preserve"> </w:t>
      </w:r>
      <w:r w:rsidRPr="00702A36" w:rsidR="00303E47">
        <w:rPr>
          <w:color w:val="000000" w:themeColor="text1"/>
        </w:rPr>
        <w:t>i</w:t>
      </w:r>
      <w:r w:rsidRPr="00702A36" w:rsidR="00E627E2">
        <w:rPr>
          <w:color w:val="000000" w:themeColor="text1"/>
        </w:rPr>
        <w:t xml:space="preserve"> avvaktan på att få </w:t>
      </w:r>
      <w:r w:rsidR="00E627E2">
        <w:t>tillgång till det förstärkta högkostnadsskyddet</w:t>
      </w:r>
      <w:r w:rsidR="00CA68E5">
        <w:t xml:space="preserve">. </w:t>
      </w:r>
      <w:r w:rsidR="005F0E79">
        <w:t xml:space="preserve">Slutligen </w:t>
      </w:r>
      <w:r w:rsidR="00986F4F">
        <w:t>behöver e</w:t>
      </w:r>
      <w:r w:rsidR="00DE485E">
        <w:t xml:space="preserve">ffekterna på </w:t>
      </w:r>
      <w:r w:rsidR="00F66FFF">
        <w:t xml:space="preserve">hela </w:t>
      </w:r>
      <w:r w:rsidR="00DE485E">
        <w:t xml:space="preserve">tandvårdsmarknaden </w:t>
      </w:r>
      <w:r w:rsidR="005F0E79">
        <w:t xml:space="preserve">noga </w:t>
      </w:r>
      <w:r w:rsidRPr="00702A36" w:rsidR="005F0E79">
        <w:rPr>
          <w:color w:val="000000" w:themeColor="text1"/>
        </w:rPr>
        <w:t>följas upp. D</w:t>
      </w:r>
      <w:r w:rsidRPr="00702A36" w:rsidR="00986F4F">
        <w:rPr>
          <w:color w:val="000000" w:themeColor="text1"/>
        </w:rPr>
        <w:t xml:space="preserve">et gäller inte minst </w:t>
      </w:r>
      <w:r w:rsidRPr="00702A36" w:rsidR="00F97C03">
        <w:rPr>
          <w:color w:val="000000" w:themeColor="text1"/>
        </w:rPr>
        <w:t xml:space="preserve">i </w:t>
      </w:r>
      <w:r w:rsidRPr="00702A36" w:rsidR="00986F4F">
        <w:rPr>
          <w:color w:val="000000" w:themeColor="text1"/>
        </w:rPr>
        <w:t>frågan om kompetensförsörjningen och tillgången till tandvård</w:t>
      </w:r>
      <w:r w:rsidRPr="00702A36" w:rsidR="005F0E79">
        <w:rPr>
          <w:color w:val="000000" w:themeColor="text1"/>
        </w:rPr>
        <w:t>,</w:t>
      </w:r>
      <w:r w:rsidRPr="00702A36" w:rsidR="00986F4F">
        <w:rPr>
          <w:color w:val="000000" w:themeColor="text1"/>
        </w:rPr>
        <w:t xml:space="preserve"> som </w:t>
      </w:r>
      <w:r w:rsidRPr="00702A36" w:rsidR="00241F66">
        <w:rPr>
          <w:color w:val="000000" w:themeColor="text1"/>
        </w:rPr>
        <w:t>i</w:t>
      </w:r>
      <w:r w:rsidR="00A20D77">
        <w:rPr>
          <w:color w:val="000000" w:themeColor="text1"/>
        </w:rPr>
        <w:t xml:space="preserve"> </w:t>
      </w:r>
      <w:r w:rsidRPr="00702A36" w:rsidR="00241F66">
        <w:rPr>
          <w:color w:val="000000" w:themeColor="text1"/>
        </w:rPr>
        <w:t xml:space="preserve">dag </w:t>
      </w:r>
      <w:r w:rsidRPr="00702A36" w:rsidR="00986F4F">
        <w:rPr>
          <w:color w:val="000000" w:themeColor="text1"/>
        </w:rPr>
        <w:t>är särskilt dålig på landsbygden</w:t>
      </w:r>
      <w:r w:rsidRPr="00702A36" w:rsidR="00033B04">
        <w:rPr>
          <w:color w:val="000000" w:themeColor="text1"/>
        </w:rPr>
        <w:t xml:space="preserve">, samt i vilken mån antalet kliniker och praktiserande tandläkare påverkats av reformen. </w:t>
      </w:r>
      <w:r w:rsidRPr="00702A36" w:rsidR="0042553B">
        <w:rPr>
          <w:color w:val="000000" w:themeColor="text1"/>
        </w:rPr>
        <w:t xml:space="preserve">Regering och riksdag behöver utifrån uppföljningen </w:t>
      </w:r>
      <w:r w:rsidRPr="00702A36" w:rsidR="002142E0">
        <w:rPr>
          <w:color w:val="000000" w:themeColor="text1"/>
        </w:rPr>
        <w:t xml:space="preserve">ha möjlighet att göra anpassningar av </w:t>
      </w:r>
      <w:r w:rsidRPr="00702A36" w:rsidR="00227D7D">
        <w:rPr>
          <w:color w:val="000000" w:themeColor="text1"/>
        </w:rPr>
        <w:t>den föreslagna särskilda tandvårdsersättningen</w:t>
      </w:r>
      <w:r w:rsidRPr="00702A36" w:rsidR="002142E0">
        <w:rPr>
          <w:color w:val="000000" w:themeColor="text1"/>
        </w:rPr>
        <w:t xml:space="preserve"> </w:t>
      </w:r>
      <w:r w:rsidRPr="00702A36" w:rsidR="00AC3CA8">
        <w:rPr>
          <w:color w:val="000000" w:themeColor="text1"/>
        </w:rPr>
        <w:t xml:space="preserve">eller andra förändringar </w:t>
      </w:r>
      <w:r w:rsidRPr="00702A36" w:rsidR="00606C41">
        <w:rPr>
          <w:color w:val="000000" w:themeColor="text1"/>
        </w:rPr>
        <w:t>i</w:t>
      </w:r>
      <w:r w:rsidRPr="00702A36" w:rsidR="00AC3CA8">
        <w:rPr>
          <w:color w:val="000000" w:themeColor="text1"/>
        </w:rPr>
        <w:t xml:space="preserve"> </w:t>
      </w:r>
      <w:r w:rsidRPr="00702A36" w:rsidR="008145CC">
        <w:rPr>
          <w:color w:val="000000" w:themeColor="text1"/>
        </w:rPr>
        <w:t>tandvårdssystemet</w:t>
      </w:r>
      <w:r w:rsidRPr="00702A36" w:rsidR="00AC3CA8">
        <w:rPr>
          <w:color w:val="000000" w:themeColor="text1"/>
        </w:rPr>
        <w:t xml:space="preserve"> </w:t>
      </w:r>
      <w:r w:rsidR="002142E0">
        <w:t>i syfte att säkra en god och jämlik tandvård i hela landet.</w:t>
      </w:r>
    </w:p>
    <w:p w:rsidR="00033B04" w:rsidP="00033B04" w:rsidRDefault="00777B77" w14:paraId="5C6B5766" w14:textId="52618514">
      <w:r>
        <w:t>Regeringen</w:t>
      </w:r>
      <w:r w:rsidR="00480C6B">
        <w:t xml:space="preserve"> avser att återkomma med förslaget om kommuntypstillägget för </w:t>
      </w:r>
      <w:r w:rsidR="003640E6">
        <w:t xml:space="preserve">geografisk </w:t>
      </w:r>
      <w:r w:rsidR="00480C6B">
        <w:t>gleshet i annat ärende. Centerpartiet vill dock betona att ett kommuntyps</w:t>
      </w:r>
      <w:r w:rsidR="00BD63D0">
        <w:softHyphen/>
      </w:r>
      <w:r w:rsidR="00480C6B">
        <w:t xml:space="preserve">tillägg </w:t>
      </w:r>
      <w:r w:rsidR="00904506">
        <w:t xml:space="preserve">eller motsvarande </w:t>
      </w:r>
      <w:r w:rsidR="00480C6B">
        <w:t>är en förutsättning för genomförandet av det föreslagna hög</w:t>
      </w:r>
      <w:r w:rsidR="00BD63D0">
        <w:softHyphen/>
      </w:r>
      <w:r w:rsidR="00480C6B">
        <w:t>kostnadsskyddet. Patienter på den svenska gles- och landsbygden lider redan i</w:t>
      </w:r>
      <w:r w:rsidR="00A20D77">
        <w:t xml:space="preserve"> </w:t>
      </w:r>
      <w:r w:rsidR="00480C6B">
        <w:t xml:space="preserve">dag av </w:t>
      </w:r>
      <w:r w:rsidRPr="00BD63D0" w:rsidR="00480C6B">
        <w:rPr>
          <w:spacing w:val="-2"/>
        </w:rPr>
        <w:t>då</w:t>
      </w:r>
      <w:r w:rsidRPr="00BD63D0" w:rsidR="00F829E8">
        <w:rPr>
          <w:spacing w:val="-2"/>
        </w:rPr>
        <w:t>lig</w:t>
      </w:r>
      <w:r w:rsidRPr="00BD63D0" w:rsidR="00480C6B">
        <w:rPr>
          <w:spacing w:val="-2"/>
        </w:rPr>
        <w:t xml:space="preserve"> til</w:t>
      </w:r>
      <w:r w:rsidRPr="00BD63D0" w:rsidR="00F829E8">
        <w:rPr>
          <w:spacing w:val="-2"/>
        </w:rPr>
        <w:t>l</w:t>
      </w:r>
      <w:r w:rsidRPr="00BD63D0" w:rsidR="00480C6B">
        <w:rPr>
          <w:spacing w:val="-2"/>
        </w:rPr>
        <w:t>gång till tandvård och det är av avgörande vikt att reforme</w:t>
      </w:r>
      <w:r w:rsidRPr="00BD63D0" w:rsidR="00F829E8">
        <w:rPr>
          <w:spacing w:val="-2"/>
        </w:rPr>
        <w:t xml:space="preserve">n </w:t>
      </w:r>
      <w:r w:rsidRPr="00BD63D0" w:rsidR="00480C6B">
        <w:rPr>
          <w:spacing w:val="-2"/>
        </w:rPr>
        <w:t>fullt ut kompenserar</w:t>
      </w:r>
      <w:r w:rsidR="00480C6B">
        <w:t xml:space="preserve"> för tandvårdsgivarens </w:t>
      </w:r>
      <w:r w:rsidR="00F829E8">
        <w:t>mer</w:t>
      </w:r>
      <w:r w:rsidR="00480C6B">
        <w:t xml:space="preserve">kostnader </w:t>
      </w:r>
      <w:r w:rsidR="00F829E8">
        <w:t>i glesbefolkade områden.</w:t>
      </w:r>
      <w:r w:rsidR="00F7071B">
        <w:t xml:space="preserve"> Dessutom behöver till</w:t>
      </w:r>
      <w:r w:rsidR="00BD63D0">
        <w:softHyphen/>
      </w:r>
      <w:r w:rsidR="00F7071B">
        <w:t>gången till tandvård på landsbygden stärkas.</w:t>
      </w:r>
      <w:r w:rsidR="00E627E2">
        <w:t xml:space="preserve"> </w:t>
      </w:r>
      <w:r w:rsidR="00880AD5">
        <w:t>Rätten till en jämlik tandvård ska gälla i hela landet.</w:t>
      </w:r>
    </w:p>
    <w:p w:rsidRPr="005A204E" w:rsidR="005A204E" w:rsidP="00033B04" w:rsidRDefault="00947FDF" w14:paraId="37AAC334" w14:textId="03622AC5">
      <w:r>
        <w:t xml:space="preserve">För att den särskilda tandvårdsersättningen ska lämnas </w:t>
      </w:r>
      <w:r w:rsidR="00672885">
        <w:t xml:space="preserve">får </w:t>
      </w:r>
      <w:r>
        <w:t>vårdgivarens pris för tandvårdsåtgärden</w:t>
      </w:r>
      <w:r w:rsidR="00672885">
        <w:t xml:space="preserve"> inte </w:t>
      </w:r>
      <w:r>
        <w:t xml:space="preserve">överstiga referenspriset. </w:t>
      </w:r>
      <w:r w:rsidR="00672885">
        <w:t>En stor del av kostnaden för vissa behandlingar avser material</w:t>
      </w:r>
      <w:r w:rsidRPr="00702A36" w:rsidR="00672885">
        <w:rPr>
          <w:color w:val="000000" w:themeColor="text1"/>
        </w:rPr>
        <w:t>, varför</w:t>
      </w:r>
      <w:r w:rsidRPr="00702A36" w:rsidR="00E623ED">
        <w:rPr>
          <w:color w:val="000000" w:themeColor="text1"/>
        </w:rPr>
        <w:t xml:space="preserve"> </w:t>
      </w:r>
      <w:r w:rsidRPr="00702A36" w:rsidR="00672885">
        <w:rPr>
          <w:color w:val="000000" w:themeColor="text1"/>
        </w:rPr>
        <w:t>material</w:t>
      </w:r>
      <w:r w:rsidRPr="00702A36" w:rsidR="00422687">
        <w:rPr>
          <w:color w:val="000000" w:themeColor="text1"/>
        </w:rPr>
        <w:t>valet</w:t>
      </w:r>
      <w:r w:rsidRPr="00702A36" w:rsidR="00672885">
        <w:rPr>
          <w:color w:val="000000" w:themeColor="text1"/>
        </w:rPr>
        <w:t xml:space="preserve"> påverkar referenspriset. Materialet i en behandling, som </w:t>
      </w:r>
      <w:r w:rsidR="00A20D77">
        <w:rPr>
          <w:color w:val="000000" w:themeColor="text1"/>
        </w:rPr>
        <w:t>t.ex.</w:t>
      </w:r>
      <w:r w:rsidRPr="00702A36" w:rsidR="00672885">
        <w:rPr>
          <w:color w:val="000000" w:themeColor="text1"/>
        </w:rPr>
        <w:t xml:space="preserve"> fyllnadsmaterial eller </w:t>
      </w:r>
      <w:r w:rsidRPr="00702A36" w:rsidR="00033B04">
        <w:rPr>
          <w:color w:val="000000" w:themeColor="text1"/>
        </w:rPr>
        <w:t>val av</w:t>
      </w:r>
      <w:r w:rsidRPr="00702A36" w:rsidR="00672885">
        <w:rPr>
          <w:color w:val="000000" w:themeColor="text1"/>
        </w:rPr>
        <w:t xml:space="preserve"> protetik, ska vara av god kvalitet och baseras på vetenskap och beprövad erfarenhet.</w:t>
      </w:r>
      <w:r w:rsidRPr="00702A36" w:rsidR="00E623ED">
        <w:rPr>
          <w:color w:val="000000" w:themeColor="text1"/>
        </w:rPr>
        <w:t xml:space="preserve"> </w:t>
      </w:r>
      <w:r w:rsidRPr="00702A36">
        <w:rPr>
          <w:color w:val="000000" w:themeColor="text1"/>
        </w:rPr>
        <w:t xml:space="preserve">Vi anser dock att </w:t>
      </w:r>
      <w:r w:rsidRPr="00702A36" w:rsidR="00672885">
        <w:rPr>
          <w:color w:val="000000" w:themeColor="text1"/>
        </w:rPr>
        <w:t>det ska v</w:t>
      </w:r>
      <w:r w:rsidRPr="00702A36">
        <w:rPr>
          <w:color w:val="000000" w:themeColor="text1"/>
        </w:rPr>
        <w:t xml:space="preserve">ara möjligt för patienten </w:t>
      </w:r>
      <w:r w:rsidRPr="00702A36" w:rsidR="00672885">
        <w:rPr>
          <w:color w:val="000000" w:themeColor="text1"/>
        </w:rPr>
        <w:t xml:space="preserve">att välja en högre materialstandard </w:t>
      </w:r>
      <w:r w:rsidR="00672885">
        <w:t>än materialet som ingår i referens</w:t>
      </w:r>
      <w:r w:rsidR="00E623ED">
        <w:t>priset</w:t>
      </w:r>
      <w:r w:rsidR="00672885">
        <w:t xml:space="preserve"> </w:t>
      </w:r>
      <w:r w:rsidR="00E623ED">
        <w:t>och</w:t>
      </w:r>
      <w:r>
        <w:t xml:space="preserve"> </w:t>
      </w:r>
      <w:r w:rsidR="00E623ED">
        <w:t xml:space="preserve">att </w:t>
      </w:r>
      <w:r w:rsidR="00672885">
        <w:t>patienten</w:t>
      </w:r>
      <w:r w:rsidR="00E623ED">
        <w:t xml:space="preserve"> då får</w:t>
      </w:r>
      <w:r w:rsidR="00672885">
        <w:t xml:space="preserve"> b</w:t>
      </w:r>
      <w:r>
        <w:t>etala merkostnaden f</w:t>
      </w:r>
      <w:r w:rsidR="00672885">
        <w:t>ör materialet</w:t>
      </w:r>
      <w:r w:rsidR="00E623ED">
        <w:t xml:space="preserve"> som går utöver materialet i referenspriset</w:t>
      </w:r>
      <w:r w:rsidR="00672885">
        <w:t xml:space="preserve">. </w:t>
      </w:r>
      <w:r>
        <w:t>Det kan handla om en högre materialstandard i syfte att nå en bättre kvalitet, estetik eller hållbarhet</w:t>
      </w:r>
      <w:r w:rsidR="00672885">
        <w:t xml:space="preserve">. Det förutsätter att patienten </w:t>
      </w:r>
      <w:r w:rsidR="00E623ED">
        <w:t xml:space="preserve">är välinformerad om de olika material som står till buds, kan fatta ett välgrundat beslut och att beslutet följs av en tydlig dokumentation om valet och merkostnaden det innebär.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9A4D03287C4D46B02047CE6AB09B0B"/>
        </w:placeholder>
      </w:sdtPr>
      <w:sdtEndPr/>
      <w:sdtContent>
        <w:p w:rsidR="002F00EC" w:rsidP="002F00EC" w:rsidRDefault="002F00EC" w14:paraId="67CF3805" w14:textId="77777777"/>
        <w:p w:rsidR="002F00EC" w:rsidP="002F00EC" w:rsidRDefault="004256E0" w14:paraId="63DBB521" w14:textId="1D0FE54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512A" w14:paraId="04A2FFCA" w14:textId="77777777">
        <w:trPr>
          <w:cantSplit/>
        </w:trPr>
        <w:tc>
          <w:tcPr>
            <w:tcW w:w="50" w:type="pct"/>
            <w:vAlign w:val="bottom"/>
          </w:tcPr>
          <w:p w:rsidR="009E512A" w:rsidRDefault="007D13BA" w14:paraId="51017D62" w14:textId="77777777">
            <w:pPr>
              <w:pStyle w:val="Underskrifter"/>
              <w:spacing w:after="0"/>
            </w:pPr>
            <w:r>
              <w:t>Christofer Bergenblock (C)</w:t>
            </w:r>
          </w:p>
        </w:tc>
        <w:tc>
          <w:tcPr>
            <w:tcW w:w="50" w:type="pct"/>
            <w:vAlign w:val="bottom"/>
          </w:tcPr>
          <w:p w:rsidR="009E512A" w:rsidRDefault="009E512A" w14:paraId="41340B51" w14:textId="77777777">
            <w:pPr>
              <w:pStyle w:val="Underskrifter"/>
              <w:spacing w:after="0"/>
            </w:pPr>
          </w:p>
        </w:tc>
      </w:tr>
      <w:tr w:rsidR="009E512A" w14:paraId="79800275" w14:textId="77777777">
        <w:trPr>
          <w:cantSplit/>
        </w:trPr>
        <w:tc>
          <w:tcPr>
            <w:tcW w:w="50" w:type="pct"/>
            <w:vAlign w:val="bottom"/>
          </w:tcPr>
          <w:p w:rsidR="009E512A" w:rsidRDefault="007D13BA" w14:paraId="7C3BA84B" w14:textId="77777777">
            <w:pPr>
              <w:pStyle w:val="Underskrifter"/>
              <w:spacing w:after="0"/>
            </w:pPr>
            <w:r>
              <w:lastRenderedPageBreak/>
              <w:t>Anders W Jonsson (C)</w:t>
            </w:r>
          </w:p>
        </w:tc>
        <w:tc>
          <w:tcPr>
            <w:tcW w:w="50" w:type="pct"/>
            <w:vAlign w:val="bottom"/>
          </w:tcPr>
          <w:p w:rsidR="009E512A" w:rsidRDefault="007D13BA" w14:paraId="17B44321" w14:textId="77777777">
            <w:pPr>
              <w:pStyle w:val="Underskrifter"/>
              <w:spacing w:after="0"/>
            </w:pPr>
            <w:r>
              <w:t>Martina Johansson (C)</w:t>
            </w:r>
          </w:p>
        </w:tc>
      </w:tr>
    </w:tbl>
    <w:p w:rsidRPr="008E0FE2" w:rsidR="004801AC" w:rsidP="00DF3554" w:rsidRDefault="004801AC" w14:paraId="7A2B8012" w14:textId="7EC08F4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AB008" w14:textId="77777777" w:rsidR="00CF3DDC" w:rsidRDefault="00CF3DDC" w:rsidP="000C1CAD">
      <w:pPr>
        <w:spacing w:line="240" w:lineRule="auto"/>
      </w:pPr>
      <w:r>
        <w:separator/>
      </w:r>
    </w:p>
  </w:endnote>
  <w:endnote w:type="continuationSeparator" w:id="0">
    <w:p w14:paraId="5FE550F9" w14:textId="77777777" w:rsidR="00CF3DDC" w:rsidRDefault="00CF3D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AA8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86F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CB4B" w14:textId="5B47CE50" w:rsidR="00262EA3" w:rsidRPr="002F00EC" w:rsidRDefault="00262EA3" w:rsidP="002F00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39AF" w14:textId="77777777" w:rsidR="00CF3DDC" w:rsidRDefault="00CF3DDC" w:rsidP="000C1CAD">
      <w:pPr>
        <w:spacing w:line="240" w:lineRule="auto"/>
      </w:pPr>
      <w:r>
        <w:separator/>
      </w:r>
    </w:p>
  </w:footnote>
  <w:footnote w:type="continuationSeparator" w:id="0">
    <w:p w14:paraId="0AB30B5F" w14:textId="77777777" w:rsidR="00CF3DDC" w:rsidRDefault="00CF3D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241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2DDB3C" wp14:editId="054044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8B2750" w14:textId="79774174" w:rsidR="00262EA3" w:rsidRDefault="004256E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2FF8483CE64ED48D795C8DD5BE818A"/>
                              </w:placeholder>
                              <w:text/>
                            </w:sdtPr>
                            <w:sdtEndPr/>
                            <w:sdtContent>
                              <w:r w:rsidR="00CF3DD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672550532341939750650585AB670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2DDB3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8B2750" w14:textId="79774174" w:rsidR="00262EA3" w:rsidRDefault="004256E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2FF8483CE64ED48D795C8DD5BE818A"/>
                        </w:placeholder>
                        <w:text/>
                      </w:sdtPr>
                      <w:sdtEndPr/>
                      <w:sdtContent>
                        <w:r w:rsidR="00CF3DD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672550532341939750650585AB670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F0F0F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22E6" w14:textId="77777777" w:rsidR="00262EA3" w:rsidRDefault="00262EA3" w:rsidP="008563AC">
    <w:pPr>
      <w:jc w:val="right"/>
    </w:pPr>
  </w:p>
  <w:p w14:paraId="1F29745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2395" w14:textId="77777777" w:rsidR="00262EA3" w:rsidRDefault="004256E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812882" wp14:editId="2EFBCA4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BDED36" w14:textId="7D141F96" w:rsidR="00262EA3" w:rsidRDefault="004256E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00EC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3DD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E42018B" w14:textId="77777777" w:rsidR="00262EA3" w:rsidRPr="008227B3" w:rsidRDefault="004256E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541EB92" w14:textId="35135956" w:rsidR="00262EA3" w:rsidRPr="008227B3" w:rsidRDefault="004256E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EF63039AE194DFEB38DE41BA217932C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00E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00EC">
          <w:t>:3825</w:t>
        </w:r>
      </w:sdtContent>
    </w:sdt>
  </w:p>
  <w:p w14:paraId="1CF6EAC0" w14:textId="3070D719" w:rsidR="00262EA3" w:rsidRDefault="004256E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92FF8483CE64ED48D795C8DD5BE818A"/>
        </w:placeholder>
        <w15:appearance w15:val="hidden"/>
        <w:text/>
      </w:sdtPr>
      <w:sdtEndPr/>
      <w:sdtContent>
        <w:r w:rsidR="002F00EC">
          <w:t>av Christofer Bergenblock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A672550532341939750650585AB670F"/>
      </w:placeholder>
      <w:text/>
    </w:sdtPr>
    <w:sdtEndPr/>
    <w:sdtContent>
      <w:p w14:paraId="47988FC2" w14:textId="1F13D766" w:rsidR="00262EA3" w:rsidRDefault="00CF3DDC" w:rsidP="00283E0F">
        <w:pPr>
          <w:pStyle w:val="FSHRub2"/>
        </w:pPr>
        <w:r>
          <w:t>med anledning av prop. 2025/26:27 Ett förstärkt högkostnadsskydd för tandvård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CFCE4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D47A8"/>
    <w:multiLevelType w:val="hybridMultilevel"/>
    <w:tmpl w:val="27CE90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F3DD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B04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97A47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2B6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A97"/>
    <w:rsid w:val="00112BFA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084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9DC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066A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B0A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2E0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D7D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4BA0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1F66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111"/>
    <w:rsid w:val="0025056B"/>
    <w:rsid w:val="002510EB"/>
    <w:rsid w:val="002512C0"/>
    <w:rsid w:val="00251533"/>
    <w:rsid w:val="00251565"/>
    <w:rsid w:val="00251C52"/>
    <w:rsid w:val="00251F8B"/>
    <w:rsid w:val="002539E9"/>
    <w:rsid w:val="00253D28"/>
    <w:rsid w:val="00253FBC"/>
    <w:rsid w:val="00253FFE"/>
    <w:rsid w:val="002543B3"/>
    <w:rsid w:val="0025498F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B05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1DB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5E24"/>
    <w:rsid w:val="002E6D85"/>
    <w:rsid w:val="002E6E29"/>
    <w:rsid w:val="002E6FF5"/>
    <w:rsid w:val="002E70CE"/>
    <w:rsid w:val="002E78B7"/>
    <w:rsid w:val="002E7DF0"/>
    <w:rsid w:val="002F00EC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3E47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37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AF2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0E6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5DF"/>
    <w:rsid w:val="003B7796"/>
    <w:rsid w:val="003B77FC"/>
    <w:rsid w:val="003C06ED"/>
    <w:rsid w:val="003C0D8C"/>
    <w:rsid w:val="003C0E35"/>
    <w:rsid w:val="003C0F20"/>
    <w:rsid w:val="003C0FA5"/>
    <w:rsid w:val="003C10FB"/>
    <w:rsid w:val="003C1239"/>
    <w:rsid w:val="003C12E2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1BC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687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53B"/>
    <w:rsid w:val="004256E0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C6B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E2A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5E20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04E"/>
    <w:rsid w:val="005A32CE"/>
    <w:rsid w:val="005A3BEF"/>
    <w:rsid w:val="005A47C9"/>
    <w:rsid w:val="005A4E53"/>
    <w:rsid w:val="005A5D2E"/>
    <w:rsid w:val="005A5E48"/>
    <w:rsid w:val="005A5FB6"/>
    <w:rsid w:val="005A6133"/>
    <w:rsid w:val="005A6836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148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0E79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5E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C41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A32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5FCA"/>
    <w:rsid w:val="00656257"/>
    <w:rsid w:val="00656D71"/>
    <w:rsid w:val="0065708F"/>
    <w:rsid w:val="00657A9F"/>
    <w:rsid w:val="006600BC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2C9"/>
    <w:rsid w:val="00667F61"/>
    <w:rsid w:val="006702F1"/>
    <w:rsid w:val="006711A6"/>
    <w:rsid w:val="00671AA7"/>
    <w:rsid w:val="00671EB2"/>
    <w:rsid w:val="00671FA7"/>
    <w:rsid w:val="006720A5"/>
    <w:rsid w:val="00672239"/>
    <w:rsid w:val="00672885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A36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66F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7E9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77B77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FCB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3BA"/>
    <w:rsid w:val="007D162C"/>
    <w:rsid w:val="007D1A58"/>
    <w:rsid w:val="007D2312"/>
    <w:rsid w:val="007D3981"/>
    <w:rsid w:val="007D41C8"/>
    <w:rsid w:val="007D42D4"/>
    <w:rsid w:val="007D4BD1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57E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5CC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6732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AD5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4C6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940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506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0CC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47FDF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F4F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F87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12A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0CF"/>
    <w:rsid w:val="00A20D77"/>
    <w:rsid w:val="00A21218"/>
    <w:rsid w:val="00A21421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880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984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E81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4B5F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CA8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8CB"/>
    <w:rsid w:val="00AF5B2E"/>
    <w:rsid w:val="00AF709A"/>
    <w:rsid w:val="00AF7BF5"/>
    <w:rsid w:val="00AF7FA9"/>
    <w:rsid w:val="00B00093"/>
    <w:rsid w:val="00B0027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5C0"/>
    <w:rsid w:val="00B04670"/>
    <w:rsid w:val="00B04A2E"/>
    <w:rsid w:val="00B04B23"/>
    <w:rsid w:val="00B050FD"/>
    <w:rsid w:val="00B0530E"/>
    <w:rsid w:val="00B06B29"/>
    <w:rsid w:val="00B06CFF"/>
    <w:rsid w:val="00B076EC"/>
    <w:rsid w:val="00B07E0D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0CE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B1A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37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A7A75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6D59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3D0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02E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8C3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3F6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0B"/>
    <w:rsid w:val="00CA38AD"/>
    <w:rsid w:val="00CA3ED1"/>
    <w:rsid w:val="00CA46C4"/>
    <w:rsid w:val="00CA4E7B"/>
    <w:rsid w:val="00CA5A17"/>
    <w:rsid w:val="00CA5EC4"/>
    <w:rsid w:val="00CA6389"/>
    <w:rsid w:val="00CA68E5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3DDC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715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865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54E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85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3ED"/>
    <w:rsid w:val="00E627E2"/>
    <w:rsid w:val="00E62F6D"/>
    <w:rsid w:val="00E63142"/>
    <w:rsid w:val="00E63CE4"/>
    <w:rsid w:val="00E64485"/>
    <w:rsid w:val="00E64A4A"/>
    <w:rsid w:val="00E65A7C"/>
    <w:rsid w:val="00E65E59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22F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1DB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12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7F3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6C1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6FFF"/>
    <w:rsid w:val="00F67FFC"/>
    <w:rsid w:val="00F701AC"/>
    <w:rsid w:val="00F7071B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9E8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C03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53B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2A8039"/>
  <w15:chartTrackingRefBased/>
  <w15:docId w15:val="{C163FC72-992B-4CAB-8B5A-7077259C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64BD5631BA416A91C5C81398F08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112B1-69FC-42AA-A669-2C47ECF6F84B}"/>
      </w:docPartPr>
      <w:docPartBody>
        <w:p w:rsidR="00A85601" w:rsidRDefault="00C5402A">
          <w:pPr>
            <w:pStyle w:val="0964BD5631BA416A91C5C81398F08E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6D1E73C32F48DB943D922BCB5E1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ECBBC-8780-4BFD-B6C5-8C80C4B7B1CC}"/>
      </w:docPartPr>
      <w:docPartBody>
        <w:p w:rsidR="00A85601" w:rsidRDefault="00C5402A">
          <w:pPr>
            <w:pStyle w:val="796D1E73C32F48DB943D922BCB5E19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2FF8483CE64ED48D795C8DD5BE8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16135-ECE5-48D1-BA83-CEE6D7812603}"/>
      </w:docPartPr>
      <w:docPartBody>
        <w:p w:rsidR="00A85601" w:rsidRDefault="00C5402A">
          <w:pPr>
            <w:pStyle w:val="992FF8483CE64ED48D795C8DD5BE81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672550532341939750650585AB6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14261-D3A8-4CA4-BB2C-C27E98738551}"/>
      </w:docPartPr>
      <w:docPartBody>
        <w:p w:rsidR="00A85601" w:rsidRDefault="00C5402A">
          <w:pPr>
            <w:pStyle w:val="9A672550532341939750650585AB670F"/>
          </w:pPr>
          <w:r>
            <w:t xml:space="preserve"> </w:t>
          </w:r>
        </w:p>
      </w:docPartBody>
    </w:docPart>
    <w:docPart>
      <w:docPartPr>
        <w:name w:val="BEF63039AE194DFEB38DE41BA2179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7935C-4380-4A38-830E-E0579B8F8FB2}"/>
      </w:docPartPr>
      <w:docPartBody>
        <w:p w:rsidR="00A85601" w:rsidRDefault="00C5402A">
          <w:r w:rsidRPr="00DE2AFC">
            <w:rPr>
              <w:rStyle w:val="Platshllartext"/>
            </w:rPr>
            <w:t>[ange din text här]</w:t>
          </w:r>
        </w:p>
      </w:docPartBody>
    </w:docPart>
    <w:docPart>
      <w:docPartPr>
        <w:name w:val="389A4D03287C4D46B02047CE6AB09B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7207F-20B5-4E67-897A-40FD3A82F8AE}"/>
      </w:docPartPr>
      <w:docPartBody>
        <w:p w:rsidR="00435C40" w:rsidRDefault="00435C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2A"/>
    <w:rsid w:val="00435C40"/>
    <w:rsid w:val="00A72F2C"/>
    <w:rsid w:val="00A85601"/>
    <w:rsid w:val="00C5402A"/>
    <w:rsid w:val="00F4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7449"/>
    <w:rPr>
      <w:color w:val="F4B083" w:themeColor="accent2" w:themeTint="99"/>
    </w:rPr>
  </w:style>
  <w:style w:type="paragraph" w:customStyle="1" w:styleId="0964BD5631BA416A91C5C81398F08E14">
    <w:name w:val="0964BD5631BA416A91C5C81398F08E14"/>
  </w:style>
  <w:style w:type="paragraph" w:customStyle="1" w:styleId="796D1E73C32F48DB943D922BCB5E1960">
    <w:name w:val="796D1E73C32F48DB943D922BCB5E1960"/>
  </w:style>
  <w:style w:type="paragraph" w:customStyle="1" w:styleId="992FF8483CE64ED48D795C8DD5BE818A">
    <w:name w:val="992FF8483CE64ED48D795C8DD5BE818A"/>
  </w:style>
  <w:style w:type="paragraph" w:customStyle="1" w:styleId="9A672550532341939750650585AB670F">
    <w:name w:val="9A672550532341939750650585AB6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53173-938B-4B1A-8783-484BE0F36380}"/>
</file>

<file path=customXml/itemProps2.xml><?xml version="1.0" encoding="utf-8"?>
<ds:datastoreItem xmlns:ds="http://schemas.openxmlformats.org/officeDocument/2006/customXml" ds:itemID="{87E4F5C0-ABE1-427F-958A-33B3ED2F67D6}"/>
</file>

<file path=customXml/itemProps3.xml><?xml version="1.0" encoding="utf-8"?>
<ds:datastoreItem xmlns:ds="http://schemas.openxmlformats.org/officeDocument/2006/customXml" ds:itemID="{099E8547-9844-4CF3-AE32-59622DF2D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775</Words>
  <Characters>4750</Characters>
  <Application>Microsoft Office Word</Application>
  <DocSecurity>0</DocSecurity>
  <Lines>76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2025 26 27 Ett förstärkt högkostnadsskydd för tandvård</vt:lpstr>
      <vt:lpstr>
      </vt:lpstr>
    </vt:vector>
  </TitlesOfParts>
  <Company>Sveriges riksdag</Company>
  <LinksUpToDate>false</LinksUpToDate>
  <CharactersWithSpaces>5510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