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177505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65E54" w:rsidP="005C59D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C59DD">
              <w:rPr>
                <w:sz w:val="20"/>
              </w:rPr>
              <w:t xml:space="preserve"> </w:t>
            </w:r>
            <w:r w:rsidR="005C59DD" w:rsidRPr="005C59DD">
              <w:rPr>
                <w:sz w:val="20"/>
              </w:rPr>
              <w:t>N2016/06793/SK</w:t>
            </w:r>
          </w:p>
        </w:tc>
      </w:tr>
      <w:tr w:rsidR="006E4E11" w:rsidTr="001775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A08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749E3">
      <w:pPr>
        <w:framePr w:w="4400" w:h="2523" w:wrap="notBeside" w:vAnchor="page" w:hAnchor="page" w:x="6453" w:y="2445"/>
        <w:ind w:left="142"/>
      </w:pPr>
      <w:r>
        <w:t>Till R</w:t>
      </w:r>
      <w:r w:rsidR="00C65E54">
        <w:t>iksdagen</w:t>
      </w:r>
    </w:p>
    <w:p w:rsidR="006E4E11" w:rsidRDefault="00C65E54" w:rsidP="00C65E5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C59DD" w:rsidRPr="005C59DD">
        <w:t xml:space="preserve">2016/17:258 </w:t>
      </w:r>
      <w:r w:rsidR="001C41F9">
        <w:t xml:space="preserve">av Jonas Jacobsson </w:t>
      </w:r>
      <w:proofErr w:type="spellStart"/>
      <w:r w:rsidR="001C41F9">
        <w:t>Gjörtler</w:t>
      </w:r>
      <w:proofErr w:type="spellEnd"/>
      <w:r w:rsidR="001C41F9">
        <w:t xml:space="preserve"> (M) </w:t>
      </w:r>
      <w:r w:rsidR="005C59DD" w:rsidRPr="005C59DD">
        <w:t>Skyddet av skog</w:t>
      </w:r>
      <w:r w:rsidR="005C59DD">
        <w:t xml:space="preserve"> </w:t>
      </w:r>
    </w:p>
    <w:p w:rsidR="006E4E11" w:rsidRDefault="006E4E11">
      <w:pPr>
        <w:pStyle w:val="RKnormal"/>
      </w:pPr>
    </w:p>
    <w:p w:rsidR="00830D75" w:rsidRDefault="00830D75" w:rsidP="00830D75">
      <w:pPr>
        <w:overflowPunct/>
        <w:spacing w:line="240" w:lineRule="auto"/>
        <w:textAlignment w:val="auto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beskriver i sin fråga till mig att nyckelbiotoper inte är ett formellt skydd, men innebär i praktiken ändå stora restriktioner för många skogsägare</w:t>
      </w:r>
      <w:r w:rsidR="00854ADE">
        <w:t>.</w:t>
      </w:r>
      <w:r>
        <w:t xml:space="preserve"> Med anledning av de</w:t>
      </w:r>
      <w:r w:rsidR="00854ADE">
        <w:t>tta</w:t>
      </w:r>
      <w:r>
        <w:t xml:space="preserve"> frågar han mig på vilket sätt regeringen och jag avser agera för att undvika att skogsägare försätts i den situation som beskrivs ovan samt kompensera</w:t>
      </w:r>
      <w:r w:rsidR="008E2C60">
        <w:t xml:space="preserve"> för de olägenheter som uppstår.</w:t>
      </w:r>
      <w:bookmarkStart w:id="0" w:name="_GoBack"/>
      <w:bookmarkEnd w:id="0"/>
    </w:p>
    <w:p w:rsidR="00830D75" w:rsidRDefault="00830D75" w:rsidP="00830D75">
      <w:pPr>
        <w:overflowPunct/>
        <w:spacing w:line="240" w:lineRule="auto"/>
        <w:textAlignment w:val="auto"/>
      </w:pPr>
      <w:r>
        <w:t xml:space="preserve"> </w:t>
      </w:r>
    </w:p>
    <w:p w:rsidR="00830D75" w:rsidRDefault="007F3028" w:rsidP="00E864C7">
      <w:pPr>
        <w:overflowPunct/>
        <w:spacing w:line="240" w:lineRule="auto"/>
        <w:textAlignment w:val="auto"/>
      </w:pPr>
      <w:r>
        <w:t>Låt mig inleda med att det</w:t>
      </w:r>
      <w:r w:rsidR="00830D75">
        <w:t xml:space="preserve"> formellt inte föreligger något </w:t>
      </w:r>
      <w:r w:rsidR="004414AE">
        <w:t xml:space="preserve">strikt </w:t>
      </w:r>
      <w:r w:rsidR="00830D75">
        <w:t>förbud</w:t>
      </w:r>
      <w:r w:rsidR="004414AE">
        <w:t xml:space="preserve"> för åtgärder</w:t>
      </w:r>
      <w:r w:rsidR="00830D75">
        <w:t xml:space="preserve"> </w:t>
      </w:r>
      <w:r w:rsidR="004414AE">
        <w:t>i</w:t>
      </w:r>
      <w:r w:rsidR="00830D75">
        <w:t xml:space="preserve"> nyckelbiotoper</w:t>
      </w:r>
      <w:r w:rsidR="004414AE">
        <w:t>,</w:t>
      </w:r>
      <w:r w:rsidR="009A08AF">
        <w:t xml:space="preserve"> </w:t>
      </w:r>
      <w:r w:rsidR="004414AE">
        <w:t xml:space="preserve">däremot finns </w:t>
      </w:r>
      <w:r w:rsidR="00830D75">
        <w:t xml:space="preserve">en samrådsskyldighet med Skogsstyrelsen. Ett samråd som syftar att i dialog få till stånd en anpassning av den åtgärd som omfattas av samrådsanmälan. </w:t>
      </w:r>
      <w:r w:rsidR="009A08AF">
        <w:t>R</w:t>
      </w:r>
      <w:r w:rsidR="007A0020">
        <w:t>eger</w:t>
      </w:r>
      <w:r w:rsidR="007A0020" w:rsidRPr="007A0020">
        <w:t>ingen ha</w:t>
      </w:r>
      <w:r w:rsidR="007A0020">
        <w:t>r en tydlig ambition att skydds</w:t>
      </w:r>
      <w:r w:rsidR="007A0020" w:rsidRPr="007A0020">
        <w:t>värda skogar inte ska avverkas utan bevaras antingen genom formellt skydd eller frivilliga avsättningar. Såväl staten som skogsbruket bör göra stora ansträngningar för att skyddsvärda skogar inte ska avverkas.</w:t>
      </w:r>
      <w:r w:rsidR="007A0020">
        <w:t xml:space="preserve"> </w:t>
      </w:r>
    </w:p>
    <w:p w:rsidR="007A0020" w:rsidRDefault="007A0020" w:rsidP="00830D75">
      <w:pPr>
        <w:overflowPunct/>
        <w:spacing w:line="240" w:lineRule="auto"/>
        <w:textAlignment w:val="auto"/>
      </w:pPr>
    </w:p>
    <w:p w:rsidR="00830D75" w:rsidRDefault="00830D75" w:rsidP="00F6227C">
      <w:pPr>
        <w:overflowPunct/>
        <w:spacing w:line="240" w:lineRule="auto"/>
        <w:textAlignment w:val="auto"/>
      </w:pPr>
      <w:r>
        <w:t xml:space="preserve">Nyckelbiotopsinventeringen var ursprungligen tänkt som en inventering i syfte att kartlägga var i landskapet det finns värdefulla </w:t>
      </w:r>
      <w:r w:rsidR="00854ADE">
        <w:t xml:space="preserve">biotoper </w:t>
      </w:r>
      <w:r w:rsidR="001652CF">
        <w:t xml:space="preserve">med mycket </w:t>
      </w:r>
      <w:r w:rsidR="00F6227C">
        <w:t>stor betydelse för skogens flora och fauna</w:t>
      </w:r>
      <w:r w:rsidR="001652CF">
        <w:t xml:space="preserve"> </w:t>
      </w:r>
      <w:r>
        <w:t>som myndigheten kunde använda i sin rådgivning</w:t>
      </w:r>
      <w:r w:rsidR="001652CF">
        <w:t xml:space="preserve"> och som ett underlag för skydd av skog</w:t>
      </w:r>
      <w:r>
        <w:t>. Begreppet nyckelbiotop har sedan, främst via skogscertifieringen, fått en innebörd som inte har kunnat förutspås</w:t>
      </w:r>
      <w:r w:rsidR="004B3561">
        <w:t>.</w:t>
      </w:r>
      <w:r>
        <w:t xml:space="preserve"> Det är därför viktigt att både myndigheter och skogsbruk fortsättningsvis tar ett gemen</w:t>
      </w:r>
      <w:r w:rsidR="007364ED">
        <w:t>s</w:t>
      </w:r>
      <w:r>
        <w:t>a</w:t>
      </w:r>
      <w:r w:rsidR="007364ED">
        <w:t>m</w:t>
      </w:r>
      <w:r>
        <w:t xml:space="preserve">t ansvar för </w:t>
      </w:r>
      <w:r w:rsidR="007364ED">
        <w:t>nyckelbiotoperna</w:t>
      </w:r>
      <w:r>
        <w:t xml:space="preserve">. </w:t>
      </w:r>
    </w:p>
    <w:p w:rsidR="00830D75" w:rsidRDefault="00830D75" w:rsidP="00830D75">
      <w:pPr>
        <w:overflowPunct/>
        <w:spacing w:line="240" w:lineRule="auto"/>
        <w:textAlignment w:val="auto"/>
      </w:pPr>
      <w:r>
        <w:t xml:space="preserve"> </w:t>
      </w:r>
    </w:p>
    <w:p w:rsidR="00830D75" w:rsidRDefault="00830D75" w:rsidP="00830D75">
      <w:pPr>
        <w:overflowPunct/>
        <w:spacing w:line="240" w:lineRule="auto"/>
        <w:textAlignment w:val="auto"/>
      </w:pPr>
      <w:r>
        <w:t>Statens ansvar är att, i linje med den strategin för formellt skydd av skog som har utarbetats av Skogsstyrelsen och Naturvårdsverket på uppdrag av regeringen (NV dnr 310-419-09, SKS dnr; 194/04 4,43)</w:t>
      </w:r>
      <w:r w:rsidR="009A08AF">
        <w:t>,</w:t>
      </w:r>
      <w:r>
        <w:t xml:space="preserve"> bland annat prioritera </w:t>
      </w:r>
      <w:r w:rsidR="00854ADE">
        <w:t xml:space="preserve">områdesskydd för </w:t>
      </w:r>
      <w:r>
        <w:t xml:space="preserve">nyckelbiotopsrika fastigheter. Det </w:t>
      </w:r>
      <w:r w:rsidR="00854ADE">
        <w:t>bedöms ge</w:t>
      </w:r>
      <w:r>
        <w:t xml:space="preserve"> stor naturvårdsnytta och ökar förtroendet för naturvårdsarbetet i skogen. Regeringen har</w:t>
      </w:r>
      <w:r w:rsidR="00C620DC">
        <w:t xml:space="preserve"> för det också</w:t>
      </w:r>
      <w:r w:rsidR="00854ADE">
        <w:t xml:space="preserve"> ökat anslage</w:t>
      </w:r>
      <w:r w:rsidR="001168BE">
        <w:t>t 1:16</w:t>
      </w:r>
      <w:r w:rsidR="00854ADE">
        <w:t xml:space="preserve"> </w:t>
      </w:r>
      <w:r w:rsidR="001168BE">
        <w:t>S</w:t>
      </w:r>
      <w:r w:rsidR="00854ADE">
        <w:t>kydd av värdefull natur</w:t>
      </w:r>
      <w:r w:rsidR="00FC36FD">
        <w:t xml:space="preserve"> </w:t>
      </w:r>
      <w:r w:rsidR="00854ADE">
        <w:t xml:space="preserve">med </w:t>
      </w:r>
      <w:r>
        <w:t xml:space="preserve">340 miljoner kronor </w:t>
      </w:r>
      <w:r w:rsidR="005B08A2">
        <w:t>fr.o.m.</w:t>
      </w:r>
      <w:r>
        <w:t xml:space="preserve"> 2016. För arbetet med skydd av skog har Skogsstyrelsen fått en årlig resursförstärkning med </w:t>
      </w:r>
      <w:r>
        <w:lastRenderedPageBreak/>
        <w:t xml:space="preserve">100 miljoner kronor fr.o.m. 2016. Dessutom förstärks myndighetens eget arbete med 7 miljoner kronor årligen fr.o.m. 2016. </w:t>
      </w:r>
    </w:p>
    <w:p w:rsidR="00682480" w:rsidRDefault="00830D75" w:rsidP="00D978BA">
      <w:pPr>
        <w:overflowPunct/>
        <w:spacing w:line="240" w:lineRule="auto"/>
        <w:textAlignment w:val="auto"/>
      </w:pPr>
      <w:r>
        <w:t xml:space="preserve"> </w:t>
      </w:r>
    </w:p>
    <w:p w:rsidR="00A91EDC" w:rsidRDefault="00A91EDC" w:rsidP="00A91EDC">
      <w:pPr>
        <w:overflowPunct/>
        <w:spacing w:line="240" w:lineRule="auto"/>
        <w:textAlignment w:val="auto"/>
      </w:pPr>
      <w:r>
        <w:t>Redan i prop. 2007/08:108: ”</w:t>
      </w:r>
      <w:r w:rsidRPr="00A91EDC">
        <w:t>En skogspolitik i takt med tiden</w:t>
      </w:r>
      <w:r>
        <w:t xml:space="preserve">” fastställde regeringen att skogspolitikens två jämställda mål, miljömålet och produktionsmålet, samt det delade ansvaret mellan samhället och skogsägarna, förutsätter en tydligt definierad och långsiktig äganderätt. </w:t>
      </w:r>
      <w:r w:rsidRPr="00A91EDC">
        <w:rPr>
          <w:i/>
        </w:rPr>
        <w:t>Frihet under ansvar</w:t>
      </w:r>
      <w:r>
        <w:t xml:space="preserve"> innebär att den enskildes äganderätt till sin skog ska värnas samtidigt som skogsägaren har en betydelsefull del i det gemensamma ansvaret att förvalta skogsresursens alla nyttigheter på ett långsiktigt hållbart sätt i enlighet med ekosystemansatsen.  </w:t>
      </w:r>
    </w:p>
    <w:p w:rsidR="00A91EDC" w:rsidRDefault="00A91EDC" w:rsidP="00A91EDC">
      <w:pPr>
        <w:overflowPunct/>
        <w:spacing w:line="240" w:lineRule="auto"/>
        <w:textAlignment w:val="auto"/>
      </w:pPr>
    </w:p>
    <w:p w:rsidR="00A91EDC" w:rsidRDefault="00A91EDC" w:rsidP="00A91EDC">
      <w:pPr>
        <w:overflowPunct/>
        <w:spacing w:line="240" w:lineRule="auto"/>
        <w:textAlignment w:val="auto"/>
      </w:pPr>
      <w:r>
        <w:t>Bevarande av nyckelbiotoper och frivilliga avsättningar utgör en viktig del i arbetet med att bevara naturvärden i skogslandskapet. Det gläder mig att skogbruket tar ett stort ansvar i den frågan. Det är viktigt att de som äger och förvaltar skog fortsättningsvis har acceptans och känner ansvar för bevarandet av nyckelbiotoper.</w:t>
      </w:r>
    </w:p>
    <w:p w:rsidR="00A91EDC" w:rsidRDefault="00A91EDC" w:rsidP="00D978BA">
      <w:pPr>
        <w:overflowPunct/>
        <w:spacing w:line="240" w:lineRule="auto"/>
        <w:textAlignment w:val="auto"/>
      </w:pPr>
    </w:p>
    <w:p w:rsidR="00A91EDC" w:rsidRDefault="00A91EDC" w:rsidP="00D978BA">
      <w:pPr>
        <w:overflowPunct/>
        <w:spacing w:line="240" w:lineRule="auto"/>
        <w:textAlignment w:val="auto"/>
      </w:pPr>
    </w:p>
    <w:p w:rsidR="00830D75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A91EDC">
        <w:rPr>
          <w:lang w:val="de-DE"/>
        </w:rPr>
        <w:t>Stockholm 11november 2016</w:t>
      </w:r>
    </w:p>
    <w:p w:rsidR="00830D75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A91EDC">
        <w:rPr>
          <w:lang w:val="de-DE"/>
        </w:rPr>
        <w:t xml:space="preserve"> </w:t>
      </w:r>
    </w:p>
    <w:p w:rsidR="00830D75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</w:p>
    <w:p w:rsidR="00830D75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A91EDC">
        <w:rPr>
          <w:lang w:val="de-DE"/>
        </w:rPr>
        <w:t xml:space="preserve"> </w:t>
      </w:r>
    </w:p>
    <w:p w:rsidR="00830D75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A91EDC">
        <w:rPr>
          <w:lang w:val="de-DE"/>
        </w:rPr>
        <w:t xml:space="preserve"> </w:t>
      </w:r>
    </w:p>
    <w:p w:rsidR="00734F79" w:rsidRPr="00A91EDC" w:rsidRDefault="00830D75" w:rsidP="00830D75">
      <w:pPr>
        <w:overflowPunct/>
        <w:spacing w:line="240" w:lineRule="auto"/>
        <w:textAlignment w:val="auto"/>
        <w:rPr>
          <w:lang w:val="de-DE"/>
        </w:rPr>
      </w:pPr>
      <w:r w:rsidRPr="00A91EDC">
        <w:rPr>
          <w:lang w:val="de-DE"/>
        </w:rPr>
        <w:t>Sven-Erik Bucht</w:t>
      </w:r>
    </w:p>
    <w:p w:rsidR="00734F79" w:rsidRPr="00A91EDC" w:rsidRDefault="00734F79" w:rsidP="00006D7D">
      <w:pPr>
        <w:overflowPunct/>
        <w:spacing w:line="240" w:lineRule="auto"/>
        <w:textAlignment w:val="auto"/>
        <w:rPr>
          <w:lang w:val="de-DE"/>
        </w:rPr>
      </w:pPr>
    </w:p>
    <w:p w:rsidR="00734F79" w:rsidRPr="00A91EDC" w:rsidRDefault="00734F79" w:rsidP="00006D7D">
      <w:pPr>
        <w:overflowPunct/>
        <w:spacing w:line="240" w:lineRule="auto"/>
        <w:textAlignment w:val="auto"/>
        <w:rPr>
          <w:lang w:val="de-DE"/>
        </w:rPr>
      </w:pPr>
    </w:p>
    <w:sectPr w:rsidR="00734F79" w:rsidRPr="00A91E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07" w:rsidRDefault="008A3707">
      <w:r>
        <w:separator/>
      </w:r>
    </w:p>
  </w:endnote>
  <w:endnote w:type="continuationSeparator" w:id="0">
    <w:p w:rsidR="008A3707" w:rsidRDefault="008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07" w:rsidRDefault="008A3707">
      <w:r>
        <w:separator/>
      </w:r>
    </w:p>
  </w:footnote>
  <w:footnote w:type="continuationSeparator" w:id="0">
    <w:p w:rsidR="008A3707" w:rsidRDefault="008A3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28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28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2F0"/>
    <w:rsid w:val="00006D7D"/>
    <w:rsid w:val="00041E22"/>
    <w:rsid w:val="000532DA"/>
    <w:rsid w:val="0007549C"/>
    <w:rsid w:val="0007735A"/>
    <w:rsid w:val="00081A44"/>
    <w:rsid w:val="000864A6"/>
    <w:rsid w:val="00090F03"/>
    <w:rsid w:val="00093844"/>
    <w:rsid w:val="000A1A04"/>
    <w:rsid w:val="000B3D04"/>
    <w:rsid w:val="000C7C27"/>
    <w:rsid w:val="00103D9B"/>
    <w:rsid w:val="00104DE2"/>
    <w:rsid w:val="001057F1"/>
    <w:rsid w:val="001168BE"/>
    <w:rsid w:val="00120D05"/>
    <w:rsid w:val="0014096E"/>
    <w:rsid w:val="00150384"/>
    <w:rsid w:val="00160901"/>
    <w:rsid w:val="001652CF"/>
    <w:rsid w:val="00174CA8"/>
    <w:rsid w:val="00177505"/>
    <w:rsid w:val="001805B7"/>
    <w:rsid w:val="00182741"/>
    <w:rsid w:val="00197BDE"/>
    <w:rsid w:val="001A1734"/>
    <w:rsid w:val="001C089B"/>
    <w:rsid w:val="001C41F9"/>
    <w:rsid w:val="001E4C71"/>
    <w:rsid w:val="00230641"/>
    <w:rsid w:val="00240E61"/>
    <w:rsid w:val="00261573"/>
    <w:rsid w:val="002B6F9E"/>
    <w:rsid w:val="002F4585"/>
    <w:rsid w:val="00333BE5"/>
    <w:rsid w:val="00336E3C"/>
    <w:rsid w:val="00340A94"/>
    <w:rsid w:val="00342B24"/>
    <w:rsid w:val="00351DC9"/>
    <w:rsid w:val="0036710F"/>
    <w:rsid w:val="00367B1C"/>
    <w:rsid w:val="0037132B"/>
    <w:rsid w:val="003B287D"/>
    <w:rsid w:val="003B2E42"/>
    <w:rsid w:val="003C36B1"/>
    <w:rsid w:val="003D17BC"/>
    <w:rsid w:val="00413863"/>
    <w:rsid w:val="0042322B"/>
    <w:rsid w:val="00427D92"/>
    <w:rsid w:val="00440068"/>
    <w:rsid w:val="004414AE"/>
    <w:rsid w:val="00442BC5"/>
    <w:rsid w:val="0044739F"/>
    <w:rsid w:val="00475D5B"/>
    <w:rsid w:val="004A2FD7"/>
    <w:rsid w:val="004A328D"/>
    <w:rsid w:val="004B3561"/>
    <w:rsid w:val="004C1E4D"/>
    <w:rsid w:val="004C3CF2"/>
    <w:rsid w:val="00512D32"/>
    <w:rsid w:val="0058762B"/>
    <w:rsid w:val="005976FD"/>
    <w:rsid w:val="005A4EB2"/>
    <w:rsid w:val="005B08A2"/>
    <w:rsid w:val="005C59DD"/>
    <w:rsid w:val="0060281F"/>
    <w:rsid w:val="00623E82"/>
    <w:rsid w:val="00631175"/>
    <w:rsid w:val="006770C4"/>
    <w:rsid w:val="00682480"/>
    <w:rsid w:val="006A0318"/>
    <w:rsid w:val="006A5736"/>
    <w:rsid w:val="006C163B"/>
    <w:rsid w:val="006C3A1B"/>
    <w:rsid w:val="006C41B4"/>
    <w:rsid w:val="006C773D"/>
    <w:rsid w:val="006D65E2"/>
    <w:rsid w:val="006E4E11"/>
    <w:rsid w:val="006F01F2"/>
    <w:rsid w:val="006F08CB"/>
    <w:rsid w:val="007028A5"/>
    <w:rsid w:val="007067F1"/>
    <w:rsid w:val="007166E0"/>
    <w:rsid w:val="007242A3"/>
    <w:rsid w:val="00734F79"/>
    <w:rsid w:val="007364ED"/>
    <w:rsid w:val="007436D0"/>
    <w:rsid w:val="00773A1B"/>
    <w:rsid w:val="007A0020"/>
    <w:rsid w:val="007A042B"/>
    <w:rsid w:val="007A52B8"/>
    <w:rsid w:val="007A6855"/>
    <w:rsid w:val="007E1798"/>
    <w:rsid w:val="007F3028"/>
    <w:rsid w:val="0080792A"/>
    <w:rsid w:val="00816E01"/>
    <w:rsid w:val="00830D75"/>
    <w:rsid w:val="0083477F"/>
    <w:rsid w:val="00854ADE"/>
    <w:rsid w:val="00864645"/>
    <w:rsid w:val="0087186F"/>
    <w:rsid w:val="008761A7"/>
    <w:rsid w:val="0088350C"/>
    <w:rsid w:val="00893D95"/>
    <w:rsid w:val="008A3707"/>
    <w:rsid w:val="008D455E"/>
    <w:rsid w:val="008D7907"/>
    <w:rsid w:val="008E2C60"/>
    <w:rsid w:val="009102CB"/>
    <w:rsid w:val="00915002"/>
    <w:rsid w:val="0092027A"/>
    <w:rsid w:val="00926138"/>
    <w:rsid w:val="0093797A"/>
    <w:rsid w:val="00946D3C"/>
    <w:rsid w:val="00955E31"/>
    <w:rsid w:val="0096034C"/>
    <w:rsid w:val="00970FC7"/>
    <w:rsid w:val="0099043A"/>
    <w:rsid w:val="00992E72"/>
    <w:rsid w:val="009A08AF"/>
    <w:rsid w:val="009B5B39"/>
    <w:rsid w:val="009C78A1"/>
    <w:rsid w:val="009D05CE"/>
    <w:rsid w:val="009D1994"/>
    <w:rsid w:val="009E0A60"/>
    <w:rsid w:val="009E44BD"/>
    <w:rsid w:val="00A10FEC"/>
    <w:rsid w:val="00A1310A"/>
    <w:rsid w:val="00A8549C"/>
    <w:rsid w:val="00A86789"/>
    <w:rsid w:val="00A91EDC"/>
    <w:rsid w:val="00A94E5B"/>
    <w:rsid w:val="00AA2033"/>
    <w:rsid w:val="00AA208E"/>
    <w:rsid w:val="00AA4587"/>
    <w:rsid w:val="00AB69C3"/>
    <w:rsid w:val="00AF26D1"/>
    <w:rsid w:val="00B00A21"/>
    <w:rsid w:val="00B356C3"/>
    <w:rsid w:val="00B763B1"/>
    <w:rsid w:val="00B81383"/>
    <w:rsid w:val="00B90F56"/>
    <w:rsid w:val="00C0475B"/>
    <w:rsid w:val="00C4529A"/>
    <w:rsid w:val="00C47FA8"/>
    <w:rsid w:val="00C620DC"/>
    <w:rsid w:val="00C65E54"/>
    <w:rsid w:val="00C7117C"/>
    <w:rsid w:val="00C94845"/>
    <w:rsid w:val="00CB0DB8"/>
    <w:rsid w:val="00CB7574"/>
    <w:rsid w:val="00CC1E90"/>
    <w:rsid w:val="00CD59F6"/>
    <w:rsid w:val="00D000D2"/>
    <w:rsid w:val="00D05A76"/>
    <w:rsid w:val="00D133D7"/>
    <w:rsid w:val="00D13CBF"/>
    <w:rsid w:val="00D46ACA"/>
    <w:rsid w:val="00D528C1"/>
    <w:rsid w:val="00D76CC0"/>
    <w:rsid w:val="00D92DDF"/>
    <w:rsid w:val="00D978BA"/>
    <w:rsid w:val="00DA1E02"/>
    <w:rsid w:val="00DD4FA8"/>
    <w:rsid w:val="00E21445"/>
    <w:rsid w:val="00E62C4A"/>
    <w:rsid w:val="00E71958"/>
    <w:rsid w:val="00E749E3"/>
    <w:rsid w:val="00E80146"/>
    <w:rsid w:val="00E81003"/>
    <w:rsid w:val="00E8631C"/>
    <w:rsid w:val="00E864C7"/>
    <w:rsid w:val="00E904D0"/>
    <w:rsid w:val="00E96491"/>
    <w:rsid w:val="00EB5F45"/>
    <w:rsid w:val="00EC0BB3"/>
    <w:rsid w:val="00EC25F9"/>
    <w:rsid w:val="00ED56A0"/>
    <w:rsid w:val="00ED583F"/>
    <w:rsid w:val="00ED5BD7"/>
    <w:rsid w:val="00ED7661"/>
    <w:rsid w:val="00EE3C20"/>
    <w:rsid w:val="00EE562F"/>
    <w:rsid w:val="00F050AD"/>
    <w:rsid w:val="00F30DE4"/>
    <w:rsid w:val="00F37961"/>
    <w:rsid w:val="00F5276B"/>
    <w:rsid w:val="00F572F9"/>
    <w:rsid w:val="00F60C42"/>
    <w:rsid w:val="00F6227C"/>
    <w:rsid w:val="00F67906"/>
    <w:rsid w:val="00F70D2B"/>
    <w:rsid w:val="00F8758E"/>
    <w:rsid w:val="00F9363F"/>
    <w:rsid w:val="00FC36FD"/>
    <w:rsid w:val="00FD5599"/>
    <w:rsid w:val="00FF215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54AD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4AD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4AD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4AD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4AD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b17898aa-2087-4910-9250-695f21b333d6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27267-9CA3-4ACB-860B-233B0DC925FF}"/>
</file>

<file path=customXml/itemProps2.xml><?xml version="1.0" encoding="utf-8"?>
<ds:datastoreItem xmlns:ds="http://schemas.openxmlformats.org/officeDocument/2006/customXml" ds:itemID="{52B9C918-F1A4-4BA8-A031-391DF9F53674}"/>
</file>

<file path=customXml/itemProps3.xml><?xml version="1.0" encoding="utf-8"?>
<ds:datastoreItem xmlns:ds="http://schemas.openxmlformats.org/officeDocument/2006/customXml" ds:itemID="{F1732DDA-5B0B-4394-9210-12B3B0A95AE8}"/>
</file>

<file path=customXml/itemProps4.xml><?xml version="1.0" encoding="utf-8"?>
<ds:datastoreItem xmlns:ds="http://schemas.openxmlformats.org/officeDocument/2006/customXml" ds:itemID="{52B9C918-F1A4-4BA8-A031-391DF9F53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6CB3BD-DEEB-4ADD-90F2-23192DA452A2}"/>
</file>

<file path=customXml/itemProps6.xml><?xml version="1.0" encoding="utf-8"?>
<ds:datastoreItem xmlns:ds="http://schemas.openxmlformats.org/officeDocument/2006/customXml" ds:itemID="{52B9C918-F1A4-4BA8-A031-391DF9F53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Widebäck</dc:creator>
  <cp:lastModifiedBy>Tobias Tengström</cp:lastModifiedBy>
  <cp:revision>3</cp:revision>
  <cp:lastPrinted>2016-11-11T06:55:00Z</cp:lastPrinted>
  <dcterms:created xsi:type="dcterms:W3CDTF">2016-11-11T06:55:00Z</dcterms:created>
  <dcterms:modified xsi:type="dcterms:W3CDTF">2016-11-11T06:58:00Z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84f65493-821f-415b-83be-cf96b49d1ffb</vt:lpwstr>
  </property>
</Properties>
</file>