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64A" w:rsidRPr="00F8164A" w:rsidRDefault="00F8164A">
      <w:pPr>
        <w:pStyle w:val="Frslagsrubrik"/>
      </w:pPr>
      <w:r w:rsidRPr="00F8164A">
        <w:t>Förslag till riksdagsbeslut</w:t>
      </w:r>
    </w:p>
    <w:p w:rsidR="00F8164A" w:rsidRPr="00F8164A" w:rsidRDefault="00F8164A">
      <w:pPr>
        <w:pStyle w:val="Hemstlatt"/>
      </w:pPr>
      <w:r w:rsidRPr="00F8164A">
        <w:t>Riksdagen tillkännager för regeringen som sin mening vad som anförs i motionen om vikten av att regeringen aktivt verkar för att EU avbryter sin isolering och bojkott av Hamas samt verkar för att alla rel</w:t>
      </w:r>
      <w:r w:rsidRPr="00F8164A">
        <w:t>e</w:t>
      </w:r>
      <w:r w:rsidRPr="00F8164A">
        <w:t>vanta parter involveras i fredsdialogen.</w:t>
      </w:r>
    </w:p>
    <w:p w:rsidR="00F8164A" w:rsidRPr="00F8164A" w:rsidRDefault="00F8164A">
      <w:pPr>
        <w:pStyle w:val="Rubrik1"/>
      </w:pPr>
      <w:r w:rsidRPr="00F8164A">
        <w:t>Motivering</w:t>
      </w:r>
    </w:p>
    <w:p w:rsidR="00F8164A" w:rsidRPr="00F8164A" w:rsidRDefault="00F8164A">
      <w:r w:rsidRPr="00F8164A">
        <w:t>Det tragiska och meningslösa kriget i Gaza i vintras skakade om oss alla. Ett ofattbart lidande drabbade så många civila, flest palestinier men också isra</w:t>
      </w:r>
      <w:r w:rsidRPr="00F8164A">
        <w:t>e</w:t>
      </w:r>
      <w:r w:rsidRPr="00F8164A">
        <w:t>ler. Ännu en gång fick hoppet om fred och försoning mellan Israel och Pale</w:t>
      </w:r>
      <w:r w:rsidRPr="00F8164A">
        <w:t>s</w:t>
      </w:r>
      <w:r w:rsidRPr="00F8164A">
        <w:t>tina sig en ordentlig törn.</w:t>
      </w:r>
    </w:p>
    <w:p w:rsidR="00F8164A" w:rsidRPr="00F8164A" w:rsidRDefault="00F8164A">
      <w:pPr>
        <w:pStyle w:val="Normaltindrag"/>
      </w:pPr>
      <w:r w:rsidRPr="00F8164A">
        <w:t>Trots flera misslyckade fredsansträngningar under drygt sextio år får vi aldrig överge hoppet om en verklig och varaktig fred mellan Israel och Pale</w:t>
      </w:r>
      <w:r w:rsidRPr="00F8164A">
        <w:t>s</w:t>
      </w:r>
      <w:r w:rsidRPr="00F8164A">
        <w:t>tina. Den svenska regeringen och EU måste bli än mer aktiva för att stödja en verklig fredsdialog. Det kräver att EU överger sin politiska hållning och a</w:t>
      </w:r>
      <w:r w:rsidRPr="00F8164A">
        <w:t>v</w:t>
      </w:r>
      <w:r w:rsidRPr="00F8164A">
        <w:t>bryter sin isoleringspolitik mot Hamas. En varaktig fred mellan Israel och Palestina är inte långsiktigt möjlig om Hamas hålls utanför fredsdialogen.</w:t>
      </w:r>
    </w:p>
    <w:p w:rsidR="00F8164A" w:rsidRPr="00F8164A" w:rsidRDefault="00F8164A">
      <w:pPr>
        <w:pStyle w:val="Normaltindrag"/>
      </w:pPr>
      <w:r w:rsidRPr="00F8164A">
        <w:t>Jag stöder inte Hamas ideologi eller politiska hållning. Det finns inget fö</w:t>
      </w:r>
      <w:r w:rsidRPr="00F8164A">
        <w:t>r</w:t>
      </w:r>
      <w:r w:rsidRPr="00F8164A">
        <w:t>svar för Hamas odemokratiska maktövertagandet av Gaza, det militanta up</w:t>
      </w:r>
      <w:r w:rsidRPr="00F8164A">
        <w:t>p</w:t>
      </w:r>
      <w:r w:rsidRPr="00F8164A">
        <w:t>trädandet mot de egna eller raketbeskjutningar som riskerar livet på civila isra</w:t>
      </w:r>
      <w:r w:rsidRPr="00F8164A">
        <w:t>e</w:t>
      </w:r>
      <w:r w:rsidRPr="00F8164A">
        <w:t>ler. Men i ett internationellt perspektiv måste man från tid till annan även vara beredd att tala med parter som man politiskt och ideologiskt står långt från. Nu är det ett sådant allvarligt läge.</w:t>
      </w:r>
    </w:p>
    <w:p w:rsidR="00F8164A" w:rsidRPr="00F8164A" w:rsidRDefault="00F8164A">
      <w:pPr>
        <w:pStyle w:val="Normaltindrag"/>
      </w:pPr>
      <w:r w:rsidRPr="00F8164A">
        <w:t>Vi vet att konflikter bara kan lösas eller hanteras om alla berörda parter i</w:t>
      </w:r>
      <w:r w:rsidRPr="00F8164A">
        <w:t>n</w:t>
      </w:r>
      <w:r w:rsidRPr="00F8164A">
        <w:t>volveras i processen. Denna princip måste också gälla i konflikten mellan Israel och Palestina. Hamas är en del av problemet men också en del av lö</w:t>
      </w:r>
      <w:r w:rsidRPr="00F8164A">
        <w:t>s</w:t>
      </w:r>
      <w:r w:rsidRPr="00F8164A">
        <w:t>ningen. Hamas kan därför inte hållas utanför dialogen om fred.</w:t>
      </w:r>
    </w:p>
    <w:p w:rsidR="00F8164A" w:rsidRPr="00F8164A" w:rsidRDefault="00F8164A">
      <w:pPr>
        <w:pStyle w:val="Normaltindrag"/>
      </w:pPr>
      <w:r w:rsidRPr="00F8164A">
        <w:lastRenderedPageBreak/>
        <w:t>EU har ett viktigt delansvar för utvecklingen efter det palestinska valet år 2006. Tyvärr tog inte Europa och väst vara på denna unika öppning för d</w:t>
      </w:r>
      <w:r w:rsidRPr="00F8164A">
        <w:t>e</w:t>
      </w:r>
      <w:r w:rsidRPr="00F8164A">
        <w:t>mokrati i arabvärlden. Hamas vann valet, men EU och väst valde att isolera den folkvalda palestinska regeringen. EU och väst tog inte heller tillvara chansen att tala med Hamas efter att en palestinsk samlingsregering formades i mars 2007, vilket kunnat stötta sansade och lokalt ansvarstagande företräd</w:t>
      </w:r>
      <w:r w:rsidRPr="00F8164A">
        <w:t>a</w:t>
      </w:r>
      <w:r w:rsidRPr="00F8164A">
        <w:t>re för Hamas. Den fortsatta bojkotten av Hamas medförde att extremisterna stärktes.</w:t>
      </w:r>
    </w:p>
    <w:p w:rsidR="00F8164A" w:rsidRPr="00F8164A" w:rsidRDefault="00F8164A">
      <w:pPr>
        <w:pStyle w:val="Normaltindrag"/>
      </w:pPr>
      <w:r w:rsidRPr="00F8164A">
        <w:t>Sverige har en skyldighet att reagera och agera i denna konflikt. Den svenska regeringen borde spela en aktiv och central r</w:t>
      </w:r>
      <w:r w:rsidRPr="00F8164A">
        <w:t>oll i att förändra EU:s och västs hållning i konflikten mellan Israel och Palestina. Det är dags att överge bo</w:t>
      </w:r>
      <w:r w:rsidRPr="00F8164A">
        <w:t>j</w:t>
      </w:r>
      <w:r w:rsidRPr="00F8164A">
        <w:t>kottpolitiken och verka för att alla relevanta parter involveras i fredssamtalen.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164A">
        <w:trPr>
          <w:cantSplit/>
        </w:trPr>
        <w:tc>
          <w:tcPr>
            <w:tcW w:w="3046" w:type="dxa"/>
          </w:tcPr>
          <w:p w:rsidR="00F8164A" w:rsidRPr="00F8164A" w:rsidRDefault="00F8164A">
            <w:pPr>
              <w:pStyle w:val="UnderskriftDatum"/>
              <w:spacing w:before="240"/>
            </w:pPr>
            <w:r w:rsidRPr="00F8164A">
              <w:t>Stockholm den 29 september 2009</w:t>
            </w:r>
          </w:p>
        </w:tc>
        <w:tc>
          <w:tcPr>
            <w:tcW w:w="3047" w:type="dxa"/>
          </w:tcPr>
          <w:p w:rsidR="00F8164A" w:rsidRPr="00F8164A" w:rsidRDefault="00F8164A">
            <w:pPr>
              <w:pStyle w:val="Underskrifter"/>
              <w:spacing w:before="240"/>
            </w:pPr>
          </w:p>
        </w:tc>
      </w:tr>
      <w:tr w:rsidR="00000000" w:rsidRPr="00F8164A">
        <w:trPr>
          <w:cantSplit/>
        </w:trPr>
        <w:tc>
          <w:tcPr>
            <w:tcW w:w="3046" w:type="dxa"/>
          </w:tcPr>
          <w:p w:rsidR="00F8164A" w:rsidRPr="00F8164A" w:rsidRDefault="00F8164A">
            <w:pPr>
              <w:pStyle w:val="Underskrifter"/>
            </w:pPr>
            <w:r w:rsidRPr="00F8164A">
              <w:t>Thomas Strand (s)</w:t>
            </w:r>
          </w:p>
        </w:tc>
        <w:tc>
          <w:tcPr>
            <w:tcW w:w="3046" w:type="dxa"/>
          </w:tcPr>
          <w:p w:rsidR="00F8164A" w:rsidRPr="00F8164A" w:rsidRDefault="00F8164A">
            <w:pPr>
              <w:pStyle w:val="Underskrifter"/>
            </w:pPr>
          </w:p>
        </w:tc>
      </w:tr>
    </w:tbl>
    <w:p w:rsidR="00F8164A" w:rsidRPr="00F8164A" w:rsidRDefault="00F8164A">
      <w:pPr>
        <w:pStyle w:val="Normaltindrag"/>
      </w:pPr>
    </w:p>
    <w:sectPr w:rsidR="00000000" w:rsidRPr="00F816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64A" w:rsidRPr="00F8164A" w:rsidRDefault="00F8164A">
      <w:r w:rsidRPr="00F8164A">
        <w:separator/>
      </w:r>
    </w:p>
  </w:endnote>
  <w:endnote w:type="continuationSeparator" w:id="0">
    <w:p w:rsidR="00F8164A" w:rsidRPr="00F8164A" w:rsidRDefault="00F8164A">
      <w:r w:rsidRPr="00F816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4A" w:rsidRPr="00F8164A" w:rsidRDefault="00F8164A">
    <w:pPr>
      <w:pStyle w:val="Sidfot"/>
    </w:pPr>
    <w:r w:rsidRPr="00F816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7599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64A" w:rsidRDefault="00F816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64A" w:rsidRDefault="00F816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4A" w:rsidRPr="00F8164A" w:rsidRDefault="00F8164A">
    <w:pPr>
      <w:pStyle w:val="Sidfot"/>
    </w:pPr>
    <w:r w:rsidRPr="00F816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743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64A" w:rsidRDefault="00F816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64A" w:rsidRDefault="00F816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4A" w:rsidRPr="00F8164A" w:rsidRDefault="00F8164A">
    <w:pPr>
      <w:pStyle w:val="Sidfot"/>
    </w:pPr>
    <w:r w:rsidRPr="00F816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466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64A" w:rsidRDefault="00F816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64A" w:rsidRDefault="00F816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64A" w:rsidRPr="00F8164A" w:rsidRDefault="00F8164A">
      <w:r w:rsidRPr="00F8164A">
        <w:separator/>
      </w:r>
    </w:p>
  </w:footnote>
  <w:footnote w:type="continuationSeparator" w:id="0">
    <w:p w:rsidR="00F8164A" w:rsidRPr="00F8164A" w:rsidRDefault="00F8164A">
      <w:r w:rsidRPr="00F816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4A" w:rsidRPr="00F8164A" w:rsidRDefault="00F8164A">
    <w:pPr>
      <w:pStyle w:val="Sidhuvud"/>
    </w:pPr>
    <w:r w:rsidRPr="00F816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68376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64A" w:rsidRDefault="00F816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64A" w:rsidRDefault="00F816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4A" w:rsidRPr="00F8164A" w:rsidRDefault="00F8164A">
    <w:pPr>
      <w:pStyle w:val="Sidhuvud"/>
    </w:pPr>
    <w:r w:rsidRPr="00F816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7920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64A" w:rsidRDefault="00F816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64A" w:rsidRDefault="00F816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4A" w:rsidRPr="00F8164A" w:rsidRDefault="00F8164A">
    <w:pPr>
      <w:pStyle w:val="FSHNormal"/>
      <w:tabs>
        <w:tab w:val="right" w:pos="5840"/>
      </w:tabs>
    </w:pPr>
    <w:r w:rsidRPr="00F8164A">
      <w:br/>
    </w:r>
    <w:r w:rsidRPr="00F8164A">
      <w:fldChar w:fldCharType="begin" w:fldLock="1"/>
    </w:r>
    <w:r w:rsidRPr="00F8164A">
      <w:instrText xml:space="preserve"> DOCPROPERTY</w:instrText>
    </w:r>
    <w:r w:rsidRPr="00F8164A">
      <w:rPr>
        <w:sz w:val="18"/>
      </w:rPr>
      <w:instrText xml:space="preserve"> "YearUser" *\charformat </w:instrText>
    </w:r>
    <w:r w:rsidRPr="00F8164A">
      <w:fldChar w:fldCharType="separate"/>
    </w:r>
    <w:r w:rsidRPr="00F8164A">
      <w:t>2009/10</w:t>
    </w:r>
    <w:r w:rsidRPr="00F8164A">
      <w:fldChar w:fldCharType="end"/>
    </w:r>
    <w:r w:rsidRPr="00F8164A">
      <w:t xml:space="preserve"> </w:t>
    </w:r>
    <w:r w:rsidRPr="00F8164A">
      <w:tab/>
      <w:t xml:space="preserve">mnr: </w:t>
    </w:r>
    <w:r w:rsidRPr="00F8164A">
      <w:fldChar w:fldCharType="begin" w:fldLock="1"/>
    </w:r>
    <w:r w:rsidRPr="00F8164A">
      <w:instrText xml:space="preserve"> DOCPROPERTY</w:instrText>
    </w:r>
    <w:r w:rsidRPr="00F8164A">
      <w:rPr>
        <w:sz w:val="18"/>
      </w:rPr>
      <w:instrText xml:space="preserve"> "Motionsnummer" *\charformat </w:instrText>
    </w:r>
    <w:r w:rsidRPr="00F8164A">
      <w:fldChar w:fldCharType="separate"/>
    </w:r>
    <w:r w:rsidRPr="00F8164A">
      <w:t>U225</w:t>
    </w:r>
    <w:r w:rsidRPr="00F8164A">
      <w:fldChar w:fldCharType="end"/>
    </w:r>
    <w:r w:rsidRPr="00F8164A">
      <w:br/>
    </w:r>
    <w:r w:rsidRPr="00F8164A">
      <w:fldChar w:fldCharType="begin" w:fldLock="1"/>
    </w:r>
    <w:r w:rsidRPr="00F8164A">
      <w:instrText xml:space="preserve"> DOCPROPERTY</w:instrText>
    </w:r>
    <w:r w:rsidRPr="00F8164A">
      <w:rPr>
        <w:sz w:val="18"/>
      </w:rPr>
      <w:instrText xml:space="preserve"> "Samling" *\charformat </w:instrText>
    </w:r>
    <w:r w:rsidRPr="00F8164A">
      <w:fldChar w:fldCharType="end"/>
    </w:r>
    <w:r w:rsidRPr="00F8164A">
      <w:tab/>
      <w:t xml:space="preserve">pnr: </w:t>
    </w:r>
    <w:r w:rsidRPr="00F8164A">
      <w:fldChar w:fldCharType="begin" w:fldLock="1"/>
    </w:r>
    <w:r w:rsidRPr="00F8164A">
      <w:instrText xml:space="preserve"> DOCPROPERTY</w:instrText>
    </w:r>
    <w:r w:rsidRPr="00F8164A">
      <w:rPr>
        <w:sz w:val="18"/>
      </w:rPr>
      <w:instrText xml:space="preserve"> "Partinummer" *\charformat </w:instrText>
    </w:r>
    <w:r w:rsidRPr="00F8164A">
      <w:fldChar w:fldCharType="separate"/>
    </w:r>
    <w:r w:rsidRPr="00F8164A">
      <w:t>s16092</w:t>
    </w:r>
    <w:r w:rsidRPr="00F8164A">
      <w:fldChar w:fldCharType="end"/>
    </w:r>
  </w:p>
  <w:p w:rsidR="00F8164A" w:rsidRPr="00F8164A" w:rsidRDefault="00F8164A">
    <w:pPr>
      <w:pStyle w:val="FSHRub1"/>
    </w:pPr>
    <w:r w:rsidRPr="00F8164A">
      <w:t>Motion till riksdagen</w:t>
    </w:r>
    <w:r w:rsidRPr="00F8164A">
      <w:br/>
    </w:r>
    <w:r w:rsidRPr="00F8164A">
      <w:fldChar w:fldCharType="begin" w:fldLock="1"/>
    </w:r>
    <w:r w:rsidRPr="00F8164A">
      <w:instrText xml:space="preserve"> DOCPROPERTY "YearUser" *\charformat </w:instrText>
    </w:r>
    <w:r w:rsidRPr="00F8164A">
      <w:fldChar w:fldCharType="separate"/>
    </w:r>
    <w:r w:rsidRPr="00F8164A">
      <w:t>2009/10</w:t>
    </w:r>
    <w:r w:rsidRPr="00F8164A">
      <w:fldChar w:fldCharType="end"/>
    </w:r>
    <w:r w:rsidRPr="00F8164A">
      <w:t>:</w:t>
    </w:r>
    <w:r w:rsidRPr="00F8164A">
      <w:fldChar w:fldCharType="begin" w:fldLock="1"/>
    </w:r>
    <w:r w:rsidRPr="00F8164A">
      <w:instrText xml:space="preserve"> DOCPROPERTY "Motionsnummer" *\charformat </w:instrText>
    </w:r>
    <w:r w:rsidRPr="00F8164A">
      <w:fldChar w:fldCharType="separate"/>
    </w:r>
    <w:r w:rsidRPr="00F8164A">
      <w:t>U225</w:t>
    </w:r>
    <w:r w:rsidRPr="00F8164A">
      <w:fldChar w:fldCharType="end"/>
    </w:r>
  </w:p>
  <w:p w:rsidR="00F8164A" w:rsidRPr="00F8164A" w:rsidRDefault="00F8164A">
    <w:pPr>
      <w:pStyle w:val="FSHNormalS5"/>
    </w:pPr>
    <w:r w:rsidRPr="00F8164A">
      <w:fldChar w:fldCharType="begin" w:fldLock="1"/>
    </w:r>
    <w:r w:rsidRPr="00F8164A">
      <w:instrText xml:space="preserve"> DOCPROPERTY "MotionarText" *\charformat </w:instrText>
    </w:r>
    <w:r w:rsidRPr="00F8164A">
      <w:fldChar w:fldCharType="separate"/>
    </w:r>
    <w:r w:rsidRPr="00F8164A">
      <w:t>av Thomas Strand (s)</w:t>
    </w:r>
    <w:r w:rsidRPr="00F8164A">
      <w:fldChar w:fldCharType="end"/>
    </w:r>
    <w:r w:rsidRPr="00F8164A">
      <w:br/>
    </w:r>
    <w:r w:rsidRPr="00F8164A">
      <w:fldChar w:fldCharType="begin" w:fldLock="1"/>
    </w:r>
    <w:r w:rsidRPr="00F8164A">
      <w:instrText xml:space="preserve"> DOCPROPERTY "SvarFrasKort" *\charformat </w:instrText>
    </w:r>
    <w:r w:rsidRPr="00F8164A">
      <w:fldChar w:fldCharType="end"/>
    </w:r>
  </w:p>
  <w:p w:rsidR="00F8164A" w:rsidRPr="00F8164A" w:rsidRDefault="00F8164A">
    <w:pPr>
      <w:pStyle w:val="FSHTitel"/>
    </w:pPr>
    <w:r w:rsidRPr="00F8164A">
      <w:fldChar w:fldCharType="begin" w:fldLock="1"/>
    </w:r>
    <w:r w:rsidRPr="00F8164A">
      <w:instrText xml:space="preserve"> DOCPROPERTY</w:instrText>
    </w:r>
    <w:r w:rsidRPr="00F8164A">
      <w:rPr>
        <w:sz w:val="18"/>
      </w:rPr>
      <w:instrText xml:space="preserve"> "RubrikSvar" *\charformat </w:instrText>
    </w:r>
    <w:r w:rsidRPr="00F8164A">
      <w:fldChar w:fldCharType="separate"/>
    </w:r>
    <w:r w:rsidRPr="00F8164A">
      <w:t>Upphörande av bojkottpolitiken mot Hamas</w:t>
    </w:r>
    <w:r w:rsidRPr="00F8164A">
      <w:fldChar w:fldCharType="end"/>
    </w:r>
  </w:p>
  <w:p w:rsidR="00F8164A" w:rsidRPr="00F8164A" w:rsidRDefault="00F8164A">
    <w:pPr>
      <w:pStyle w:val="Normal00"/>
    </w:pPr>
  </w:p>
  <w:p w:rsidR="00F8164A" w:rsidRPr="00F8164A" w:rsidRDefault="00F816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5282873">
    <w:abstractNumId w:val="8"/>
  </w:num>
  <w:num w:numId="2" w16cid:durableId="1577590098">
    <w:abstractNumId w:val="9"/>
  </w:num>
  <w:num w:numId="3" w16cid:durableId="2033874750">
    <w:abstractNumId w:val="8"/>
  </w:num>
  <w:num w:numId="4" w16cid:durableId="1770155220">
    <w:abstractNumId w:val="9"/>
  </w:num>
  <w:num w:numId="5" w16cid:durableId="1645427830">
    <w:abstractNumId w:val="13"/>
  </w:num>
  <w:num w:numId="6" w16cid:durableId="919829364">
    <w:abstractNumId w:val="10"/>
  </w:num>
  <w:num w:numId="7" w16cid:durableId="1606842693">
    <w:abstractNumId w:val="11"/>
  </w:num>
  <w:num w:numId="8" w16cid:durableId="607084334">
    <w:abstractNumId w:val="12"/>
  </w:num>
  <w:num w:numId="9" w16cid:durableId="745566426">
    <w:abstractNumId w:val="8"/>
  </w:num>
  <w:num w:numId="10" w16cid:durableId="688262224">
    <w:abstractNumId w:val="3"/>
  </w:num>
  <w:num w:numId="11" w16cid:durableId="161824030">
    <w:abstractNumId w:val="2"/>
  </w:num>
  <w:num w:numId="12" w16cid:durableId="1748265187">
    <w:abstractNumId w:val="1"/>
  </w:num>
  <w:num w:numId="13" w16cid:durableId="566385009">
    <w:abstractNumId w:val="0"/>
  </w:num>
  <w:num w:numId="14" w16cid:durableId="115375047">
    <w:abstractNumId w:val="9"/>
  </w:num>
  <w:num w:numId="15" w16cid:durableId="1700089150">
    <w:abstractNumId w:val="7"/>
  </w:num>
  <w:num w:numId="16" w16cid:durableId="45760350">
    <w:abstractNumId w:val="6"/>
  </w:num>
  <w:num w:numId="17" w16cid:durableId="1090346317">
    <w:abstractNumId w:val="5"/>
  </w:num>
  <w:num w:numId="18" w16cid:durableId="483738594">
    <w:abstractNumId w:val="4"/>
  </w:num>
  <w:num w:numId="19" w16cid:durableId="1972592429">
    <w:abstractNumId w:val="11"/>
  </w:num>
  <w:num w:numId="20" w16cid:durableId="297687023">
    <w:abstractNumId w:val="10"/>
  </w:num>
  <w:num w:numId="21" w16cid:durableId="1011301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DDBE9498-3A55-4D7A-95D3-CCE06C6DC72B}"/>
  </w:docVars>
  <w:rsids>
    <w:rsidRoot w:val="00AD146C"/>
    <w:rsid w:val="00AD146C"/>
    <w:rsid w:val="00F816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93C2343-0C50-4558-84CA-A7571356F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2212</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s16092</vt:lpstr>
    </vt:vector>
  </TitlesOfParts>
  <Company>Riksdagen</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s16092</dc:title>
  <dc:subject>s16092</dc:subject>
  <dc:creator>Riksdagen</dc:creator>
  <cp:keywords>Riksdagen</cp:keywords>
  <dc:description>Nya formatmallshantering för förslag+urix bakåtkomp+könamn</dc:description>
  <cp:lastModifiedBy>Lars Brink</cp:lastModifiedBy>
  <cp:revision>2</cp:revision>
  <cp:lastPrinted>2009-11-10T15:00:00Z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Upphörande av bojkottpolitiken mot Hamas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Upphörande av bojkottpolitiken mot Hamas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20092010000000000115000160920069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20092010000000000115000160920069</vt:lpwstr>
  </property>
  <property fmtid="{D5CDD505-2E9C-101B-9397-08002B2CF9AE}" pid="50" name="nummer">
    <vt:lpwstr>225</vt:lpwstr>
  </property>
  <property fmtid="{D5CDD505-2E9C-101B-9397-08002B2CF9AE}" pid="51" name="utskottsbeteckning">
    <vt:lpwstr>U</vt:lpwstr>
  </property>
  <property fmtid="{D5CDD505-2E9C-101B-9397-08002B2CF9AE}" pid="52" name="GlobalUID">
    <vt:lpwstr>{DEDEA78C-D405-4277-97B8-DA533C46CAD7}</vt:lpwstr>
  </property>
  <property fmtid="{D5CDD505-2E9C-101B-9397-08002B2CF9AE}" pid="53" name="Överföringar">
    <vt:i4>0</vt:i4>
  </property>
  <property fmtid="{D5CDD505-2E9C-101B-9397-08002B2CF9AE}" pid="54" name="Checksum">
    <vt:lpwstr>*1005374692201*</vt:lpwstr>
  </property>
  <property fmtid="{D5CDD505-2E9C-101B-9397-08002B2CF9AE}" pid="55" name="skuggnummer">
    <vt:lpwstr>633</vt:lpwstr>
  </property>
  <property fmtid="{D5CDD505-2E9C-101B-9397-08002B2CF9AE}" pid="56" name="urixVersion">
    <vt:lpwstr>4.0.0.9</vt:lpwstr>
  </property>
  <property fmtid="{D5CDD505-2E9C-101B-9397-08002B2CF9AE}" pid="57" name="urixOrigin">
    <vt:lpwstr>091110 16:00:53.038</vt:lpwstr>
  </property>
  <property fmtid="{D5CDD505-2E9C-101B-9397-08002B2CF9AE}" pid="58" name="urixGuid">
    <vt:lpwstr>{C39ED7EF-0FEC-4D20-B66D-0B9096BEFDAA}</vt:lpwstr>
  </property>
</Properties>
</file>