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8474C" w:rsidRDefault="007F0BC8" w14:paraId="3B6348D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5E3C7938049494DB274C872EF872C6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5472f48-7742-49d3-b5b8-615d0f1cc102"/>
        <w:id w:val="-2017293471"/>
        <w:lock w:val="sdtLocked"/>
      </w:sdtPr>
      <w:sdtEndPr/>
      <w:sdtContent>
        <w:p w:rsidR="00BF351F" w:rsidRDefault="006E7E1A" w14:paraId="1F9EA0F7" w14:textId="77777777">
          <w:pPr>
            <w:pStyle w:val="Frslagstext"/>
          </w:pPr>
          <w:r>
            <w:t>Riksdagen ställer sig bakom det som anförs i motionen om att psykosociala faktorer bör beaktas när barn utreds för adhd, och detta tillkännager riksdagen för regeringen.</w:t>
          </w:r>
        </w:p>
      </w:sdtContent>
    </w:sdt>
    <w:sdt>
      <w:sdtPr>
        <w:alias w:val="Yrkande 2"/>
        <w:tag w:val="e3c9f3cf-5d22-4759-9989-a3946a1e2ddd"/>
        <w:id w:val="381285360"/>
        <w:lock w:val="sdtLocked"/>
      </w:sdtPr>
      <w:sdtEndPr/>
      <w:sdtContent>
        <w:p w:rsidR="00BF351F" w:rsidRDefault="006E7E1A" w14:paraId="2DE0279E" w14:textId="77777777">
          <w:pPr>
            <w:pStyle w:val="Frslagstext"/>
          </w:pPr>
          <w:r>
            <w:t>Riksdagen ställer sig bakom det som anförs i motionen om att se över hur resurserna kan öka för barn- och ungdomspsykiatrin i utsatta områden och tillkännager detta för regeringen.</w:t>
          </w:r>
        </w:p>
      </w:sdtContent>
    </w:sdt>
    <w:sdt>
      <w:sdtPr>
        <w:alias w:val="Yrkande 3"/>
        <w:tag w:val="d269675e-80bf-4988-8ed5-b49729cdbc80"/>
        <w:id w:val="-747489659"/>
        <w:lock w:val="sdtLocked"/>
      </w:sdtPr>
      <w:sdtEndPr/>
      <w:sdtContent>
        <w:p w:rsidR="00BF351F" w:rsidRDefault="006E7E1A" w14:paraId="54916AC5" w14:textId="77777777">
          <w:pPr>
            <w:pStyle w:val="Frslagstext"/>
          </w:pPr>
          <w:r>
            <w:t>Riksdagen ställer sig bakom det som anförs i motionen om att utreda hur elevhälsan kan få utökade resurser för att utveckla kompetens inom barntrauma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D2C5120D5504F1AA3AE7292A1B6BB12"/>
        </w:placeholder>
        <w:text/>
      </w:sdtPr>
      <w:sdtEndPr/>
      <w:sdtContent>
        <w:p w:rsidRPr="009B062B" w:rsidR="006D79C9" w:rsidP="00333E95" w:rsidRDefault="006D79C9" w14:paraId="7E9A141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D071A" w:rsidP="00A8474C" w:rsidRDefault="000D071A" w14:paraId="26F5DB25" w14:textId="72AD47F7">
      <w:pPr>
        <w:pStyle w:val="Normalutanindragellerluft"/>
      </w:pPr>
      <w:r>
        <w:t>Psykisk ohälsa är en vår tids största utmaningar. En ökning av psykisk ohälsa bland unga kan ses i alla samhällsskikt</w:t>
      </w:r>
      <w:r w:rsidR="006E7E1A">
        <w:t>,</w:t>
      </w:r>
      <w:r>
        <w:t xml:space="preserve"> men det är vanligare bland barn i utsatta områden. Ojämlik psykisk hälsa beror som mycket annat på socioekonomiska faktorer. </w:t>
      </w:r>
    </w:p>
    <w:p w:rsidR="000D071A" w:rsidP="00B9258C" w:rsidRDefault="000D071A" w14:paraId="40E4D7BC" w14:textId="1B54B9A7">
      <w:r>
        <w:t xml:space="preserve">Det finns en stark korrelation mellan psykisk ohälsa och </w:t>
      </w:r>
      <w:r w:rsidR="006E7E1A">
        <w:t>adhd</w:t>
      </w:r>
      <w:r>
        <w:t xml:space="preserve">. För vissa människor samexisterar depression och </w:t>
      </w:r>
      <w:r w:rsidR="006E7E1A">
        <w:t>adhd</w:t>
      </w:r>
      <w:r>
        <w:t xml:space="preserve">, men för andra är depression ett resultat av </w:t>
      </w:r>
      <w:r w:rsidR="006E7E1A">
        <w:t>adhd</w:t>
      </w:r>
      <w:r>
        <w:t xml:space="preserve">, med låg självkänsla och dålig självbild. </w:t>
      </w:r>
    </w:p>
    <w:p w:rsidRPr="00DE61F1" w:rsidR="00DE61F1" w:rsidP="00B9258C" w:rsidRDefault="000D071A" w14:paraId="05928F77" w14:textId="193FA6C2">
      <w:r>
        <w:t xml:space="preserve">Det finns forskning som fastställer att personer med </w:t>
      </w:r>
      <w:r w:rsidR="006E7E1A">
        <w:t xml:space="preserve">adhd </w:t>
      </w:r>
      <w:r>
        <w:t xml:space="preserve">löper större risk att begå brott. Forskningen visar även att det finns en överlappning mellan </w:t>
      </w:r>
      <w:r w:rsidR="006E7E1A">
        <w:t>adhd-</w:t>
      </w:r>
      <w:r>
        <w:t xml:space="preserve">symptom och traumasymptom. </w:t>
      </w:r>
    </w:p>
    <w:p w:rsidR="000D071A" w:rsidP="00B9258C" w:rsidRDefault="000D071A" w14:paraId="4842E3C1" w14:textId="21AB3F50">
      <w:r>
        <w:t xml:space="preserve">Vi har </w:t>
      </w:r>
      <w:r w:rsidR="006E7E1A">
        <w:t xml:space="preserve">ett </w:t>
      </w:r>
      <w:r>
        <w:t>utbrett problem med gängkriminalitet i Sverige</w:t>
      </w:r>
      <w:r w:rsidR="00DE61F1">
        <w:t>.</w:t>
      </w:r>
      <w:r>
        <w:t xml:space="preserve"> </w:t>
      </w:r>
      <w:r w:rsidR="00DE61F1">
        <w:t>O</w:t>
      </w:r>
      <w:r>
        <w:t>lika aktörer påpekar vikten av tidiga insatser för att för</w:t>
      </w:r>
      <w:r w:rsidR="006E7E1A">
        <w:t>e</w:t>
      </w:r>
      <w:r>
        <w:t>bygga att unga människor hamnar i kriminalitet</w:t>
      </w:r>
      <w:r w:rsidR="00DE61F1">
        <w:t xml:space="preserve">. I </w:t>
      </w:r>
      <w:r>
        <w:t>de sammanhangen lyfts mer resurser till skolan</w:t>
      </w:r>
      <w:r w:rsidR="006E7E1A">
        <w:t xml:space="preserve"> och</w:t>
      </w:r>
      <w:r>
        <w:t xml:space="preserve"> socialtjänsten och mer polis</w:t>
      </w:r>
      <w:r w:rsidR="006E7E1A">
        <w:t>i</w:t>
      </w:r>
      <w:r>
        <w:t xml:space="preserve">är närvaro. </w:t>
      </w:r>
      <w:r w:rsidR="00DE61F1">
        <w:t>S</w:t>
      </w:r>
      <w:r>
        <w:t>kolan är den viktigaste arenan och det bästa vaccinet mot gängkriminalitet</w:t>
      </w:r>
      <w:r w:rsidR="006E7E1A">
        <w:t>,</w:t>
      </w:r>
      <w:r>
        <w:t xml:space="preserve"> men med </w:t>
      </w:r>
      <w:r>
        <w:lastRenderedPageBreak/>
        <w:t xml:space="preserve">oupptäckt psykisk ohälsa eller fel diagnos lär man ha svårt att klara av skolan även om fler resurser sätts in. </w:t>
      </w:r>
    </w:p>
    <w:p w:rsidR="00BB6339" w:rsidP="00B9258C" w:rsidRDefault="000D071A" w14:paraId="639D234E" w14:textId="64CB130F">
      <w:r>
        <w:t xml:space="preserve">Forskningen visar att det finns en överlappning mellan </w:t>
      </w:r>
      <w:r w:rsidR="006E7E1A">
        <w:t>adhd-</w:t>
      </w:r>
      <w:r>
        <w:t>symptom och trauma</w:t>
      </w:r>
      <w:r w:rsidR="00B9258C">
        <w:softHyphen/>
      </w:r>
      <w:r>
        <w:t xml:space="preserve">symptom. Trauma kan ha en väsentlig påverkan på ett barns utveckling, vilket ofta leder till beteendemässiga och känslomässiga utmaningar som liknar symtom på </w:t>
      </w:r>
      <w:r w:rsidR="006E7E1A">
        <w:t>adhd</w:t>
      </w:r>
      <w:r>
        <w:t xml:space="preserve">. Tyvärr är det inte ovanligt att feldiagnostisera trauma som </w:t>
      </w:r>
      <w:r w:rsidR="006E7E1A">
        <w:t>adhd</w:t>
      </w:r>
      <w:r>
        <w:t>.</w:t>
      </w:r>
      <w:r w:rsidR="007C38CC">
        <w:t xml:space="preserve"> </w:t>
      </w:r>
      <w:r w:rsidRPr="007C38CC" w:rsidR="007C38CC">
        <w:t xml:space="preserve">Därför behöver psykosociala faktorer beaktas när barn utreds för </w:t>
      </w:r>
      <w:r w:rsidRPr="007C38CC" w:rsidR="006E7E1A">
        <w:t>adhd</w:t>
      </w:r>
      <w:r w:rsidRPr="007C38CC" w:rsidR="007C38CC">
        <w:t xml:space="preserve">. </w:t>
      </w:r>
      <w:r w:rsidRPr="000D071A">
        <w:t xml:space="preserve">För att ge lämplig vård och stöd behöver </w:t>
      </w:r>
      <w:r w:rsidR="00DE61F1">
        <w:t>e</w:t>
      </w:r>
      <w:r w:rsidRPr="000D071A">
        <w:t xml:space="preserve">levhälsan och övrig sjukvård utveckla sin kompetens </w:t>
      </w:r>
      <w:r w:rsidR="00BD064E">
        <w:t>om</w:t>
      </w:r>
      <w:r w:rsidRPr="000D071A">
        <w:t xml:space="preserve"> barnrelaterat trauma</w:t>
      </w:r>
      <w:r w:rsidR="00BD064E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FB8B8D8E1AB40C8BE9A6CCB86B837DA"/>
        </w:placeholder>
      </w:sdtPr>
      <w:sdtEndPr>
        <w:rPr>
          <w:i w:val="0"/>
          <w:noProof w:val="0"/>
        </w:rPr>
      </w:sdtEndPr>
      <w:sdtContent>
        <w:p w:rsidR="00A8474C" w:rsidP="006F1CC4" w:rsidRDefault="00A8474C" w14:paraId="74A69D8F" w14:textId="77777777"/>
        <w:p w:rsidRPr="008E0FE2" w:rsidR="004801AC" w:rsidP="006F1CC4" w:rsidRDefault="007F0BC8" w14:paraId="6F7D1853" w14:textId="3E98FFF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F351F" w14:paraId="6056FFFB" w14:textId="77777777">
        <w:trPr>
          <w:cantSplit/>
        </w:trPr>
        <w:tc>
          <w:tcPr>
            <w:tcW w:w="50" w:type="pct"/>
            <w:vAlign w:val="bottom"/>
          </w:tcPr>
          <w:p w:rsidR="00BF351F" w:rsidRDefault="006E7E1A" w14:paraId="66489557" w14:textId="77777777">
            <w:pPr>
              <w:pStyle w:val="Underskrifter"/>
              <w:spacing w:after="0"/>
            </w:pPr>
            <w:r>
              <w:t>Leila Ali Elmi (MP)</w:t>
            </w:r>
          </w:p>
        </w:tc>
        <w:tc>
          <w:tcPr>
            <w:tcW w:w="50" w:type="pct"/>
            <w:vAlign w:val="bottom"/>
          </w:tcPr>
          <w:p w:rsidR="00BF351F" w:rsidRDefault="00BF351F" w14:paraId="099626B1" w14:textId="77777777">
            <w:pPr>
              <w:pStyle w:val="Underskrifter"/>
              <w:spacing w:after="0"/>
            </w:pPr>
          </w:p>
        </w:tc>
      </w:tr>
      <w:tr w:rsidR="00BF351F" w14:paraId="1BF84567" w14:textId="77777777">
        <w:trPr>
          <w:cantSplit/>
        </w:trPr>
        <w:tc>
          <w:tcPr>
            <w:tcW w:w="50" w:type="pct"/>
            <w:vAlign w:val="bottom"/>
          </w:tcPr>
          <w:p w:rsidR="00BF351F" w:rsidRDefault="006E7E1A" w14:paraId="04A73C6B" w14:textId="77777777">
            <w:pPr>
              <w:pStyle w:val="Underskrifter"/>
              <w:spacing w:after="0"/>
            </w:pPr>
            <w:r>
              <w:t>Jacob Risberg (MP)</w:t>
            </w:r>
          </w:p>
        </w:tc>
        <w:tc>
          <w:tcPr>
            <w:tcW w:w="50" w:type="pct"/>
            <w:vAlign w:val="bottom"/>
          </w:tcPr>
          <w:p w:rsidR="00BF351F" w:rsidRDefault="006E7E1A" w14:paraId="1EC58E7E" w14:textId="77777777">
            <w:pPr>
              <w:pStyle w:val="Underskrifter"/>
              <w:spacing w:after="0"/>
            </w:pPr>
            <w:r>
              <w:t>Janine Alm Ericson (MP)</w:t>
            </w:r>
          </w:p>
        </w:tc>
      </w:tr>
    </w:tbl>
    <w:p w:rsidR="00CD02EA" w:rsidRDefault="00CD02EA" w14:paraId="53E36289" w14:textId="77777777"/>
    <w:sectPr w:rsidR="00CD02E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F542A" w14:textId="77777777" w:rsidR="00887A6F" w:rsidRDefault="00887A6F" w:rsidP="000C1CAD">
      <w:pPr>
        <w:spacing w:line="240" w:lineRule="auto"/>
      </w:pPr>
      <w:r>
        <w:separator/>
      </w:r>
    </w:p>
  </w:endnote>
  <w:endnote w:type="continuationSeparator" w:id="0">
    <w:p w14:paraId="41F47755" w14:textId="77777777" w:rsidR="00887A6F" w:rsidRDefault="00887A6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03F6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0FC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29CF" w14:textId="3C8C9037" w:rsidR="00262EA3" w:rsidRPr="006F1CC4" w:rsidRDefault="00262EA3" w:rsidP="006F1C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2CA00" w14:textId="77777777" w:rsidR="00887A6F" w:rsidRDefault="00887A6F" w:rsidP="000C1CAD">
      <w:pPr>
        <w:spacing w:line="240" w:lineRule="auto"/>
      </w:pPr>
      <w:r>
        <w:separator/>
      </w:r>
    </w:p>
  </w:footnote>
  <w:footnote w:type="continuationSeparator" w:id="0">
    <w:p w14:paraId="141B9297" w14:textId="77777777" w:rsidR="00887A6F" w:rsidRDefault="00887A6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C7B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696E7E" wp14:editId="3BC0BB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B1619" w14:textId="22CE9467" w:rsidR="00262EA3" w:rsidRDefault="007F0BC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87A6F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90E98">
                                <w:t>1104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696E7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8DB1619" w14:textId="22CE9467" w:rsidR="00262EA3" w:rsidRDefault="007F0BC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87A6F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90E98">
                          <w:t>1104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51F7E0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7DF5" w14:textId="77777777" w:rsidR="00262EA3" w:rsidRDefault="00262EA3" w:rsidP="008563AC">
    <w:pPr>
      <w:jc w:val="right"/>
    </w:pPr>
  </w:p>
  <w:p w14:paraId="4AB7193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49547" w14:textId="77777777" w:rsidR="00262EA3" w:rsidRDefault="007F0BC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BE054E4" wp14:editId="1825AFE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41F89F3" w14:textId="706C3716" w:rsidR="00262EA3" w:rsidRDefault="007F0BC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F1CC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87A6F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90E98">
          <w:t>1104</w:t>
        </w:r>
      </w:sdtContent>
    </w:sdt>
  </w:p>
  <w:p w14:paraId="58FC2237" w14:textId="77777777" w:rsidR="00262EA3" w:rsidRPr="008227B3" w:rsidRDefault="007F0BC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BB98A3F" w14:textId="5D42C489" w:rsidR="00262EA3" w:rsidRPr="008227B3" w:rsidRDefault="007F0BC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F1CC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F1CC4">
          <w:t>:2668</w:t>
        </w:r>
      </w:sdtContent>
    </w:sdt>
  </w:p>
  <w:p w14:paraId="77F96CCC" w14:textId="54736933" w:rsidR="00262EA3" w:rsidRDefault="007F0BC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F1CC4">
          <w:t>av Leila Ali Elmi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6CFCD1D" w14:textId="6EF4603C" w:rsidR="00262EA3" w:rsidRDefault="00490E98" w:rsidP="00283E0F">
        <w:pPr>
          <w:pStyle w:val="FSHRub2"/>
        </w:pPr>
        <w:r>
          <w:t>Ökade resurser till åtgärder mot psykisk ohälsa i utsatta områden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CFCA6E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7796740"/>
    <w:multiLevelType w:val="hybridMultilevel"/>
    <w:tmpl w:val="6030A2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7"/>
  </w:num>
  <w:num w:numId="7">
    <w:abstractNumId w:val="10"/>
  </w:num>
  <w:num w:numId="8">
    <w:abstractNumId w:val="11"/>
  </w:num>
  <w:num w:numId="9">
    <w:abstractNumId w:val="13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87A6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071A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0E98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14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1A"/>
    <w:rsid w:val="006E7E27"/>
    <w:rsid w:val="006F032D"/>
    <w:rsid w:val="006F07EB"/>
    <w:rsid w:val="006F082D"/>
    <w:rsid w:val="006F0F3E"/>
    <w:rsid w:val="006F11FB"/>
    <w:rsid w:val="006F1C25"/>
    <w:rsid w:val="006F1CC4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8C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0BC8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30D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A6F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74C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58C"/>
    <w:rsid w:val="00B9304B"/>
    <w:rsid w:val="00B931F8"/>
    <w:rsid w:val="00B93CB0"/>
    <w:rsid w:val="00B941FB"/>
    <w:rsid w:val="00B9437E"/>
    <w:rsid w:val="00B944AD"/>
    <w:rsid w:val="00B95A5E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64E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51F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2EA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1D86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876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1F1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31AD97"/>
  <w15:chartTrackingRefBased/>
  <w15:docId w15:val="{124112ED-189F-4081-8353-577FAF3D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E3C7938049494DB274C872EF872C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30721-75A9-487B-995E-D12AC7CFE0F2}"/>
      </w:docPartPr>
      <w:docPartBody>
        <w:p w:rsidR="00B27F67" w:rsidRDefault="00B27F67">
          <w:pPr>
            <w:pStyle w:val="05E3C7938049494DB274C872EF872C6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D2C5120D5504F1AA3AE7292A1B6BB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A98151-8A28-4CAA-89B1-598CD41A8694}"/>
      </w:docPartPr>
      <w:docPartBody>
        <w:p w:rsidR="00B27F67" w:rsidRDefault="00B27F67">
          <w:pPr>
            <w:pStyle w:val="0D2C5120D5504F1AA3AE7292A1B6BB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FB8B8D8E1AB40C8BE9A6CCB86B83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F0F5FC-865E-4FD9-BF94-5E56C29D3754}"/>
      </w:docPartPr>
      <w:docPartBody>
        <w:p w:rsidR="005463B2" w:rsidRDefault="005463B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67"/>
    <w:rsid w:val="005051F9"/>
    <w:rsid w:val="005463B2"/>
    <w:rsid w:val="00B2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51F9"/>
    <w:rPr>
      <w:color w:val="F4B083" w:themeColor="accent2" w:themeTint="99"/>
    </w:rPr>
  </w:style>
  <w:style w:type="paragraph" w:customStyle="1" w:styleId="05E3C7938049494DB274C872EF872C6F">
    <w:name w:val="05E3C7938049494DB274C872EF872C6F"/>
  </w:style>
  <w:style w:type="paragraph" w:customStyle="1" w:styleId="0D2C5120D5504F1AA3AE7292A1B6BB12">
    <w:name w:val="0D2C5120D5504F1AA3AE7292A1B6BB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81C584-B9AB-4C6E-A9E5-02BC2940B079}"/>
</file>

<file path=customXml/itemProps2.xml><?xml version="1.0" encoding="utf-8"?>
<ds:datastoreItem xmlns:ds="http://schemas.openxmlformats.org/officeDocument/2006/customXml" ds:itemID="{2AAB76E6-0023-4D3F-A966-83FFC9CBA586}"/>
</file>

<file path=customXml/itemProps3.xml><?xml version="1.0" encoding="utf-8"?>
<ds:datastoreItem xmlns:ds="http://schemas.openxmlformats.org/officeDocument/2006/customXml" ds:itemID="{45CD4DC1-BB21-4CB4-8367-0A3948A501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1912</Characters>
  <Application>Microsoft Office Word</Application>
  <DocSecurity>0</DocSecurity>
  <Lines>39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MP1104 Öka resurserna för psykisk ohälsa i utsatta områden</vt:lpstr>
      <vt:lpstr>
      </vt:lpstr>
    </vt:vector>
  </TitlesOfParts>
  <Company>Sveriges riksdag</Company>
  <LinksUpToDate>false</LinksUpToDate>
  <CharactersWithSpaces>2243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