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6DA" w:rsidRPr="006C66DA" w:rsidRDefault="006C66DA">
      <w:pPr>
        <w:pStyle w:val="Frslagsrubrik"/>
      </w:pPr>
      <w:r w:rsidRPr="006C66DA">
        <w:rPr>
          <w:noProof/>
        </w:rPr>
        <mc:AlternateContent>
          <mc:Choice Requires="wps">
            <w:drawing>
              <wp:anchor distT="0" distB="0" distL="114300" distR="114300" simplePos="0" relativeHeight="251657728" behindDoc="0" locked="0" layoutInCell="1" allowOverlap="1">
                <wp:simplePos x="0" y="0"/>
                <wp:positionH relativeFrom="page">
                  <wp:posOffset>5868035</wp:posOffset>
                </wp:positionH>
                <wp:positionV relativeFrom="page">
                  <wp:posOffset>285750</wp:posOffset>
                </wp:positionV>
                <wp:extent cx="1800225" cy="180340"/>
                <wp:effectExtent l="635" t="0" r="0" b="635"/>
                <wp:wrapNone/>
                <wp:docPr id="1276079271" name="TRYCK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66DA" w:rsidRPr="006C66DA" w:rsidRDefault="006C66DA">
                            <w:pPr>
                              <w:pStyle w:val="Normal00"/>
                              <w:rPr>
                                <w:sz w:val="16"/>
                              </w:rPr>
                            </w:pPr>
                            <w:r w:rsidRPr="006C66DA">
                              <w:rPr>
                                <w:sz w:val="16"/>
                              </w:rPr>
                              <w:t>Cathrin Lindkvist 2010-12-14 09:11:18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RYCKARE" o:spid="_x0000_s1026" type="#_x0000_t202" style="position:absolute;margin-left:462.05pt;margin-top:22.5pt;width:141.75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" stroked="f">
                <v:textbox inset="0,0,0,0">
                  <w:txbxContent>
                    <w:p w:rsidR="006C66DA" w:rsidRPr="006C66DA" w:rsidRDefault="006C66DA">
                      <w:pPr>
                        <w:pStyle w:val="Normal00"/>
                        <w:rPr>
                          <w:sz w:val="16"/>
                        </w:rPr>
                      </w:pPr>
                      <w:r w:rsidRPr="006C66DA">
                        <w:rPr>
                          <w:sz w:val="16"/>
                        </w:rPr>
                        <w:t>Cathrin Lindkvist 2010-12-14 09:11:18</w:t>
                      </w:r>
                    </w:p>
                  </w:txbxContent>
                </v:textbox>
                <w10:wrap anchorx="page" anchory="page"/>
              </v:shape>
            </w:pict>
          </mc:Fallback>
        </mc:AlternateContent>
      </w:r>
      <w:r w:rsidRPr="006C66DA">
        <w:t>Förslag till riksdagsbeslut</w:t>
      </w:r>
    </w:p>
    <w:p w:rsidR="006C66DA" w:rsidRPr="006C66DA" w:rsidRDefault="006C66DA">
      <w:pPr>
        <w:pStyle w:val="Hemstlatt"/>
        <w:ind w:left="0"/>
      </w:pPr>
      <w:r w:rsidRPr="006C66DA">
        <w:t>Riksdagen tillkännager för regeringen som sin mening vad som anförs i motionen om ett ökat stöd och skydd för enskilda som anm</w:t>
      </w:r>
      <w:r w:rsidRPr="006C66DA">
        <w:t>ä</w:t>
      </w:r>
      <w:r w:rsidRPr="006C66DA">
        <w:t>ler brott och som ställer upp som vittnen i rättsväse</w:t>
      </w:r>
      <w:r w:rsidRPr="006C66DA">
        <w:t>n</w:t>
      </w:r>
      <w:r w:rsidRPr="006C66DA">
        <w:t>det.</w:t>
      </w:r>
    </w:p>
    <w:p w:rsidR="006C66DA" w:rsidRPr="006C66DA" w:rsidRDefault="006C66DA">
      <w:pPr>
        <w:pStyle w:val="Rubrik1"/>
      </w:pPr>
      <w:r w:rsidRPr="006C66DA">
        <w:t>Motivering</w:t>
      </w:r>
    </w:p>
    <w:p w:rsidR="006C66DA" w:rsidRPr="006C66DA" w:rsidRDefault="006C66DA">
      <w:pPr>
        <w:rPr>
          <w:color w:val="000000"/>
        </w:rPr>
      </w:pPr>
      <w:r w:rsidRPr="006C66DA">
        <w:t>I ett tryggt och demokratiskt samhälle är det avgörande att medborgarna kä</w:t>
      </w:r>
      <w:r w:rsidRPr="006C66DA">
        <w:t>n</w:t>
      </w:r>
      <w:r w:rsidRPr="006C66DA">
        <w:t xml:space="preserve">ner tilltro till och förtroende för rättsväsendet. En av många förutsättningar för ett fungerande rättsväsende är vittnen och målsäganden som uppträder frimodigt och villigt. Allt oftare möts man av en verklighetsbeskrivning där de som är inblandade i rättsprocesser beskriver </w:t>
      </w:r>
      <w:r w:rsidRPr="006C66DA">
        <w:rPr>
          <w:color w:val="000000"/>
        </w:rPr>
        <w:t xml:space="preserve">hur viljan att vittna i brottmål minskar. På motsvarande vis beskrivs en ökad ovilja att anmäla brott man </w:t>
      </w:r>
      <w:r w:rsidRPr="006C66DA">
        <w:rPr>
          <w:color w:val="000000"/>
          <w:spacing w:val="-2"/>
        </w:rPr>
        <w:t>utsatts för. Som det beskrivs beror denna utveckling på att vittnen eller mål</w:t>
      </w:r>
      <w:r w:rsidRPr="006C66DA">
        <w:rPr>
          <w:color w:val="000000"/>
        </w:rPr>
        <w:t>s-</w:t>
      </w:r>
      <w:r w:rsidRPr="006C66DA">
        <w:rPr>
          <w:color w:val="000000"/>
        </w:rPr>
        <w:t>ä</w:t>
      </w:r>
      <w:r w:rsidRPr="006C66DA">
        <w:rPr>
          <w:color w:val="000000"/>
        </w:rPr>
        <w:t xml:space="preserve">ganden är rädda för följderna av att vittna och </w:t>
      </w:r>
      <w:r w:rsidRPr="006C66DA">
        <w:rPr>
          <w:color w:val="000000"/>
        </w:rPr>
        <w:t xml:space="preserve">att anmäla. Detta är en icke önskvärd utveckling som riskerar bli ett hot mot vårt demokratiska samhälle. </w:t>
      </w:r>
    </w:p>
    <w:p w:rsidR="006C66DA" w:rsidRPr="006C66DA" w:rsidRDefault="006C66DA">
      <w:pPr>
        <w:pStyle w:val="Normaltindrag"/>
      </w:pPr>
      <w:r w:rsidRPr="006C66DA">
        <w:t>Att öka benägenheten att ställa upp som vittne och att frimodigt anmäla och på alla sätt beivra brott är angeläget. Ett sätt att stimulera en önskvärd utveckling är att på ett effektivare sätt än vad som sker idag stödja vittnen och målsäganden inför rättprocesser. På detta område agerar idag frivilligorgan</w:t>
      </w:r>
      <w:r w:rsidRPr="006C66DA">
        <w:t>i</w:t>
      </w:r>
      <w:r w:rsidRPr="006C66DA">
        <w:t>sationer vid sidan av de insatser rättsapparat och polis gör. Enligt vårt sätt att se det har samhället mycket starka skäl att öka stödet till vittnen och måls</w:t>
      </w:r>
      <w:r w:rsidRPr="006C66DA">
        <w:t>ä</w:t>
      </w:r>
      <w:r w:rsidRPr="006C66DA">
        <w:t>ganden samt att öka samarbetet med och stödet till de organisationer i civi</w:t>
      </w:r>
      <w:r w:rsidRPr="006C66DA">
        <w:t>l</w:t>
      </w:r>
      <w:r w:rsidRPr="006C66DA">
        <w:t xml:space="preserve">samhället som utgör ett stöd för vittnen och målsäganden.   </w:t>
      </w:r>
    </w:p>
    <w:p w:rsidR="006C66DA" w:rsidRPr="006C66DA" w:rsidRDefault="006C66DA">
      <w:pPr>
        <w:pStyle w:val="Normaltindrag"/>
      </w:pPr>
      <w:r w:rsidRPr="006C66DA">
        <w:t>Vad som ovan sagts om inriktningen och förstärkningen av stödet till vit</w:t>
      </w:r>
      <w:r w:rsidRPr="006C66DA">
        <w:t>t</w:t>
      </w:r>
      <w:r w:rsidRPr="006C66DA">
        <w:t>nen och målsäganden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6DA">
        <w:trPr>
          <w:cantSplit/>
        </w:trPr>
        <w:tc>
          <w:tcPr>
            <w:tcW w:w="3046" w:type="dxa"/>
          </w:tcPr>
          <w:p w:rsidR="006C66DA" w:rsidRPr="006C66DA" w:rsidRDefault="006C66DA">
            <w:pPr>
              <w:pStyle w:val="UnderskriftDatum"/>
              <w:spacing w:before="240"/>
            </w:pPr>
            <w:r w:rsidRPr="006C66DA">
              <w:lastRenderedPageBreak/>
              <w:t>Stockholm den 25 oktober 2010</w:t>
            </w:r>
          </w:p>
        </w:tc>
        <w:tc>
          <w:tcPr>
            <w:tcW w:w="3047" w:type="dxa"/>
          </w:tcPr>
          <w:p w:rsidR="006C66DA" w:rsidRPr="006C66DA" w:rsidRDefault="006C66DA">
            <w:pPr>
              <w:pStyle w:val="Underskrifter"/>
              <w:spacing w:before="240"/>
            </w:pPr>
          </w:p>
        </w:tc>
      </w:tr>
      <w:tr w:rsidR="00000000" w:rsidRPr="006C66DA">
        <w:trPr>
          <w:cantSplit/>
        </w:trPr>
        <w:tc>
          <w:tcPr>
            <w:tcW w:w="3046" w:type="dxa"/>
          </w:tcPr>
          <w:p w:rsidR="006C66DA" w:rsidRPr="006C66DA" w:rsidRDefault="006C66DA">
            <w:pPr>
              <w:pStyle w:val="Underskrifter"/>
            </w:pPr>
            <w:r w:rsidRPr="006C66DA">
              <w:t>Anders Åkesson (C)</w:t>
            </w:r>
          </w:p>
        </w:tc>
        <w:tc>
          <w:tcPr>
            <w:tcW w:w="3046" w:type="dxa"/>
          </w:tcPr>
          <w:p w:rsidR="006C66DA" w:rsidRPr="006C66DA" w:rsidRDefault="006C66DA">
            <w:pPr>
              <w:pStyle w:val="Underskrifter"/>
            </w:pPr>
            <w:r w:rsidRPr="006C66DA">
              <w:t>Anders Flanking (C)</w:t>
            </w:r>
          </w:p>
        </w:tc>
      </w:tr>
    </w:tbl>
    <w:p w:rsidR="006C66DA" w:rsidRPr="006C66DA" w:rsidRDefault="006C66DA">
      <w:pPr>
        <w:pStyle w:val="Normaltindrag"/>
      </w:pPr>
    </w:p>
    <w:sectPr w:rsidR="00000000" w:rsidRPr="006C66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6DA" w:rsidRPr="006C66DA" w:rsidRDefault="006C66DA">
      <w:r w:rsidRPr="006C66DA">
        <w:separator/>
      </w:r>
    </w:p>
  </w:endnote>
  <w:endnote w:type="continuationSeparator" w:id="0">
    <w:p w:rsidR="006C66DA" w:rsidRPr="006C66DA" w:rsidRDefault="006C66DA">
      <w:r w:rsidRPr="006C66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fot"/>
    </w:pPr>
    <w:r w:rsidRPr="006C66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29052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6DA" w:rsidRDefault="006C66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fot"/>
    </w:pPr>
    <w:r w:rsidRPr="006C66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789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6DA" w:rsidRDefault="006C66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fot"/>
    </w:pPr>
    <w:r w:rsidRPr="006C66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05789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6DA" w:rsidRDefault="006C66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6DA" w:rsidRPr="006C66DA" w:rsidRDefault="006C66DA">
      <w:r w:rsidRPr="006C66DA">
        <w:separator/>
      </w:r>
    </w:p>
  </w:footnote>
  <w:footnote w:type="continuationSeparator" w:id="0">
    <w:p w:rsidR="006C66DA" w:rsidRPr="006C66DA" w:rsidRDefault="006C66DA">
      <w:r w:rsidRPr="006C66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huvud"/>
    </w:pPr>
    <w:r w:rsidRPr="006C66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7122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6DA" w:rsidRDefault="006C66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Sidhuvud"/>
    </w:pPr>
    <w:r w:rsidRPr="006C66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49544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6DA" w:rsidRDefault="006C66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6DA" w:rsidRDefault="006C66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6DA" w:rsidRPr="006C66DA" w:rsidRDefault="006C66DA">
    <w:pPr>
      <w:pStyle w:val="FSHNormal"/>
      <w:tabs>
        <w:tab w:val="right" w:pos="5840"/>
      </w:tabs>
    </w:pPr>
    <w:r w:rsidRPr="006C66DA">
      <w:br/>
    </w:r>
    <w:r w:rsidRPr="006C66DA">
      <w:fldChar w:fldCharType="begin" w:fldLock="1"/>
    </w:r>
    <w:r w:rsidRPr="006C66DA">
      <w:instrText xml:space="preserve"> DOCPROPERTY</w:instrText>
    </w:r>
    <w:r w:rsidRPr="006C66DA">
      <w:rPr>
        <w:sz w:val="18"/>
      </w:rPr>
      <w:instrText xml:space="preserve"> "YearUser" *\charformat </w:instrText>
    </w:r>
    <w:r w:rsidRPr="006C66DA">
      <w:fldChar w:fldCharType="separate"/>
    </w:r>
    <w:r w:rsidRPr="006C66DA">
      <w:t>2010/11</w:t>
    </w:r>
    <w:r w:rsidRPr="006C66DA">
      <w:fldChar w:fldCharType="end"/>
    </w:r>
    <w:r w:rsidRPr="006C66DA">
      <w:t xml:space="preserve"> </w:t>
    </w:r>
    <w:r w:rsidRPr="006C66DA">
      <w:tab/>
      <w:t xml:space="preserve">mnr: </w:t>
    </w:r>
    <w:r w:rsidRPr="006C66DA">
      <w:fldChar w:fldCharType="begin" w:fldLock="1"/>
    </w:r>
    <w:r w:rsidRPr="006C66DA">
      <w:instrText xml:space="preserve"> DOCPROPERTY</w:instrText>
    </w:r>
    <w:r w:rsidRPr="006C66DA">
      <w:rPr>
        <w:sz w:val="18"/>
      </w:rPr>
      <w:instrText xml:space="preserve"> "Motionsnummer" *\charformat </w:instrText>
    </w:r>
    <w:r w:rsidRPr="006C66DA">
      <w:fldChar w:fldCharType="separate"/>
    </w:r>
    <w:r w:rsidRPr="006C66DA">
      <w:t>Ju305</w:t>
    </w:r>
    <w:r w:rsidRPr="006C66DA">
      <w:fldChar w:fldCharType="end"/>
    </w:r>
    <w:r w:rsidRPr="006C66DA">
      <w:br/>
    </w:r>
    <w:r w:rsidRPr="006C66DA">
      <w:fldChar w:fldCharType="begin" w:fldLock="1"/>
    </w:r>
    <w:r w:rsidRPr="006C66DA">
      <w:instrText xml:space="preserve"> DOCPROPERTY</w:instrText>
    </w:r>
    <w:r w:rsidRPr="006C66DA">
      <w:rPr>
        <w:sz w:val="18"/>
      </w:rPr>
      <w:instrText xml:space="preserve"> "Samling" *\charformat </w:instrText>
    </w:r>
    <w:r w:rsidRPr="006C66DA">
      <w:fldChar w:fldCharType="end"/>
    </w:r>
    <w:r w:rsidRPr="006C66DA">
      <w:tab/>
      <w:t xml:space="preserve">pnr: </w:t>
    </w:r>
    <w:r w:rsidRPr="006C66DA">
      <w:fldChar w:fldCharType="begin" w:fldLock="1"/>
    </w:r>
    <w:r w:rsidRPr="006C66DA">
      <w:instrText xml:space="preserve"> DOCPROPERTY</w:instrText>
    </w:r>
    <w:r w:rsidRPr="006C66DA">
      <w:rPr>
        <w:sz w:val="18"/>
      </w:rPr>
      <w:instrText xml:space="preserve"> "Partinummer" *\charformat </w:instrText>
    </w:r>
    <w:r w:rsidRPr="006C66DA">
      <w:fldChar w:fldCharType="separate"/>
    </w:r>
    <w:r w:rsidRPr="006C66DA">
      <w:t>C421</w:t>
    </w:r>
    <w:r w:rsidRPr="006C66DA">
      <w:fldChar w:fldCharType="end"/>
    </w:r>
  </w:p>
  <w:p w:rsidR="006C66DA" w:rsidRPr="006C66DA" w:rsidRDefault="006C66DA">
    <w:pPr>
      <w:pStyle w:val="FSHRub1"/>
    </w:pPr>
    <w:r w:rsidRPr="006C66DA">
      <w:t>Motion till riksdagen</w:t>
    </w:r>
    <w:r w:rsidRPr="006C66DA">
      <w:br/>
    </w:r>
    <w:r w:rsidRPr="006C66DA">
      <w:fldChar w:fldCharType="begin" w:fldLock="1"/>
    </w:r>
    <w:r w:rsidRPr="006C66DA">
      <w:instrText xml:space="preserve"> DOCPROPERTY "YearUser" *\charformat </w:instrText>
    </w:r>
    <w:r w:rsidRPr="006C66DA">
      <w:fldChar w:fldCharType="separate"/>
    </w:r>
    <w:r w:rsidRPr="006C66DA">
      <w:t>2010/11</w:t>
    </w:r>
    <w:r w:rsidRPr="006C66DA">
      <w:fldChar w:fldCharType="end"/>
    </w:r>
    <w:r w:rsidRPr="006C66DA">
      <w:t>:</w:t>
    </w:r>
    <w:r w:rsidRPr="006C66DA">
      <w:fldChar w:fldCharType="begin" w:fldLock="1"/>
    </w:r>
    <w:r w:rsidRPr="006C66DA">
      <w:instrText xml:space="preserve"> DOCPROPERTY "Motionsnummer" *\charformat </w:instrText>
    </w:r>
    <w:r w:rsidRPr="006C66DA">
      <w:fldChar w:fldCharType="separate"/>
    </w:r>
    <w:r w:rsidRPr="006C66DA">
      <w:t>Ju305</w:t>
    </w:r>
    <w:r w:rsidRPr="006C66DA">
      <w:fldChar w:fldCharType="end"/>
    </w:r>
  </w:p>
  <w:p w:rsidR="006C66DA" w:rsidRPr="006C66DA" w:rsidRDefault="006C66DA">
    <w:pPr>
      <w:pStyle w:val="FSHNormalS5"/>
    </w:pPr>
    <w:r w:rsidRPr="006C66DA">
      <w:fldChar w:fldCharType="begin" w:fldLock="1"/>
    </w:r>
    <w:r w:rsidRPr="006C66DA">
      <w:instrText xml:space="preserve"> DOCPROPERTY "MotionarText" *\charformat </w:instrText>
    </w:r>
    <w:r w:rsidRPr="006C66DA">
      <w:fldChar w:fldCharType="separate"/>
    </w:r>
    <w:r w:rsidRPr="006C66DA">
      <w:t>av Anders Åkesson och Anders Flanking (C)</w:t>
    </w:r>
    <w:r w:rsidRPr="006C66DA">
      <w:fldChar w:fldCharType="end"/>
    </w:r>
    <w:r w:rsidRPr="006C66DA">
      <w:br/>
    </w:r>
    <w:r w:rsidRPr="006C66DA">
      <w:fldChar w:fldCharType="begin" w:fldLock="1"/>
    </w:r>
    <w:r w:rsidRPr="006C66DA">
      <w:instrText xml:space="preserve"> DOCPROPERTY "SvarFrasKort" *\charformat </w:instrText>
    </w:r>
    <w:r w:rsidRPr="006C66DA">
      <w:fldChar w:fldCharType="end"/>
    </w:r>
  </w:p>
  <w:p w:rsidR="006C66DA" w:rsidRPr="006C66DA" w:rsidRDefault="006C66DA">
    <w:pPr>
      <w:pStyle w:val="FSHTitel"/>
    </w:pPr>
    <w:r w:rsidRPr="006C66DA">
      <w:fldChar w:fldCharType="begin" w:fldLock="1"/>
    </w:r>
    <w:r w:rsidRPr="006C66DA">
      <w:instrText xml:space="preserve"> DOCPROPERTY</w:instrText>
    </w:r>
    <w:r w:rsidRPr="006C66DA">
      <w:rPr>
        <w:sz w:val="18"/>
      </w:rPr>
      <w:instrText xml:space="preserve"> "RubrikSvar" *\charformat </w:instrText>
    </w:r>
    <w:r w:rsidRPr="006C66DA">
      <w:fldChar w:fldCharType="separate"/>
    </w:r>
    <w:r w:rsidRPr="006C66DA">
      <w:t>Skydd för offentliga vittnen i rättsväsendet</w:t>
    </w:r>
    <w:r w:rsidRPr="006C66DA">
      <w:fldChar w:fldCharType="end"/>
    </w:r>
  </w:p>
  <w:p w:rsidR="006C66DA" w:rsidRPr="006C66DA" w:rsidRDefault="006C66DA">
    <w:pPr>
      <w:pStyle w:val="Normal00"/>
    </w:pPr>
  </w:p>
  <w:p w:rsidR="006C66DA" w:rsidRPr="006C66DA" w:rsidRDefault="006C66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827145">
    <w:abstractNumId w:val="3"/>
  </w:num>
  <w:num w:numId="2" w16cid:durableId="377435547">
    <w:abstractNumId w:val="2"/>
  </w:num>
  <w:num w:numId="3" w16cid:durableId="825821900">
    <w:abstractNumId w:val="1"/>
  </w:num>
  <w:num w:numId="4" w16cid:durableId="1641114888">
    <w:abstractNumId w:val="0"/>
  </w:num>
  <w:num w:numId="5" w16cid:durableId="620650832">
    <w:abstractNumId w:val="7"/>
  </w:num>
  <w:num w:numId="6" w16cid:durableId="360057562">
    <w:abstractNumId w:val="6"/>
  </w:num>
  <w:num w:numId="7" w16cid:durableId="2057969973">
    <w:abstractNumId w:val="5"/>
  </w:num>
  <w:num w:numId="8" w16cid:durableId="344332610">
    <w:abstractNumId w:val="4"/>
  </w:num>
  <w:num w:numId="9" w16cid:durableId="893201064">
    <w:abstractNumId w:val="8"/>
  </w:num>
  <w:num w:numId="10" w16cid:durableId="839076947">
    <w:abstractNumId w:val="9"/>
  </w:num>
  <w:num w:numId="11" w16cid:durableId="1353140953">
    <w:abstractNumId w:val="10"/>
  </w:num>
  <w:num w:numId="12" w16cid:durableId="801195061">
    <w:abstractNumId w:val="13"/>
  </w:num>
  <w:num w:numId="13" w16cid:durableId="1952929041">
    <w:abstractNumId w:val="15"/>
  </w:num>
  <w:num w:numId="14" w16cid:durableId="798762981">
    <w:abstractNumId w:val="16"/>
  </w:num>
  <w:num w:numId="15" w16cid:durableId="708839967">
    <w:abstractNumId w:val="11"/>
  </w:num>
  <w:num w:numId="16" w16cid:durableId="1770277703">
    <w:abstractNumId w:val="18"/>
  </w:num>
  <w:num w:numId="17" w16cid:durableId="511337315">
    <w:abstractNumId w:val="17"/>
  </w:num>
  <w:num w:numId="18" w16cid:durableId="387535243">
    <w:abstractNumId w:val="14"/>
  </w:num>
  <w:num w:numId="19" w16cid:durableId="3145359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FA560AF-0B03-4F1E-BDB4-B83427BCB684},{7324B761-D3E9-4DD4-BFDF-8D72DC46F531}"/>
  </w:docVars>
  <w:rsids>
    <w:rsidRoot w:val="00845534"/>
    <w:rsid w:val="006C66DA"/>
    <w:rsid w:val="008455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ED9504D-E211-405C-8438-9687CBF8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1453</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c421</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c421</dc:title>
  <dc:subject>c421</dc:subject>
  <dc:creator>Riksdagen</dc:creator>
  <cp:keywords>Riksdagen</cp:keywords>
  <dc:description>Versal/gemen i partibeteckning. Gemen i tryck för 0910, versal för 1011 och nyare</dc:description>
  <cp:lastModifiedBy>Lars Brink</cp:lastModifiedBy>
  <cp:revision>2</cp:revision>
  <cp:lastPrinted>2010-12-14T08:11:00Z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Skydd för offentliga vittnen i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för offentliga vittnen i rättsväsendet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Anders Flanking (C)</vt:lpwstr>
  </property>
  <property fmtid="{D5CDD505-2E9C-101B-9397-08002B2CF9AE}" pid="26" name="MotionarLista">
    <vt:lpwstr>Åkesson, Anders (C)\Flanking,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Anders Flanking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20102011000000000099000004210069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20102011000000000099000004210069</vt:lpwstr>
  </property>
  <property fmtid="{D5CDD505-2E9C-101B-9397-08002B2CF9AE}" pid="50" name="nummer">
    <vt:lpwstr>305</vt:lpwstr>
  </property>
  <property fmtid="{D5CDD505-2E9C-101B-9397-08002B2CF9AE}" pid="51" name="utskottsbeteckning">
    <vt:lpwstr>Ju</vt:lpwstr>
  </property>
  <property fmtid="{D5CDD505-2E9C-101B-9397-08002B2CF9AE}" pid="52" name="GlobalUID">
    <vt:lpwstr>{B28EDB55-004C-4FFF-AF54-5296B758BB10}</vt:lpwstr>
  </property>
  <property fmtid="{D5CDD505-2E9C-101B-9397-08002B2CF9AE}" pid="53" name="Överföringar">
    <vt:i4>0</vt:i4>
  </property>
  <property fmtid="{D5CDD505-2E9C-101B-9397-08002B2CF9AE}" pid="54" name="Checksum">
    <vt:lpwstr>*1012005374627*</vt:lpwstr>
  </property>
  <property fmtid="{D5CDD505-2E9C-101B-9397-08002B2CF9AE}" pid="55" name="skuggnummer">
    <vt:lpwstr>1895</vt:lpwstr>
  </property>
  <property fmtid="{D5CDD505-2E9C-101B-9397-08002B2CF9AE}" pid="56" name="urixVersion">
    <vt:lpwstr>4.3.2.0</vt:lpwstr>
  </property>
  <property fmtid="{D5CDD505-2E9C-101B-9397-08002B2CF9AE}" pid="57" name="urixOrigin">
    <vt:lpwstr>110209 13:44:18.465</vt:lpwstr>
  </property>
  <property fmtid="{D5CDD505-2E9C-101B-9397-08002B2CF9AE}" pid="58" name="urixGuid">
    <vt:lpwstr>{F5A5A8E7-0415-4F62-A362-944518F8AD72}</vt:lpwstr>
  </property>
</Properties>
</file>