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8D0" w:rsidRPr="00F6051B" w:rsidRDefault="007148D0" w:rsidP="0098390E">
      <w:pPr>
        <w:pStyle w:val="Hemstlrubrik"/>
      </w:pPr>
      <w:r w:rsidRPr="00F6051B">
        <w:t>Förslag till riksdagsbeslut</w:t>
      </w:r>
    </w:p>
    <w:p w:rsidR="007148D0" w:rsidRPr="00F6051B" w:rsidRDefault="007148D0" w:rsidP="007148D0">
      <w:pPr>
        <w:pStyle w:val="Hemstlatt"/>
      </w:pPr>
      <w:r w:rsidRPr="00F6051B">
        <w:t xml:space="preserve">Riksdagen tillkännager för regeringen som sin mening vad i motionen anförs </w:t>
      </w:r>
      <w:r w:rsidR="008F5D95" w:rsidRPr="00F6051B">
        <w:t>om</w:t>
      </w:r>
      <w:r w:rsidRPr="00F6051B">
        <w:t xml:space="preserve"> de särskilda villkor</w:t>
      </w:r>
      <w:r w:rsidR="00AE4F92" w:rsidRPr="00F6051B">
        <w:t>en</w:t>
      </w:r>
      <w:r w:rsidR="00D86C33" w:rsidRPr="00F6051B">
        <w:t xml:space="preserve"> fö</w:t>
      </w:r>
      <w:r w:rsidRPr="00F6051B">
        <w:t>r jordbruket i norra Sverige.</w:t>
      </w:r>
    </w:p>
    <w:p w:rsidR="007148D0" w:rsidRPr="00F6051B" w:rsidRDefault="007148D0" w:rsidP="007148D0">
      <w:pPr>
        <w:pStyle w:val="Hemstlatt"/>
      </w:pPr>
      <w:r w:rsidRPr="00F6051B">
        <w:t>Riksdagen tillkännager</w:t>
      </w:r>
      <w:r w:rsidR="008F5D95" w:rsidRPr="00F6051B">
        <w:t xml:space="preserve"> för regeringen</w:t>
      </w:r>
      <w:r w:rsidRPr="00F6051B">
        <w:t xml:space="preserve"> som sin mening vad i motionen anförs om att utöka stödet </w:t>
      </w:r>
      <w:r w:rsidR="008F5D95" w:rsidRPr="00F6051B">
        <w:t>för</w:t>
      </w:r>
      <w:r w:rsidRPr="00F6051B">
        <w:t xml:space="preserve"> fjällnära jordbruk till att även omfatta de ko</w:t>
      </w:r>
      <w:r w:rsidRPr="00F6051B">
        <w:t>m</w:t>
      </w:r>
      <w:r w:rsidRPr="00F6051B">
        <w:t>muner som nämns i motionen</w:t>
      </w:r>
      <w:r w:rsidR="006D6963" w:rsidRPr="00F6051B">
        <w:t>.</w:t>
      </w:r>
    </w:p>
    <w:p w:rsidR="007148D0" w:rsidRPr="00F6051B" w:rsidRDefault="007148D0" w:rsidP="007148D0">
      <w:pPr>
        <w:pStyle w:val="Rubrik1"/>
      </w:pPr>
      <w:r w:rsidRPr="00F6051B">
        <w:t>Motivering</w:t>
      </w:r>
    </w:p>
    <w:p w:rsidR="007148D0" w:rsidRPr="00F6051B" w:rsidRDefault="007148D0" w:rsidP="007148D0">
      <w:r w:rsidRPr="00F6051B">
        <w:t>Jordbruket i norra Sverige bedrivs under specifika produktionsförhållanden och måste mot den bakgrunden ha särskilda regler. Samtidigt går det inte att ha samma målsättningar för jordbruket och jordbrukspolitiken i detta område som i övriga Europa.</w:t>
      </w:r>
    </w:p>
    <w:p w:rsidR="007148D0" w:rsidRPr="00F6051B" w:rsidRDefault="007148D0" w:rsidP="0098390E">
      <w:pPr>
        <w:pStyle w:val="Normaltindrag"/>
      </w:pPr>
      <w:r w:rsidRPr="00F6051B">
        <w:t>I norra Sverige så dominerar kött-</w:t>
      </w:r>
      <w:r w:rsidR="00D44599" w:rsidRPr="00F6051B">
        <w:t xml:space="preserve"> </w:t>
      </w:r>
      <w:r w:rsidRPr="00F6051B">
        <w:t>och mjölkproduktionen medan den spannmålsodling som finns sker i form av foderproduktion för kött, mjölk och fläskproducenter.</w:t>
      </w:r>
    </w:p>
    <w:p w:rsidR="007148D0" w:rsidRPr="00F6051B" w:rsidRDefault="007148D0" w:rsidP="0098390E">
      <w:pPr>
        <w:pStyle w:val="Normaltindrag"/>
      </w:pPr>
      <w:r w:rsidRPr="00F6051B">
        <w:t>Jord och skogsbruket</w:t>
      </w:r>
      <w:r w:rsidR="008E2DF9" w:rsidRPr="00F6051B">
        <w:t xml:space="preserve"> står för ca</w:t>
      </w:r>
      <w:r w:rsidRPr="00F6051B">
        <w:t xml:space="preserve"> 10</w:t>
      </w:r>
      <w:r w:rsidR="0098390E" w:rsidRPr="00F6051B">
        <w:t xml:space="preserve"> %</w:t>
      </w:r>
      <w:r w:rsidRPr="00F6051B">
        <w:t xml:space="preserve"> av den svensk</w:t>
      </w:r>
      <w:r w:rsidR="0098390E" w:rsidRPr="00F6051B">
        <w:t>a bruttonationalpr</w:t>
      </w:r>
      <w:r w:rsidR="0098390E" w:rsidRPr="00F6051B">
        <w:t>o</w:t>
      </w:r>
      <w:r w:rsidR="0098390E" w:rsidRPr="00F6051B">
        <w:t>dukten och 9 %</w:t>
      </w:r>
      <w:r w:rsidRPr="00F6051B">
        <w:t xml:space="preserve"> av den samlade sysselsättningen. I Västerbottens län står jord</w:t>
      </w:r>
      <w:r w:rsidR="0098390E" w:rsidRPr="00F6051B">
        <w:t>-</w:t>
      </w:r>
      <w:r w:rsidRPr="00F6051B">
        <w:t xml:space="preserve"> och skogsbruket för ca 16,4 </w:t>
      </w:r>
      <w:r w:rsidR="0098390E" w:rsidRPr="00F6051B">
        <w:t>%</w:t>
      </w:r>
      <w:r w:rsidRPr="00F6051B">
        <w:t xml:space="preserve"> av den samlade sysselsättningen. Jor</w:t>
      </w:r>
      <w:r w:rsidRPr="00F6051B">
        <w:t>d</w:t>
      </w:r>
      <w:r w:rsidRPr="00F6051B">
        <w:t>brukets utveckling i norra Sverige kännetecknas av att produktionen har minskat mer än på andra håll i landet. Även ekonomiskt så har norra Sverige haft en mer ogynnsam utveckling än övriga delar av vårt land.</w:t>
      </w:r>
    </w:p>
    <w:p w:rsidR="007148D0" w:rsidRPr="00F6051B" w:rsidRDefault="007148D0" w:rsidP="0098390E">
      <w:pPr>
        <w:pStyle w:val="Normaltindrag"/>
      </w:pPr>
      <w:r w:rsidRPr="00F6051B">
        <w:t>Jordbruksverket har gjort en analys av utvecklingen av jordbruket i det fjällnära området och i det sammanhanget tittat på den ekonomiska utvec</w:t>
      </w:r>
      <w:r w:rsidRPr="00F6051B">
        <w:t>k</w:t>
      </w:r>
      <w:r w:rsidRPr="00F6051B">
        <w:t>lingen sedan EU-inträdet och gjort en jämförelse mellan stödområdena. Sä</w:t>
      </w:r>
      <w:r w:rsidRPr="00F6051B">
        <w:t>r</w:t>
      </w:r>
      <w:r w:rsidRPr="00F6051B">
        <w:t>skilt påtaglig är minskningen i de mest glesa delarna av vårt land. Aktuell statistik visar på att särskilt stödområden</w:t>
      </w:r>
      <w:r w:rsidR="0098390E" w:rsidRPr="00F6051B">
        <w:t>a 1–</w:t>
      </w:r>
      <w:r w:rsidRPr="00F6051B">
        <w:t xml:space="preserve">3 haft en mer negativ utveckling än övriga Sverige. Halvtidsöversynen av LBU-programmet bekräftar också att de nordliga stödområdena inte heller kompenseras för sina merkostnader. Jordbruksproduktionen börjar </w:t>
      </w:r>
      <w:r w:rsidR="006D6963" w:rsidRPr="00F6051B">
        <w:t>nå</w:t>
      </w:r>
      <w:r w:rsidRPr="00F6051B">
        <w:t xml:space="preserve"> en så låg nivå inom många områden att den är svår att över</w:t>
      </w:r>
      <w:r w:rsidR="0098390E" w:rsidRPr="00F6051B">
        <w:t xml:space="preserve"> </w:t>
      </w:r>
      <w:r w:rsidRPr="00F6051B">
        <w:t>huvud</w:t>
      </w:r>
      <w:r w:rsidR="0098390E" w:rsidRPr="00F6051B">
        <w:t xml:space="preserve"> </w:t>
      </w:r>
      <w:r w:rsidRPr="00F6051B">
        <w:t>taget upprätthålla</w:t>
      </w:r>
      <w:r w:rsidR="006D6963" w:rsidRPr="00F6051B">
        <w:t>.</w:t>
      </w:r>
    </w:p>
    <w:p w:rsidR="007148D0" w:rsidRPr="00F6051B" w:rsidRDefault="007148D0" w:rsidP="0098390E">
      <w:pPr>
        <w:pStyle w:val="Normaltindrag"/>
      </w:pPr>
      <w:r w:rsidRPr="00F6051B">
        <w:lastRenderedPageBreak/>
        <w:t xml:space="preserve">Landsbygdens negativa utveckling kan i hög grad också kopplas ihop med att antalet arbetstillfällen inom </w:t>
      </w:r>
      <w:r w:rsidR="00526E3D" w:rsidRPr="00F6051B">
        <w:t>jord</w:t>
      </w:r>
      <w:r w:rsidR="0098390E" w:rsidRPr="00F6051B">
        <w:t>-</w:t>
      </w:r>
      <w:r w:rsidR="00526E3D" w:rsidRPr="00F6051B">
        <w:t xml:space="preserve"> och skogsbruk har minskat. </w:t>
      </w:r>
      <w:r w:rsidRPr="00F6051B">
        <w:t>Så länge som det finns människor i vårt avlånga land så kommer vi att behöva mat som produceras i deras närhet. Det handlar också om att ta vara på de affärsmö</w:t>
      </w:r>
      <w:r w:rsidRPr="00F6051B">
        <w:t>j</w:t>
      </w:r>
      <w:r w:rsidRPr="00F6051B">
        <w:t>ligheter som har sitt urspru</w:t>
      </w:r>
      <w:r w:rsidR="00526E3D" w:rsidRPr="00F6051B">
        <w:t>n</w:t>
      </w:r>
      <w:r w:rsidRPr="00F6051B">
        <w:t>g i jord, skog och landsbygdens miljö. Med andra ord så krävs det att det finns ett levande lantbruk som producerar något.</w:t>
      </w:r>
    </w:p>
    <w:p w:rsidR="007148D0" w:rsidRPr="00F6051B" w:rsidRDefault="007148D0" w:rsidP="0098390E">
      <w:pPr>
        <w:pStyle w:val="Normaltindrag"/>
      </w:pPr>
      <w:r w:rsidRPr="00F6051B">
        <w:t>Samtidigt står jordbruket för många positiva värderingar och det finns en betydande utveckling</w:t>
      </w:r>
      <w:r w:rsidR="00526E3D" w:rsidRPr="00F6051B">
        <w:t>s</w:t>
      </w:r>
      <w:r w:rsidRPr="00F6051B">
        <w:t>potential</w:t>
      </w:r>
      <w:r w:rsidR="0098390E" w:rsidRPr="00F6051B">
        <w:t>,</w:t>
      </w:r>
      <w:r w:rsidRPr="00F6051B">
        <w:t xml:space="preserve"> men den negativa trenden måste brytas om</w:t>
      </w:r>
      <w:r w:rsidRPr="00F6051B">
        <w:t>e</w:t>
      </w:r>
      <w:r w:rsidRPr="00F6051B">
        <w:t>delbart annars kommer det inte att gå att ta tillvara den utvecklingspotential som finns.</w:t>
      </w:r>
    </w:p>
    <w:p w:rsidR="007148D0" w:rsidRPr="00F6051B" w:rsidRDefault="007148D0" w:rsidP="0098390E">
      <w:pPr>
        <w:pStyle w:val="Normaltindrag"/>
      </w:pPr>
      <w:r w:rsidRPr="00F6051B">
        <w:t>En särskild hänsyn måste tas till norra Sverige. Situationen i norra Sverige börjar nu bli så allvarlig att en sådan kan behövas. Jordbrukets skatter mis</w:t>
      </w:r>
      <w:r w:rsidRPr="00F6051B">
        <w:t>s</w:t>
      </w:r>
      <w:r w:rsidRPr="00F6051B">
        <w:t>gynnar också nor</w:t>
      </w:r>
      <w:r w:rsidR="00851D13" w:rsidRPr="00F6051B">
        <w:t>r</w:t>
      </w:r>
      <w:r w:rsidRPr="00F6051B">
        <w:t>a Sverige på ett särskilt sätt. Jordbruket i norra Sverige kännetecknas av små och många fält utspridda över en stor areal, vilket leder till att lantbrukaren tvingas köra långa sträckor.</w:t>
      </w:r>
    </w:p>
    <w:p w:rsidR="007148D0" w:rsidRPr="00F6051B" w:rsidRDefault="007148D0" w:rsidP="000E1C59">
      <w:pPr>
        <w:pStyle w:val="Rubrik1"/>
      </w:pPr>
      <w:r w:rsidRPr="00F6051B">
        <w:t>Fjällnära jordbruk</w:t>
      </w:r>
    </w:p>
    <w:p w:rsidR="00CE218F" w:rsidRPr="00F6051B" w:rsidRDefault="007148D0" w:rsidP="007148D0">
      <w:r w:rsidRPr="00F6051B">
        <w:t>Jordbruket inom de fjällnära område</w:t>
      </w:r>
      <w:r w:rsidR="00851D13" w:rsidRPr="00F6051B">
        <w:t>na</w:t>
      </w:r>
      <w:r w:rsidRPr="00F6051B">
        <w:t xml:space="preserve"> kännetecknas (som ovan berörts) av en särskilt negativ utveckling. Riksdagen gav i december 1998 regeringen i uppdrag att utforma ett särskilt stöd till jordbruket i fjällnära område</w:t>
      </w:r>
      <w:r w:rsidR="0098390E" w:rsidRPr="00F6051B">
        <w:t>n</w:t>
      </w:r>
      <w:r w:rsidRPr="00F6051B">
        <w:t xml:space="preserve"> för att kompensera det sämre utfallet efter EU-inträdet i stödområde 1. </w:t>
      </w:r>
      <w:r w:rsidR="00A65FE3" w:rsidRPr="00F6051B">
        <w:t>Vi</w:t>
      </w:r>
      <w:r w:rsidR="00F80340" w:rsidRPr="00F6051B">
        <w:t xml:space="preserve"> har i tid</w:t>
      </w:r>
      <w:r w:rsidR="00F80340" w:rsidRPr="00F6051B">
        <w:t>i</w:t>
      </w:r>
      <w:r w:rsidR="00F80340" w:rsidRPr="00F6051B">
        <w:t>gare motioner framfört krav på regeringen att utforma ett särskilt stöd för fjällnära områden. Kompensationsstödet har nu utgivits</w:t>
      </w:r>
      <w:r w:rsidR="00CE218F" w:rsidRPr="00F6051B">
        <w:t xml:space="preserve"> till fjällnära jordbruk</w:t>
      </w:r>
      <w:r w:rsidR="00F80340" w:rsidRPr="00F6051B">
        <w:t xml:space="preserve">. </w:t>
      </w:r>
      <w:r w:rsidR="00A65FE3" w:rsidRPr="00F6051B">
        <w:t>Det finns dock kommuner i Väst- och Norrbotten som inte har fått ti</w:t>
      </w:r>
      <w:r w:rsidR="00CE218F" w:rsidRPr="00F6051B">
        <w:t xml:space="preserve">llgång till kompensationsstödet då fjällnära i detta sammanhang har definierats som kommuner med gräns mot Norge. Dorotea, som är en av de kommuner som inte fått det extra stödet, har en kommungräns som slutar någon mil från norska gränsen. </w:t>
      </w:r>
    </w:p>
    <w:p w:rsidR="007148D0" w:rsidRPr="00F6051B" w:rsidRDefault="00CE218F" w:rsidP="0098390E">
      <w:pPr>
        <w:pStyle w:val="Normaltindrag"/>
      </w:pPr>
      <w:r w:rsidRPr="00F6051B">
        <w:t>I en interpellationsdebatt med jordbruksminister Ann-Christin Nykvist (s) lovade ministern att överväga om den i samband med reformen valda a</w:t>
      </w:r>
      <w:r w:rsidRPr="00F6051B">
        <w:t>v</w:t>
      </w:r>
      <w:r w:rsidRPr="00F6051B">
        <w:t>gränsningen bör justeras. Ministern menade att rent tekniskt var det inga sv</w:t>
      </w:r>
      <w:r w:rsidRPr="00F6051B">
        <w:t>å</w:t>
      </w:r>
      <w:r w:rsidRPr="00F6051B">
        <w:t xml:space="preserve">righeter att göra en sådan förändring. </w:t>
      </w:r>
      <w:r w:rsidR="00846733" w:rsidRPr="00F6051B">
        <w:t>Trots detta har inget hänt gällande gränsdragningen.</w:t>
      </w:r>
    </w:p>
    <w:p w:rsidR="00473522" w:rsidRPr="00F6051B" w:rsidRDefault="00473522" w:rsidP="00473522">
      <w:pPr>
        <w:pStyle w:val="Normaltindrag"/>
      </w:pPr>
      <w:r w:rsidRPr="00F6051B">
        <w:t xml:space="preserve">Den definition som regeringen i just detta sammanhang valt för fjällnära jordbruk slår hårt mot bönder i de fjällnära kommuner som regeringen valt att inte ta med i reformen. </w:t>
      </w:r>
      <w:r w:rsidR="00846733" w:rsidRPr="00F6051B">
        <w:t>Det fyrkantiga system som idag byggts upp gällande det fjällnära jordbruket slår hårt mot de drabbade jordbrukarna i de komm</w:t>
      </w:r>
      <w:r w:rsidR="00846733" w:rsidRPr="00F6051B">
        <w:t>u</w:t>
      </w:r>
      <w:r w:rsidR="00846733" w:rsidRPr="00F6051B">
        <w:t>ner som lämnats utanför.</w:t>
      </w:r>
    </w:p>
    <w:p w:rsidR="007148D0" w:rsidRPr="00F6051B" w:rsidRDefault="00C94ED8" w:rsidP="001F7FC6">
      <w:pPr>
        <w:pStyle w:val="Normaltindrag"/>
      </w:pPr>
      <w:r w:rsidRPr="00F6051B">
        <w:t>Vi</w:t>
      </w:r>
      <w:r w:rsidR="00846733" w:rsidRPr="00F6051B">
        <w:t xml:space="preserve"> menar därför att regeringen måste utöka det fjällnära stödet till att även innefatta </w:t>
      </w:r>
      <w:r w:rsidR="001F7FC6" w:rsidRPr="00F6051B">
        <w:t xml:space="preserve">Dorotea kommun </w:t>
      </w:r>
      <w:r w:rsidR="00846733" w:rsidRPr="00F6051B">
        <w:t>som idag bedriver fjällnära jordbruk men som inte gränsar till Norge</w:t>
      </w:r>
      <w:r w:rsidR="001F7FC6" w:rsidRPr="00F6051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390E" w:rsidRPr="00F6051B">
        <w:tblPrEx>
          <w:tblCellMar>
            <w:top w:w="0" w:type="dxa"/>
            <w:bottom w:w="0" w:type="dxa"/>
          </w:tblCellMar>
        </w:tblPrEx>
        <w:trPr>
          <w:cantSplit/>
        </w:trPr>
        <w:tc>
          <w:tcPr>
            <w:tcW w:w="3046" w:type="dxa"/>
          </w:tcPr>
          <w:p w:rsidR="0098390E" w:rsidRPr="00F6051B" w:rsidRDefault="0098390E" w:rsidP="0098390E">
            <w:pPr>
              <w:pStyle w:val="UnderskriftDatum"/>
              <w:spacing w:before="0"/>
            </w:pPr>
            <w:r w:rsidRPr="00F6051B">
              <w:t>Stockholm den 29 september 2005</w:t>
            </w:r>
          </w:p>
        </w:tc>
        <w:tc>
          <w:tcPr>
            <w:tcW w:w="3047" w:type="dxa"/>
          </w:tcPr>
          <w:p w:rsidR="0098390E" w:rsidRPr="00F6051B" w:rsidRDefault="0098390E" w:rsidP="0098390E">
            <w:pPr>
              <w:pStyle w:val="Underskrifter"/>
            </w:pPr>
          </w:p>
        </w:tc>
      </w:tr>
      <w:tr w:rsidR="0098390E" w:rsidRPr="00F6051B">
        <w:tblPrEx>
          <w:tblCellMar>
            <w:top w:w="0" w:type="dxa"/>
            <w:bottom w:w="0" w:type="dxa"/>
          </w:tblCellMar>
        </w:tblPrEx>
        <w:trPr>
          <w:cantSplit/>
        </w:trPr>
        <w:tc>
          <w:tcPr>
            <w:tcW w:w="3046" w:type="dxa"/>
          </w:tcPr>
          <w:p w:rsidR="0098390E" w:rsidRPr="00F6051B" w:rsidRDefault="0098390E" w:rsidP="0098390E">
            <w:pPr>
              <w:pStyle w:val="Underskrifter"/>
            </w:pPr>
            <w:r w:rsidRPr="00F6051B">
              <w:t>Gunilla Tjernberg (kd)</w:t>
            </w:r>
          </w:p>
        </w:tc>
        <w:tc>
          <w:tcPr>
            <w:tcW w:w="3047" w:type="dxa"/>
          </w:tcPr>
          <w:p w:rsidR="0098390E" w:rsidRPr="00F6051B" w:rsidRDefault="0098390E" w:rsidP="0098390E">
            <w:pPr>
              <w:pStyle w:val="Underskrifter"/>
            </w:pPr>
            <w:r w:rsidRPr="00F6051B">
              <w:t>Erling Wälivaara (kd)</w:t>
            </w:r>
          </w:p>
        </w:tc>
      </w:tr>
    </w:tbl>
    <w:p w:rsidR="007148D0" w:rsidRPr="00F6051B" w:rsidRDefault="007148D0" w:rsidP="0098390E">
      <w:pPr>
        <w:pStyle w:val="Normaltindrag"/>
      </w:pPr>
    </w:p>
    <w:sectPr w:rsidR="007148D0" w:rsidRPr="00F6051B" w:rsidSect="00983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8DB" w:rsidRPr="00F6051B" w:rsidRDefault="002478DB">
      <w:r w:rsidRPr="00F6051B">
        <w:separator/>
      </w:r>
    </w:p>
  </w:endnote>
  <w:endnote w:type="continuationSeparator" w:id="0">
    <w:p w:rsidR="002478DB" w:rsidRPr="00F6051B" w:rsidRDefault="002478DB">
      <w:r w:rsidRPr="00F60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0E" w:rsidRPr="00F6051B" w:rsidRDefault="00F6051B" w:rsidP="0098390E">
    <w:pPr>
      <w:pStyle w:val="Sidfot"/>
    </w:pPr>
    <w:r w:rsidRPr="00F60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025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0E" w:rsidRDefault="009839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90E" w:rsidRDefault="009839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1F" w:rsidRPr="00F6051B" w:rsidRDefault="00F6051B" w:rsidP="0098390E">
    <w:pPr>
      <w:pStyle w:val="Sidfot"/>
    </w:pPr>
    <w:r w:rsidRPr="00F60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305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0E" w:rsidRDefault="009839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90E" w:rsidRDefault="009839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1F" w:rsidRPr="00F6051B" w:rsidRDefault="00F6051B" w:rsidP="0098390E">
    <w:pPr>
      <w:pStyle w:val="Sidfot"/>
    </w:pPr>
    <w:r w:rsidRPr="00F60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37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0E" w:rsidRDefault="009839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90E" w:rsidRDefault="009839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8DB" w:rsidRPr="00F6051B" w:rsidRDefault="002478DB">
      <w:r w:rsidRPr="00F6051B">
        <w:separator/>
      </w:r>
    </w:p>
  </w:footnote>
  <w:footnote w:type="continuationSeparator" w:id="0">
    <w:p w:rsidR="002478DB" w:rsidRPr="00F6051B" w:rsidRDefault="002478DB">
      <w:r w:rsidRPr="00F60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0E" w:rsidRPr="00F6051B" w:rsidRDefault="00F6051B" w:rsidP="0098390E">
    <w:pPr>
      <w:pStyle w:val="Sidhuvud"/>
    </w:pPr>
    <w:r w:rsidRPr="00F60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106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0E" w:rsidRDefault="009839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90E" w:rsidRDefault="009839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1F" w:rsidRPr="00F6051B" w:rsidRDefault="00F6051B" w:rsidP="0098390E">
    <w:pPr>
      <w:pStyle w:val="Sidhuvud"/>
    </w:pPr>
    <w:r w:rsidRPr="00F60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820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90E" w:rsidRDefault="009839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90E" w:rsidRDefault="009839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90E" w:rsidRPr="00F6051B" w:rsidRDefault="0098390E">
    <w:pPr>
      <w:pStyle w:val="FSHNormal"/>
      <w:tabs>
        <w:tab w:val="right" w:pos="5840"/>
      </w:tabs>
    </w:pPr>
    <w:r w:rsidRPr="00F6051B">
      <w:br/>
    </w:r>
    <w:r w:rsidRPr="00F6051B">
      <w:fldChar w:fldCharType="begin" w:fldLock="1"/>
    </w:r>
    <w:r w:rsidRPr="00F6051B">
      <w:instrText xml:space="preserve"> DOCPROPERTY</w:instrText>
    </w:r>
    <w:r w:rsidRPr="00F6051B">
      <w:rPr>
        <w:sz w:val="18"/>
      </w:rPr>
      <w:instrText xml:space="preserve"> "YearUser" *\charformat </w:instrText>
    </w:r>
    <w:r w:rsidRPr="00F6051B">
      <w:fldChar w:fldCharType="separate"/>
    </w:r>
    <w:r w:rsidRPr="00F6051B">
      <w:t>2005/06</w:t>
    </w:r>
    <w:r w:rsidRPr="00F6051B">
      <w:fldChar w:fldCharType="end"/>
    </w:r>
    <w:r w:rsidRPr="00F6051B">
      <w:t xml:space="preserve"> </w:t>
    </w:r>
    <w:r w:rsidRPr="00F6051B">
      <w:tab/>
      <w:t xml:space="preserve">mnr: </w:t>
    </w:r>
    <w:r w:rsidRPr="00F6051B">
      <w:fldChar w:fldCharType="begin" w:fldLock="1"/>
    </w:r>
    <w:r w:rsidRPr="00F6051B">
      <w:instrText xml:space="preserve"> DOCPROPERTY</w:instrText>
    </w:r>
    <w:r w:rsidRPr="00F6051B">
      <w:rPr>
        <w:sz w:val="18"/>
      </w:rPr>
      <w:instrText xml:space="preserve"> "Motionsnummer" *\charformat </w:instrText>
    </w:r>
    <w:r w:rsidRPr="00F6051B">
      <w:fldChar w:fldCharType="separate"/>
    </w:r>
    <w:r w:rsidRPr="00F6051B">
      <w:t>MJ271</w:t>
    </w:r>
    <w:r w:rsidRPr="00F6051B">
      <w:fldChar w:fldCharType="end"/>
    </w:r>
    <w:r w:rsidRPr="00F6051B">
      <w:br/>
    </w:r>
    <w:r w:rsidRPr="00F6051B">
      <w:fldChar w:fldCharType="begin" w:fldLock="1"/>
    </w:r>
    <w:r w:rsidRPr="00F6051B">
      <w:instrText xml:space="preserve"> DOCPROPERTY</w:instrText>
    </w:r>
    <w:r w:rsidRPr="00F6051B">
      <w:rPr>
        <w:sz w:val="18"/>
      </w:rPr>
      <w:instrText xml:space="preserve"> "Samling" *\charformat </w:instrText>
    </w:r>
    <w:r w:rsidRPr="00F6051B">
      <w:fldChar w:fldCharType="end"/>
    </w:r>
    <w:r w:rsidRPr="00F6051B">
      <w:tab/>
      <w:t xml:space="preserve">pnr: </w:t>
    </w:r>
    <w:r w:rsidRPr="00F6051B">
      <w:fldChar w:fldCharType="begin" w:fldLock="1"/>
    </w:r>
    <w:r w:rsidRPr="00F6051B">
      <w:instrText xml:space="preserve"> DOCPROPERTY</w:instrText>
    </w:r>
    <w:r w:rsidRPr="00F6051B">
      <w:rPr>
        <w:sz w:val="18"/>
      </w:rPr>
      <w:instrText xml:space="preserve"> "Partinummer" *\charformat </w:instrText>
    </w:r>
    <w:r w:rsidRPr="00F6051B">
      <w:fldChar w:fldCharType="separate"/>
    </w:r>
    <w:r w:rsidRPr="00F6051B">
      <w:t>kd661</w:t>
    </w:r>
    <w:r w:rsidRPr="00F6051B">
      <w:fldChar w:fldCharType="end"/>
    </w:r>
  </w:p>
  <w:p w:rsidR="0098390E" w:rsidRPr="00F6051B" w:rsidRDefault="0098390E">
    <w:pPr>
      <w:pStyle w:val="FSHRub1"/>
    </w:pPr>
    <w:r w:rsidRPr="00F6051B">
      <w:t>Motion till riksdagen</w:t>
    </w:r>
    <w:r w:rsidRPr="00F6051B">
      <w:br/>
    </w:r>
    <w:r w:rsidRPr="00F6051B">
      <w:fldChar w:fldCharType="begin" w:fldLock="1"/>
    </w:r>
    <w:r w:rsidRPr="00F6051B">
      <w:instrText xml:space="preserve"> DOCPROPERTY "YearUser" *\charformat </w:instrText>
    </w:r>
    <w:r w:rsidRPr="00F6051B">
      <w:fldChar w:fldCharType="separate"/>
    </w:r>
    <w:r w:rsidRPr="00F6051B">
      <w:t>2005/06</w:t>
    </w:r>
    <w:r w:rsidRPr="00F6051B">
      <w:fldChar w:fldCharType="end"/>
    </w:r>
    <w:r w:rsidRPr="00F6051B">
      <w:t>:</w:t>
    </w:r>
    <w:r w:rsidRPr="00F6051B">
      <w:fldChar w:fldCharType="begin" w:fldLock="1"/>
    </w:r>
    <w:r w:rsidRPr="00F6051B">
      <w:instrText xml:space="preserve"> DOCPROPERTY "Motionsnummer" *\charformat </w:instrText>
    </w:r>
    <w:r w:rsidRPr="00F6051B">
      <w:fldChar w:fldCharType="separate"/>
    </w:r>
    <w:r w:rsidRPr="00F6051B">
      <w:t>MJ271</w:t>
    </w:r>
    <w:r w:rsidRPr="00F6051B">
      <w:fldChar w:fldCharType="end"/>
    </w:r>
  </w:p>
  <w:p w:rsidR="0098390E" w:rsidRPr="00F6051B" w:rsidRDefault="0098390E">
    <w:pPr>
      <w:pStyle w:val="FSHNormalS5"/>
    </w:pPr>
    <w:r w:rsidRPr="00F6051B">
      <w:fldChar w:fldCharType="begin" w:fldLock="1"/>
    </w:r>
    <w:r w:rsidRPr="00F6051B">
      <w:instrText xml:space="preserve"> DOCPROPERTY "MotionarText" *\charformat </w:instrText>
    </w:r>
    <w:r w:rsidRPr="00F6051B">
      <w:fldChar w:fldCharType="separate"/>
    </w:r>
    <w:r w:rsidRPr="00F6051B">
      <w:t>av Gunilla Tjernberg och Erling Wälivaara (kd)</w:t>
    </w:r>
    <w:r w:rsidRPr="00F6051B">
      <w:fldChar w:fldCharType="end"/>
    </w:r>
    <w:r w:rsidRPr="00F6051B">
      <w:br/>
    </w:r>
    <w:r w:rsidRPr="00F6051B">
      <w:fldChar w:fldCharType="begin" w:fldLock="1"/>
    </w:r>
    <w:r w:rsidRPr="00F6051B">
      <w:instrText xml:space="preserve"> DOCPROPERTY "SvarFrasKort" *\charformat </w:instrText>
    </w:r>
    <w:r w:rsidRPr="00F6051B">
      <w:fldChar w:fldCharType="end"/>
    </w:r>
  </w:p>
  <w:p w:rsidR="0098390E" w:rsidRPr="00F6051B" w:rsidRDefault="0098390E">
    <w:pPr>
      <w:pStyle w:val="FSHTitel"/>
    </w:pPr>
    <w:r w:rsidRPr="00F6051B">
      <w:fldChar w:fldCharType="begin" w:fldLock="1"/>
    </w:r>
    <w:r w:rsidRPr="00F6051B">
      <w:instrText xml:space="preserve"> DOCPROPERTY</w:instrText>
    </w:r>
    <w:r w:rsidRPr="00F6051B">
      <w:rPr>
        <w:sz w:val="18"/>
      </w:rPr>
      <w:instrText xml:space="preserve"> "RubrikSvar" *\charformat </w:instrText>
    </w:r>
    <w:r w:rsidRPr="00F6051B">
      <w:fldChar w:fldCharType="separate"/>
    </w:r>
    <w:r w:rsidRPr="00F6051B">
      <w:t>Fjällnära jordbruk</w:t>
    </w:r>
    <w:r w:rsidRPr="00F6051B">
      <w:fldChar w:fldCharType="end"/>
    </w:r>
  </w:p>
  <w:p w:rsidR="0098390E" w:rsidRPr="00F6051B" w:rsidRDefault="0098390E" w:rsidP="009839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14C00CA"/>
    <w:lvl w:ilvl="0" w:tplc="4EB4CE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2913201">
    <w:abstractNumId w:val="13"/>
  </w:num>
  <w:num w:numId="2" w16cid:durableId="1887330451">
    <w:abstractNumId w:val="10"/>
  </w:num>
  <w:num w:numId="3" w16cid:durableId="923759274">
    <w:abstractNumId w:val="11"/>
  </w:num>
  <w:num w:numId="4" w16cid:durableId="830635314">
    <w:abstractNumId w:val="12"/>
  </w:num>
  <w:num w:numId="5" w16cid:durableId="1004866734">
    <w:abstractNumId w:val="8"/>
  </w:num>
  <w:num w:numId="6" w16cid:durableId="311645292">
    <w:abstractNumId w:val="3"/>
  </w:num>
  <w:num w:numId="7" w16cid:durableId="145125604">
    <w:abstractNumId w:val="2"/>
  </w:num>
  <w:num w:numId="8" w16cid:durableId="655761028">
    <w:abstractNumId w:val="1"/>
  </w:num>
  <w:num w:numId="9" w16cid:durableId="1748765496">
    <w:abstractNumId w:val="0"/>
  </w:num>
  <w:num w:numId="10" w16cid:durableId="615912094">
    <w:abstractNumId w:val="9"/>
  </w:num>
  <w:num w:numId="11" w16cid:durableId="1624459071">
    <w:abstractNumId w:val="7"/>
  </w:num>
  <w:num w:numId="12" w16cid:durableId="2118793635">
    <w:abstractNumId w:val="6"/>
  </w:num>
  <w:num w:numId="13" w16cid:durableId="1578050275">
    <w:abstractNumId w:val="5"/>
  </w:num>
  <w:num w:numId="14" w16cid:durableId="428619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D44599"/>
    <w:rsid w:val="00064BC3"/>
    <w:rsid w:val="00066775"/>
    <w:rsid w:val="00072FB9"/>
    <w:rsid w:val="00077A14"/>
    <w:rsid w:val="000E1C59"/>
    <w:rsid w:val="00100531"/>
    <w:rsid w:val="001F7FC6"/>
    <w:rsid w:val="00201DFB"/>
    <w:rsid w:val="00204A63"/>
    <w:rsid w:val="00212FF1"/>
    <w:rsid w:val="00230193"/>
    <w:rsid w:val="002478DB"/>
    <w:rsid w:val="0025068A"/>
    <w:rsid w:val="002818D3"/>
    <w:rsid w:val="002D11A8"/>
    <w:rsid w:val="003747D8"/>
    <w:rsid w:val="00445271"/>
    <w:rsid w:val="00447E8E"/>
    <w:rsid w:val="00473522"/>
    <w:rsid w:val="004A0504"/>
    <w:rsid w:val="004E38D9"/>
    <w:rsid w:val="00526E3D"/>
    <w:rsid w:val="005302C5"/>
    <w:rsid w:val="005D701F"/>
    <w:rsid w:val="00625F60"/>
    <w:rsid w:val="006D6963"/>
    <w:rsid w:val="007148D0"/>
    <w:rsid w:val="00737BDF"/>
    <w:rsid w:val="00740D6D"/>
    <w:rsid w:val="00761C87"/>
    <w:rsid w:val="00794149"/>
    <w:rsid w:val="007B67A7"/>
    <w:rsid w:val="007C6092"/>
    <w:rsid w:val="00846733"/>
    <w:rsid w:val="00851D13"/>
    <w:rsid w:val="008E2DF9"/>
    <w:rsid w:val="008F5D95"/>
    <w:rsid w:val="00944A16"/>
    <w:rsid w:val="0098390E"/>
    <w:rsid w:val="00A053C6"/>
    <w:rsid w:val="00A65FE3"/>
    <w:rsid w:val="00AB51DE"/>
    <w:rsid w:val="00AE4F92"/>
    <w:rsid w:val="00B13BF0"/>
    <w:rsid w:val="00BC7F32"/>
    <w:rsid w:val="00C1285C"/>
    <w:rsid w:val="00C27B7D"/>
    <w:rsid w:val="00C94ED8"/>
    <w:rsid w:val="00CE218F"/>
    <w:rsid w:val="00D1174F"/>
    <w:rsid w:val="00D44599"/>
    <w:rsid w:val="00D86C33"/>
    <w:rsid w:val="00DC6C70"/>
    <w:rsid w:val="00E22893"/>
    <w:rsid w:val="00E360DE"/>
    <w:rsid w:val="00E75D28"/>
    <w:rsid w:val="00E84F25"/>
    <w:rsid w:val="00F42302"/>
    <w:rsid w:val="00F56DC0"/>
    <w:rsid w:val="00F6051B"/>
    <w:rsid w:val="00F803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94DE4-FA76-434D-8BCC-571F3878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390E"/>
    <w:pPr>
      <w:spacing w:after="250"/>
    </w:pPr>
  </w:style>
  <w:style w:type="paragraph" w:customStyle="1" w:styleId="Hemstlatt">
    <w:name w:val="Hemstl_att"/>
    <w:aliases w:val="HemstPunkt,HemstPunktFlera,HemställansPunkt,Förslagstext"/>
    <w:basedOn w:val="Normal"/>
    <w:next w:val="Normal"/>
    <w:rsid w:val="0098390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692</Words>
  <Characters>3855</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MJ271</vt:lpstr>
    </vt:vector>
  </TitlesOfParts>
  <Company>Riksdagen</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MJ271</dc:title>
  <dc:subject>MJ271</dc:subject>
  <dc:creator>Riksdagen</dc:creator>
  <cp:keywords>Riksdagen</cp:keywords>
  <dc:description/>
  <cp:lastModifiedBy>Lars Brink</cp:lastModifiedBy>
  <cp:revision>2</cp:revision>
  <cp:lastPrinted>2005-11-02T08:53:00Z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Fjällnära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Fjällnära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Erling Wälivaara (kd)</vt:lpwstr>
  </property>
  <property fmtid="{D5CDD505-2E9C-101B-9397-08002B2CF9AE}" pid="26" name="MotionarLista">
    <vt:lpwstr>Tjernberg, Gunilla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20052006000001070100000006610069</vt:lpwstr>
  </property>
  <property fmtid="{D5CDD505-2E9C-101B-9397-08002B2CF9AE}" pid="47" name="datum">
    <vt:lpwstr>050929</vt:lpwstr>
  </property>
  <property fmtid="{D5CDD505-2E9C-101B-9397-08002B2CF9AE}" pid="48" name="avsändar-e-post">
    <vt:lpwstr>hanna.toorell@riksdagen.se</vt:lpwstr>
  </property>
  <property fmtid="{D5CDD505-2E9C-101B-9397-08002B2CF9AE}" pid="49" name="id">
    <vt:lpwstr>20052006000001070100000006610069</vt:lpwstr>
  </property>
  <property fmtid="{D5CDD505-2E9C-101B-9397-08002B2CF9AE}" pid="50" name="nummer">
    <vt:lpwstr>271</vt:lpwstr>
  </property>
  <property fmtid="{D5CDD505-2E9C-101B-9397-08002B2CF9AE}" pid="51" name="utskottsbeteckning">
    <vt:lpwstr>MJ</vt:lpwstr>
  </property>
</Properties>
</file>