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6CBD" w:rsidRPr="00EE286F" w:rsidRDefault="00E06CBD">
      <w:pPr>
        <w:pStyle w:val="Hemstlrubrik"/>
      </w:pPr>
      <w:r w:rsidRPr="00EE286F">
        <w:t>Förslag till riksdagsbeslut</w:t>
      </w:r>
    </w:p>
    <w:p w:rsidR="00E06CBD" w:rsidRPr="00EE286F" w:rsidRDefault="00E06CBD">
      <w:pPr>
        <w:pStyle w:val="Hemstlatt"/>
        <w:ind w:left="0"/>
      </w:pPr>
      <w:r w:rsidRPr="00EE286F">
        <w:t>Riksdagen tillkännager för regeringen som sin mening vad som anförs i motionen om försvaret av Göteborg och Västsver</w:t>
      </w:r>
      <w:r w:rsidRPr="00EE286F">
        <w:t>i</w:t>
      </w:r>
      <w:r w:rsidRPr="00EE286F">
        <w:t>ge.</w:t>
      </w:r>
    </w:p>
    <w:p w:rsidR="00E06CBD" w:rsidRPr="00EE286F" w:rsidRDefault="00E06CBD">
      <w:pPr>
        <w:pStyle w:val="Rubrik1"/>
      </w:pPr>
      <w:r w:rsidRPr="00EE286F">
        <w:t>Motivering</w:t>
      </w:r>
    </w:p>
    <w:p w:rsidR="00E06CBD" w:rsidRPr="00EE286F" w:rsidRDefault="00E06CBD">
      <w:r w:rsidRPr="00EE286F">
        <w:t>Försvarsmakten är på väg att förändras från ett stort massmobiliserande inv</w:t>
      </w:r>
      <w:r w:rsidRPr="00EE286F">
        <w:t>a</w:t>
      </w:r>
      <w:r w:rsidRPr="00EE286F">
        <w:t>sionsförsvar till ett mindre men vassare insatsförsvar – gott så. Men enligt min mening måste nu Försvarsmakten gå ifrån att vara en produktionsapparat till att fokusera på insatsförmågan. Det saknas också ett långsiktigt nationellt helhetsperspektiv. Försvarspolitiken har till stor del handlat om successiva nedläggningar och regionalpolitiska kompensationsaffärer med allt orimligare konsekvenser. Ingen har överblickat vad summan av alla steg skulle leda till. Nu har vi hamnat i den situationen att Försvar</w:t>
      </w:r>
      <w:r w:rsidRPr="00EE286F">
        <w:t>smakten i allt väsentligt har lämnat Sveriges andra stad. Den senaste tidens signaler om ytterligare ne</w:t>
      </w:r>
      <w:r w:rsidRPr="00EE286F">
        <w:t>d</w:t>
      </w:r>
      <w:r w:rsidRPr="00EE286F">
        <w:t>dragningar av budgetmedel till Försvarsmakten gör att frågan blir än mer aktuell. Nu måste vi helt enkelt se till den försvarsförmåga vi kan få för varje spenderad krona. Det är därför dags att spara resurser genom samordning och sammanföra de marina stridskrafterna till västkusten och Göteborg.</w:t>
      </w:r>
    </w:p>
    <w:p w:rsidR="00E06CBD" w:rsidRPr="00EE286F" w:rsidRDefault="00E06CBD">
      <w:pPr>
        <w:pStyle w:val="Normaltindrag"/>
      </w:pPr>
      <w:r w:rsidRPr="00EE286F">
        <w:t xml:space="preserve">Att Göteborg har Nordens viktigaste hamn med en enorm betydelse för energi-, råvaru- och varuförsörjningen för </w:t>
      </w:r>
      <w:r w:rsidRPr="00EE286F">
        <w:t xml:space="preserve">hela Sverige vet vi sedan länge. Inte heller borde den verkliga risken för så kallade asymmetriska hot från terrorister vara något okänt. För att uttrycka sig rakt på sak, det är inte längre en gränsinvasion över Torneälven i norr eller en kustinvasion i söder eller öster som är de relevanta hoten mot Sveriges säkerhet och välstånd. Hotas eller störs Göteborg däremot, så stannar Sverige. Incidenten med en mina rakt in i Göteborgs hjärta visade hur sårbara vi är. Och inte ökade tilltron när vi </w:t>
      </w:r>
      <w:r w:rsidRPr="00EE286F">
        <w:lastRenderedPageBreak/>
        <w:t>inte fick/kund</w:t>
      </w:r>
      <w:r w:rsidRPr="00EE286F">
        <w:t>e göra något på egen hand, utan vi var hänvisade till att ringa Stockholm och vänta på hjälp därifrån.</w:t>
      </w:r>
    </w:p>
    <w:p w:rsidR="00E06CBD" w:rsidRPr="00EE286F" w:rsidRDefault="00E06CBD">
      <w:pPr>
        <w:pStyle w:val="Normaltindrag"/>
      </w:pPr>
      <w:r w:rsidRPr="00EE286F">
        <w:t>I en allt mer globaliserad värld, så är även mjuka sektorer som sjukvård och omsorg beroende av en ständig tillförsel av insatsvaror från utlandet. Skyddet av Göteborgs medborgare och dess hamn med sina varuflöden är en av Sveriges absolut viktigaste uppgifter. Försvaret av den viktiga infrastrukt</w:t>
      </w:r>
      <w:r w:rsidRPr="00EE286F">
        <w:t>u</w:t>
      </w:r>
      <w:r w:rsidRPr="00EE286F">
        <w:t>ren, av import och export, regionens och därmed Sveriges sårbarhet redovisas mer ingående i den västsvenska infrastrukturmotionen. Men för att samma</w:t>
      </w:r>
      <w:r w:rsidRPr="00EE286F">
        <w:t>n</w:t>
      </w:r>
      <w:r w:rsidRPr="00EE286F">
        <w:t>fatta läget så kan man konstatera att blockeras Göteborg så stannar Sverige.</w:t>
      </w:r>
    </w:p>
    <w:p w:rsidR="00E06CBD" w:rsidRPr="00EE286F" w:rsidRDefault="00E06CBD">
      <w:pPr>
        <w:pStyle w:val="Normaltindrag"/>
      </w:pPr>
      <w:r w:rsidRPr="00EE286F">
        <w:t>Absolut inget ont om de anställda och värnpliktiga som tjänstgör vid Göt</w:t>
      </w:r>
      <w:r w:rsidRPr="00EE286F">
        <w:t>e</w:t>
      </w:r>
      <w:r w:rsidRPr="00EE286F">
        <w:t>borgs garnison, i många fall rör det sig till och med om världsledande expertis inom specialiteter som försvarsmedicin och sjöbevakning. Alla avtalssoldater och medlemmar i frivilliga försvarsorganisationer som t.ex. Lottorna, som på sin fritid frivilligt ställer upp för att förvara sin hemort är också värda all vår respekt. Men sett mot uppgiftens betydelse och den ansenliga totala mängd resurser som statsmakterna avdelar för försvaret av Sverige är det ändå alld</w:t>
      </w:r>
      <w:r w:rsidRPr="00EE286F">
        <w:t>e</w:t>
      </w:r>
      <w:r w:rsidRPr="00EE286F">
        <w:t>les för lite och fel inriktning för ett fu</w:t>
      </w:r>
      <w:r w:rsidRPr="00EE286F">
        <w:t>llgott försvar av Göteborg.</w:t>
      </w:r>
    </w:p>
    <w:p w:rsidR="00E06CBD" w:rsidRPr="00EE286F" w:rsidRDefault="00E06CBD">
      <w:pPr>
        <w:pStyle w:val="Normaltindrag"/>
      </w:pPr>
      <w:r w:rsidRPr="00EE286F">
        <w:t>Stora garnisonsorter som Boden, Karlsborg och Karlskrona har alla en lång historia. De etablerades i vad som vid den tiden var ödemark för att i enlighet med den tidens strategier och doktriner befästa det svenska territoriet. Men tiderna förändras. För Folkpartiet kan inte värnandet av aldrig så gamla trad</w:t>
      </w:r>
      <w:r w:rsidRPr="00EE286F">
        <w:t>i</w:t>
      </w:r>
      <w:r w:rsidRPr="00EE286F">
        <w:t>tioner vara en ursäkt för att behålla en försvarsmakt lokaliserad till fel ställen.</w:t>
      </w:r>
    </w:p>
    <w:p w:rsidR="00E06CBD" w:rsidRPr="00EE286F" w:rsidRDefault="00E06CBD">
      <w:pPr>
        <w:pStyle w:val="Normaltindrag"/>
      </w:pPr>
      <w:r w:rsidRPr="00EE286F">
        <w:t>För att underlätta både rekrytering och senare tillbakaslussning till det civ</w:t>
      </w:r>
      <w:r w:rsidRPr="00EE286F">
        <w:t>i</w:t>
      </w:r>
      <w:r w:rsidRPr="00EE286F">
        <w:t>la samhället av framtidens värnpliktiga och soldater, så bör Försvarsmakten vara lokaliserad till de tre storstadsområdena. Den tid är förbi då det fanns landskapsregementen i flertalet län. I framtiden är det viktigt att Försvarsma</w:t>
      </w:r>
      <w:r w:rsidRPr="00EE286F">
        <w:t>k</w:t>
      </w:r>
      <w:r w:rsidRPr="00EE286F">
        <w:t>ten är närvarande med synlig verksamhet där många människor bor och ve</w:t>
      </w:r>
      <w:r w:rsidRPr="00EE286F">
        <w:t>r</w:t>
      </w:r>
      <w:r w:rsidRPr="00EE286F">
        <w:t>kar. På så sätt skyddas viktiga värden, vinns tilltro och skapas folkförankring.</w:t>
      </w:r>
    </w:p>
    <w:p w:rsidR="00E06CBD" w:rsidRPr="00EE286F" w:rsidRDefault="00E06CBD">
      <w:pPr>
        <w:pStyle w:val="Normaltindrag"/>
      </w:pPr>
      <w:r w:rsidRPr="00EE286F">
        <w:t>Det var ett förhastat och i grunden helt felaktigt beslut att lägga ned Amf 4 och de militära helikoptrarna på Säve. Frustrati</w:t>
      </w:r>
      <w:r w:rsidRPr="00EE286F">
        <w:t>onen har varit stor bland Fö</w:t>
      </w:r>
      <w:r w:rsidRPr="00EE286F">
        <w:t>r</w:t>
      </w:r>
      <w:r w:rsidRPr="00EE286F">
        <w:t>svarsmaktens anställda som har sett att felaktiga beslut har fattats till nackdel för Göteborg och för landet som helhet. Vi är många som kämpat hårt för att få (s)-regeringen och Högkvarteret att behålla ett starkt försvar av Göteborg. Här har vi alla tyvärr, efter en mångårig och hård kamp, fått se oss besegrade av dumheten. Nu får vi kavla upp ärmarna och se till att vi rättar till dessa misstag.</w:t>
      </w:r>
    </w:p>
    <w:p w:rsidR="00E06CBD" w:rsidRPr="00EE286F" w:rsidRDefault="00E06CBD">
      <w:pPr>
        <w:pStyle w:val="Normaltindrag"/>
      </w:pPr>
      <w:r w:rsidRPr="00EE286F">
        <w:t>Vad vi nu skulle behöva är en integrerad garnison i Göteborg, som förmår att möt</w:t>
      </w:r>
      <w:r w:rsidRPr="00EE286F">
        <w:t>a alla de hot som vi kan komma att ställas inför. Vi behöver</w:t>
      </w:r>
    </w:p>
    <w:p w:rsidR="00E06CBD" w:rsidRPr="00EE286F" w:rsidRDefault="00E06CBD">
      <w:pPr>
        <w:pStyle w:val="PunktlistaBomb"/>
        <w:tabs>
          <w:tab w:val="clear" w:pos="360"/>
        </w:tabs>
      </w:pPr>
      <w:r w:rsidRPr="00EE286F">
        <w:t>återupprätta Amf 4 som marint säkerhetsförband</w:t>
      </w:r>
    </w:p>
    <w:p w:rsidR="00E06CBD" w:rsidRPr="00EE286F" w:rsidRDefault="00E06CBD">
      <w:pPr>
        <w:pStyle w:val="PunktlistaBomb"/>
        <w:tabs>
          <w:tab w:val="clear" w:pos="360"/>
        </w:tabs>
        <w:spacing w:before="0"/>
      </w:pPr>
      <w:r w:rsidRPr="00EE286F">
        <w:t>lägga tillbaka 12:e helikopterskvadronen till Säve</w:t>
      </w:r>
    </w:p>
    <w:p w:rsidR="00E06CBD" w:rsidRPr="00EE286F" w:rsidRDefault="00E06CBD">
      <w:pPr>
        <w:pStyle w:val="PunktlistaBomb"/>
        <w:tabs>
          <w:tab w:val="clear" w:pos="360"/>
        </w:tabs>
        <w:spacing w:before="0"/>
      </w:pPr>
      <w:r w:rsidRPr="00EE286F">
        <w:t>återföra korvetter och minröjare till hemmahamn Göteborg</w:t>
      </w:r>
    </w:p>
    <w:p w:rsidR="00E06CBD" w:rsidRPr="00EE286F" w:rsidRDefault="00E06CBD">
      <w:pPr>
        <w:pStyle w:val="PunktlistaBomb"/>
        <w:tabs>
          <w:tab w:val="clear" w:pos="360"/>
        </w:tabs>
        <w:spacing w:before="0"/>
      </w:pPr>
      <w:r w:rsidRPr="00EE286F">
        <w:t>utveckla stadsjägarkonceptet för strid i stad och mot terrorhot</w:t>
      </w:r>
    </w:p>
    <w:p w:rsidR="00E06CBD" w:rsidRPr="00EE286F" w:rsidRDefault="00E06CBD">
      <w:r w:rsidRPr="00EE286F">
        <w:t>Vi måste nu organisera Försvarsmaktens verksamhet så att vi kan återföra förmågor och förband och utveckla det koncept som varit en sådan framgång här i Göteborg och med full integrering mellan försvarsgrenar, mellan civilt och militärt försvar, mellan försvaret och göteborgare. Inte minst den marina kompetensen måste tillvaratas. De återlagda marina stridskrafterna till Göt</w:t>
      </w:r>
      <w:r w:rsidRPr="00EE286F">
        <w:t>e</w:t>
      </w:r>
      <w:r w:rsidRPr="00EE286F">
        <w:t>borg skulle kunna verka som ett kraftfullt ”lås” in till hela Östersjön. En s</w:t>
      </w:r>
      <w:r w:rsidRPr="00EE286F">
        <w:t>å</w:t>
      </w:r>
      <w:r w:rsidRPr="00EE286F">
        <w:t>dan förmåga skulle vara mer kraftfull än vad de flesta anar. Ett återupprättat starkt försvar för Göteborg är viktigt för hela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286F">
        <w:trPr>
          <w:cantSplit/>
        </w:trPr>
        <w:tc>
          <w:tcPr>
            <w:tcW w:w="3046" w:type="dxa"/>
          </w:tcPr>
          <w:p w:rsidR="00E06CBD" w:rsidRPr="00EE286F" w:rsidRDefault="00E06CBD">
            <w:pPr>
              <w:pStyle w:val="UnderskriftDatum"/>
              <w:spacing w:before="240"/>
            </w:pPr>
            <w:r w:rsidRPr="00EE286F">
              <w:t>Stockholm den 26 september 2007</w:t>
            </w:r>
          </w:p>
        </w:tc>
        <w:tc>
          <w:tcPr>
            <w:tcW w:w="3047" w:type="dxa"/>
          </w:tcPr>
          <w:p w:rsidR="00E06CBD" w:rsidRPr="00EE286F" w:rsidRDefault="00E06CBD">
            <w:pPr>
              <w:pStyle w:val="Underskrifter"/>
              <w:spacing w:before="240"/>
            </w:pPr>
          </w:p>
        </w:tc>
      </w:tr>
      <w:tr w:rsidR="00000000" w:rsidRPr="00EE286F">
        <w:trPr>
          <w:cantSplit/>
        </w:trPr>
        <w:tc>
          <w:tcPr>
            <w:tcW w:w="3046" w:type="dxa"/>
          </w:tcPr>
          <w:p w:rsidR="00E06CBD" w:rsidRPr="00EE286F" w:rsidRDefault="00E06CBD">
            <w:pPr>
              <w:pStyle w:val="Underskrifter"/>
            </w:pPr>
            <w:r w:rsidRPr="00EE286F">
              <w:t>Eva Flyborg (fp)</w:t>
            </w:r>
          </w:p>
        </w:tc>
        <w:tc>
          <w:tcPr>
            <w:tcW w:w="3046" w:type="dxa"/>
          </w:tcPr>
          <w:p w:rsidR="00E06CBD" w:rsidRPr="00EE286F" w:rsidRDefault="00E06CBD">
            <w:pPr>
              <w:pStyle w:val="Underskrifter"/>
            </w:pPr>
          </w:p>
        </w:tc>
      </w:tr>
    </w:tbl>
    <w:p w:rsidR="00E06CBD" w:rsidRPr="00EE286F" w:rsidRDefault="00E06CBD">
      <w:pPr>
        <w:pStyle w:val="Normaltindrag"/>
      </w:pPr>
    </w:p>
    <w:sectPr w:rsidR="00E06CBD" w:rsidRPr="00EE286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6CBD" w:rsidRPr="00EE286F" w:rsidRDefault="00E06CBD">
      <w:r w:rsidRPr="00EE286F">
        <w:separator/>
      </w:r>
    </w:p>
  </w:endnote>
  <w:endnote w:type="continuationSeparator" w:id="0">
    <w:p w:rsidR="00E06CBD" w:rsidRPr="00EE286F" w:rsidRDefault="00E06CBD">
      <w:r w:rsidRPr="00EE28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CBD" w:rsidRPr="00EE286F" w:rsidRDefault="00EE286F">
    <w:pPr>
      <w:pStyle w:val="Sidfot"/>
    </w:pPr>
    <w:r w:rsidRPr="00EE286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709543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CBD" w:rsidRDefault="00E06CB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6CBD" w:rsidRDefault="00E06CB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CBD" w:rsidRPr="00EE286F" w:rsidRDefault="00EE286F">
    <w:pPr>
      <w:pStyle w:val="Sidfot"/>
    </w:pPr>
    <w:r w:rsidRPr="00EE286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256878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CBD" w:rsidRDefault="00E06CB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6CBD" w:rsidRDefault="00E06CB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CBD" w:rsidRPr="00EE286F" w:rsidRDefault="00EE286F">
    <w:pPr>
      <w:pStyle w:val="Sidfot"/>
    </w:pPr>
    <w:r w:rsidRPr="00EE286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15002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CBD" w:rsidRDefault="00E06C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6CBD" w:rsidRDefault="00E06C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6CBD" w:rsidRPr="00EE286F" w:rsidRDefault="00E06CBD">
      <w:r w:rsidRPr="00EE286F">
        <w:separator/>
      </w:r>
    </w:p>
  </w:footnote>
  <w:footnote w:type="continuationSeparator" w:id="0">
    <w:p w:rsidR="00E06CBD" w:rsidRPr="00EE286F" w:rsidRDefault="00E06CBD">
      <w:r w:rsidRPr="00EE28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CBD" w:rsidRPr="00EE286F" w:rsidRDefault="00EE286F">
    <w:pPr>
      <w:pStyle w:val="Sidhuvud"/>
    </w:pPr>
    <w:r w:rsidRPr="00EE286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19823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CBD" w:rsidRDefault="00E06CB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6CBD" w:rsidRDefault="00E06CB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CBD" w:rsidRPr="00EE286F" w:rsidRDefault="00EE286F">
    <w:pPr>
      <w:pStyle w:val="Sidhuvud"/>
    </w:pPr>
    <w:r w:rsidRPr="00EE286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5505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CBD" w:rsidRDefault="00E06CB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6CBD" w:rsidRDefault="00E06CB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CBD" w:rsidRPr="00EE286F" w:rsidRDefault="00E06CBD">
    <w:pPr>
      <w:pStyle w:val="FSHNormal"/>
      <w:tabs>
        <w:tab w:val="right" w:pos="5840"/>
      </w:tabs>
    </w:pPr>
    <w:r w:rsidRPr="00EE286F">
      <w:br/>
    </w:r>
    <w:r w:rsidRPr="00EE286F">
      <w:fldChar w:fldCharType="begin" w:fldLock="1"/>
    </w:r>
    <w:r w:rsidRPr="00EE286F">
      <w:instrText xml:space="preserve"> DOCPROPERTY</w:instrText>
    </w:r>
    <w:r w:rsidRPr="00EE286F">
      <w:rPr>
        <w:sz w:val="18"/>
      </w:rPr>
      <w:instrText xml:space="preserve"> "YearUser" *\charformat </w:instrText>
    </w:r>
    <w:r w:rsidRPr="00EE286F">
      <w:fldChar w:fldCharType="separate"/>
    </w:r>
    <w:r w:rsidRPr="00EE286F">
      <w:t>2007/08</w:t>
    </w:r>
    <w:r w:rsidRPr="00EE286F">
      <w:fldChar w:fldCharType="end"/>
    </w:r>
    <w:r w:rsidRPr="00EE286F">
      <w:t xml:space="preserve"> </w:t>
    </w:r>
    <w:r w:rsidRPr="00EE286F">
      <w:tab/>
      <w:t xml:space="preserve">mnr: </w:t>
    </w:r>
    <w:r w:rsidRPr="00EE286F">
      <w:fldChar w:fldCharType="begin" w:fldLock="1"/>
    </w:r>
    <w:r w:rsidRPr="00EE286F">
      <w:instrText xml:space="preserve"> DOCPROPERTY</w:instrText>
    </w:r>
    <w:r w:rsidRPr="00EE286F">
      <w:rPr>
        <w:sz w:val="18"/>
      </w:rPr>
      <w:instrText xml:space="preserve"> "Motionsnummer" *\charformat </w:instrText>
    </w:r>
    <w:r w:rsidRPr="00EE286F">
      <w:fldChar w:fldCharType="separate"/>
    </w:r>
    <w:r w:rsidRPr="00EE286F">
      <w:t>Fö254</w:t>
    </w:r>
    <w:r w:rsidRPr="00EE286F">
      <w:fldChar w:fldCharType="end"/>
    </w:r>
    <w:r w:rsidRPr="00EE286F">
      <w:br/>
    </w:r>
    <w:r w:rsidRPr="00EE286F">
      <w:fldChar w:fldCharType="begin" w:fldLock="1"/>
    </w:r>
    <w:r w:rsidRPr="00EE286F">
      <w:instrText xml:space="preserve"> DOCPROPERTY</w:instrText>
    </w:r>
    <w:r w:rsidRPr="00EE286F">
      <w:rPr>
        <w:sz w:val="18"/>
      </w:rPr>
      <w:instrText xml:space="preserve"> "Samling" *\charformat </w:instrText>
    </w:r>
    <w:r w:rsidRPr="00EE286F">
      <w:fldChar w:fldCharType="end"/>
    </w:r>
    <w:r w:rsidRPr="00EE286F">
      <w:tab/>
      <w:t xml:space="preserve">pnr: </w:t>
    </w:r>
    <w:r w:rsidRPr="00EE286F">
      <w:fldChar w:fldCharType="begin" w:fldLock="1"/>
    </w:r>
    <w:r w:rsidRPr="00EE286F">
      <w:instrText xml:space="preserve"> DOCPROPERTY</w:instrText>
    </w:r>
    <w:r w:rsidRPr="00EE286F">
      <w:rPr>
        <w:sz w:val="18"/>
      </w:rPr>
      <w:instrText xml:space="preserve"> "Partinummer" *\charformat </w:instrText>
    </w:r>
    <w:r w:rsidRPr="00EE286F">
      <w:fldChar w:fldCharType="separate"/>
    </w:r>
    <w:r w:rsidRPr="00EE286F">
      <w:t>fp1375</w:t>
    </w:r>
    <w:r w:rsidRPr="00EE286F">
      <w:fldChar w:fldCharType="end"/>
    </w:r>
  </w:p>
  <w:p w:rsidR="00E06CBD" w:rsidRPr="00EE286F" w:rsidRDefault="00E06CBD">
    <w:pPr>
      <w:pStyle w:val="FSHRub1"/>
    </w:pPr>
    <w:r w:rsidRPr="00EE286F">
      <w:t>Motion till riksdagen</w:t>
    </w:r>
    <w:r w:rsidRPr="00EE286F">
      <w:br/>
    </w:r>
    <w:r w:rsidRPr="00EE286F">
      <w:fldChar w:fldCharType="begin" w:fldLock="1"/>
    </w:r>
    <w:r w:rsidRPr="00EE286F">
      <w:instrText xml:space="preserve"> DOCPROPERTY "YearUser" *\charformat </w:instrText>
    </w:r>
    <w:r w:rsidRPr="00EE286F">
      <w:fldChar w:fldCharType="separate"/>
    </w:r>
    <w:r w:rsidRPr="00EE286F">
      <w:t>2007/08</w:t>
    </w:r>
    <w:r w:rsidRPr="00EE286F">
      <w:fldChar w:fldCharType="end"/>
    </w:r>
    <w:r w:rsidRPr="00EE286F">
      <w:t>:</w:t>
    </w:r>
    <w:r w:rsidRPr="00EE286F">
      <w:fldChar w:fldCharType="begin" w:fldLock="1"/>
    </w:r>
    <w:r w:rsidRPr="00EE286F">
      <w:instrText xml:space="preserve"> DOCPROPERTY "Motionsnummer" *\charformat </w:instrText>
    </w:r>
    <w:r w:rsidRPr="00EE286F">
      <w:fldChar w:fldCharType="separate"/>
    </w:r>
    <w:r w:rsidRPr="00EE286F">
      <w:t>Fö254</w:t>
    </w:r>
    <w:r w:rsidRPr="00EE286F">
      <w:fldChar w:fldCharType="end"/>
    </w:r>
  </w:p>
  <w:p w:rsidR="00E06CBD" w:rsidRPr="00EE286F" w:rsidRDefault="00E06CBD">
    <w:pPr>
      <w:pStyle w:val="FSHNormalS5"/>
    </w:pPr>
    <w:r w:rsidRPr="00EE286F">
      <w:fldChar w:fldCharType="begin" w:fldLock="1"/>
    </w:r>
    <w:r w:rsidRPr="00EE286F">
      <w:instrText xml:space="preserve"> DOCPROPERTY "MotionarText" *\charformat </w:instrText>
    </w:r>
    <w:r w:rsidRPr="00EE286F">
      <w:fldChar w:fldCharType="separate"/>
    </w:r>
    <w:r w:rsidRPr="00EE286F">
      <w:t>av Eva Flyborg (fp)</w:t>
    </w:r>
    <w:r w:rsidRPr="00EE286F">
      <w:fldChar w:fldCharType="end"/>
    </w:r>
    <w:r w:rsidRPr="00EE286F">
      <w:br/>
    </w:r>
    <w:r w:rsidRPr="00EE286F">
      <w:fldChar w:fldCharType="begin" w:fldLock="1"/>
    </w:r>
    <w:r w:rsidRPr="00EE286F">
      <w:instrText xml:space="preserve"> DOCPROPERTY "SvarFrasKort" *\charformat </w:instrText>
    </w:r>
    <w:r w:rsidRPr="00EE286F">
      <w:fldChar w:fldCharType="end"/>
    </w:r>
  </w:p>
  <w:p w:rsidR="00E06CBD" w:rsidRPr="00EE286F" w:rsidRDefault="00E06CBD">
    <w:pPr>
      <w:pStyle w:val="FSHTitel"/>
    </w:pPr>
    <w:r w:rsidRPr="00EE286F">
      <w:fldChar w:fldCharType="begin" w:fldLock="1"/>
    </w:r>
    <w:r w:rsidRPr="00EE286F">
      <w:instrText xml:space="preserve"> DOCPROPERTY</w:instrText>
    </w:r>
    <w:r w:rsidRPr="00EE286F">
      <w:rPr>
        <w:sz w:val="18"/>
      </w:rPr>
      <w:instrText xml:space="preserve"> "RubrikSvar" *\charformat </w:instrText>
    </w:r>
    <w:r w:rsidRPr="00EE286F">
      <w:fldChar w:fldCharType="separate"/>
    </w:r>
    <w:r w:rsidRPr="00EE286F">
      <w:t>Återupprätta försvaret av Göteborg och Västsverige</w:t>
    </w:r>
    <w:r w:rsidRPr="00EE286F">
      <w:fldChar w:fldCharType="end"/>
    </w:r>
  </w:p>
  <w:p w:rsidR="00E06CBD" w:rsidRPr="00EE286F" w:rsidRDefault="00E06CBD">
    <w:pPr>
      <w:pStyle w:val="Normal00"/>
    </w:pPr>
  </w:p>
  <w:p w:rsidR="00E06CBD" w:rsidRPr="00EE286F" w:rsidRDefault="00E06C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BF3069"/>
    <w:multiLevelType w:val="hybridMultilevel"/>
    <w:tmpl w:val="86E0DCF2"/>
    <w:lvl w:ilvl="0" w:tplc="8962E8D2">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89980479">
    <w:abstractNumId w:val="8"/>
  </w:num>
  <w:num w:numId="2" w16cid:durableId="1691293387">
    <w:abstractNumId w:val="9"/>
  </w:num>
  <w:num w:numId="3" w16cid:durableId="240529258">
    <w:abstractNumId w:val="8"/>
  </w:num>
  <w:num w:numId="4" w16cid:durableId="687759490">
    <w:abstractNumId w:val="9"/>
  </w:num>
  <w:num w:numId="5" w16cid:durableId="708379173">
    <w:abstractNumId w:val="14"/>
  </w:num>
  <w:num w:numId="6" w16cid:durableId="2111050664">
    <w:abstractNumId w:val="11"/>
  </w:num>
  <w:num w:numId="7" w16cid:durableId="1051921367">
    <w:abstractNumId w:val="12"/>
  </w:num>
  <w:num w:numId="8" w16cid:durableId="1870294418">
    <w:abstractNumId w:val="13"/>
  </w:num>
  <w:num w:numId="9" w16cid:durableId="1195852058">
    <w:abstractNumId w:val="8"/>
  </w:num>
  <w:num w:numId="10" w16cid:durableId="841823090">
    <w:abstractNumId w:val="3"/>
  </w:num>
  <w:num w:numId="11" w16cid:durableId="1675064644">
    <w:abstractNumId w:val="2"/>
  </w:num>
  <w:num w:numId="12" w16cid:durableId="2086607035">
    <w:abstractNumId w:val="1"/>
  </w:num>
  <w:num w:numId="13" w16cid:durableId="2112823000">
    <w:abstractNumId w:val="0"/>
  </w:num>
  <w:num w:numId="14" w16cid:durableId="159858088">
    <w:abstractNumId w:val="9"/>
  </w:num>
  <w:num w:numId="15" w16cid:durableId="524639620">
    <w:abstractNumId w:val="7"/>
  </w:num>
  <w:num w:numId="16" w16cid:durableId="1302417560">
    <w:abstractNumId w:val="6"/>
  </w:num>
  <w:num w:numId="17" w16cid:durableId="402216833">
    <w:abstractNumId w:val="5"/>
  </w:num>
  <w:num w:numId="18" w16cid:durableId="1014112524">
    <w:abstractNumId w:val="4"/>
  </w:num>
  <w:num w:numId="19" w16cid:durableId="818004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26"/>
    <w:docVar w:name="PersonGUIDs" w:val="{09911345-FA14-414B-98DD-428DFDFC1F55}"/>
  </w:docVars>
  <w:rsids>
    <w:rsidRoot w:val="008E19F2"/>
    <w:rsid w:val="008E19F2"/>
    <w:rsid w:val="00E06CBD"/>
    <w:rsid w:val="00EE286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A049DC8-429B-4187-832D-FFFB831E5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829</Words>
  <Characters>4602</Characters>
  <Application>Microsoft Office Word</Application>
  <DocSecurity>4</DocSecurity>
  <Lines>80</Lines>
  <Paragraphs>21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2007-12-07T17:29:00Z</cp:lastPrinted>
  <dcterms:created xsi:type="dcterms:W3CDTF">2025-12-17T05:27:00Z</dcterms:created>
  <dcterms:modified xsi:type="dcterms:W3CDTF">2025-12-17T05:27:00Z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mot2000_491_2007-09-26</vt:lpwstr>
  </property>
  <property fmtid="{D5CDD505-2E9C-101B-9397-08002B2CF9AE}" pid="3" name="version">
    <vt:lpwstr>mot2000_491_2007-09-26</vt:lpwstr>
  </property>
  <property fmtid="{D5CDD505-2E9C-101B-9397-08002B2CF9AE}" pid="4" name="dokumenttyp">
    <vt:lpwstr>motion</vt:lpwstr>
  </property>
  <property fmtid="{D5CDD505-2E9C-101B-9397-08002B2CF9AE}" pid="5" name="Sekr">
    <vt:lpwstr>kf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Återupprätta försvaret av Göteborg och Västsverige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Återupprätta försvaret av Göteborg och Västsverige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fp1375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Fö254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karin.berntsson@riksdagen.se</vt:lpwstr>
  </property>
  <property fmtid="{D5CDD505-2E9C-101B-9397-08002B2CF9AE}" pid="45" name="ReservUID">
    <vt:lpwstr>kn1128aa</vt:lpwstr>
  </property>
  <property fmtid="{D5CDD505-2E9C-101B-9397-08002B2CF9AE}" pid="46" name="MotionID">
    <vt:lpwstr>20072008000001020112000013750069</vt:lpwstr>
  </property>
  <property fmtid="{D5CDD505-2E9C-101B-9397-08002B2CF9AE}" pid="47" name="datum">
    <vt:lpwstr>070926</vt:lpwstr>
  </property>
  <property fmtid="{D5CDD505-2E9C-101B-9397-08002B2CF9AE}" pid="48" name="avsändar-e-post">
    <vt:lpwstr>karin.berntsson@riksdagen.se</vt:lpwstr>
  </property>
  <property fmtid="{D5CDD505-2E9C-101B-9397-08002B2CF9AE}" pid="49" name="id">
    <vt:lpwstr>20072008000001020112000013750069</vt:lpwstr>
  </property>
  <property fmtid="{D5CDD505-2E9C-101B-9397-08002B2CF9AE}" pid="50" name="nummer">
    <vt:lpwstr>254</vt:lpwstr>
  </property>
  <property fmtid="{D5CDD505-2E9C-101B-9397-08002B2CF9AE}" pid="51" name="utskottsbeteckning">
    <vt:lpwstr>Fö</vt:lpwstr>
  </property>
  <property fmtid="{D5CDD505-2E9C-101B-9397-08002B2CF9AE}" pid="52" name="GlobalUID">
    <vt:lpwstr>{1DD79C28-3F40-46AC-8CBD-56B19D5B4486}</vt:lpwstr>
  </property>
  <property fmtid="{D5CDD505-2E9C-101B-9397-08002B2CF9AE}" pid="53" name="Överföringar">
    <vt:i4>0</vt:i4>
  </property>
  <property fmtid="{D5CDD505-2E9C-101B-9397-08002B2CF9AE}" pid="54" name="Checksum">
    <vt:lpwstr>*1019181775811*</vt:lpwstr>
  </property>
  <property fmtid="{D5CDD505-2E9C-101B-9397-08002B2CF9AE}" pid="55" name="skuggnummer">
    <vt:lpwstr>2827</vt:lpwstr>
  </property>
  <property fmtid="{D5CDD505-2E9C-101B-9397-08002B2CF9AE}" pid="56" name="urixVersion">
    <vt:lpwstr>3.2.0.8</vt:lpwstr>
  </property>
  <property fmtid="{D5CDD505-2E9C-101B-9397-08002B2CF9AE}" pid="57" name="urixOrigin">
    <vt:lpwstr>080827 13:30:51.254</vt:lpwstr>
  </property>
  <property fmtid="{D5CDD505-2E9C-101B-9397-08002B2CF9AE}" pid="58" name="urixGuid">
    <vt:lpwstr>{62AAD6FD-AAEC-4591-B9A9-E1790714F6F5}</vt:lpwstr>
  </property>
</Properties>
</file>