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1F7921251914046B2A216B04D692620"/>
        </w:placeholder>
        <w:text/>
      </w:sdtPr>
      <w:sdtEndPr/>
      <w:sdtContent>
        <w:p xmlns:w14="http://schemas.microsoft.com/office/word/2010/wordml" w:rsidRPr="009B062B" w:rsidR="00AF30DD" w:rsidP="003809AD" w:rsidRDefault="00AF30DD" w14:paraId="32778589" w14:textId="77777777">
          <w:pPr>
            <w:pStyle w:val="Rubrik1"/>
            <w:spacing w:after="300"/>
          </w:pPr>
          <w:r w:rsidRPr="009B062B">
            <w:t>Förslag till riksdagsbeslut</w:t>
          </w:r>
        </w:p>
      </w:sdtContent>
    </w:sdt>
    <w:sdt>
      <w:sdtPr>
        <w:alias w:val="Yrkande 1"/>
        <w:tag w:val="06c54778-3393-4d6f-87fe-ce3f8d5d6644"/>
        <w:id w:val="-1489014133"/>
        <w:lock w:val="sdtLocked"/>
      </w:sdtPr>
      <w:sdtEndPr/>
      <w:sdtContent>
        <w:p xmlns:w14="http://schemas.microsoft.com/office/word/2010/wordml" w:rsidR="00096105" w:rsidRDefault="009F26AA" w14:paraId="3277858A" w14:textId="77777777">
          <w:pPr>
            <w:pStyle w:val="Frslagstext"/>
          </w:pPr>
          <w:r>
            <w:t>Riksdagen ställer sig bakom det som anförs i motionen om att en utredning ska göras av svensk rättsprocess med utgångspunkt från dansk rättsprocess med syftet att Sverige ska bli bättre på att lagföra brottslingar i kriminella nätverk och tillkännager detta för regeringen.</w:t>
          </w:r>
        </w:p>
      </w:sdtContent>
    </w:sdt>
    <w:sdt>
      <w:sdtPr>
        <w:alias w:val="Yrkande 2"/>
        <w:tag w:val="ec115a4a-c845-4706-9d3c-5a804f57326b"/>
        <w:id w:val="-1489014133"/>
        <w:lock w:val="sdtLocked"/>
      </w:sdtPr>
      <w:sdtEndPr/>
      <w:sdtContent>
        <w:p xmlns:w14="http://schemas.microsoft.com/office/word/2010/wordml" w:rsidR="00096105" w:rsidRDefault="009F26AA" w14:paraId="3277858A" w14:textId="77777777">
          <w:pPr>
            <w:pStyle w:val="Frslagstext"/>
          </w:pPr>
          <w:r>
            <w:t>Riksdagen ställer sig bakom det som anförs i motionen om att regeringen ska återkomma till riksdagen med ett förslag till ändrade regler för rättsprocessen som resulterar i att det blir svårare för den som är misstänkt för ett brott att påverka utfallet genom att fabricera en berättelse och tillkännager detta för regeringen.</w:t>
          </w:r>
        </w:p>
      </w:sdtContent>
    </w:sdt>
    <w:sdt>
      <w:sdtPr>
        <w:alias w:val="Yrkande 3"/>
        <w:tag w:val="2e341591-3bb4-4c35-93bb-ee36fa82094c"/>
        <w:id w:val="-1489014133"/>
        <w:lock w:val="sdtLocked"/>
      </w:sdtPr>
      <w:sdtEndPr/>
      <w:sdtContent>
        <w:p xmlns:w14="http://schemas.microsoft.com/office/word/2010/wordml" w:rsidR="00096105" w:rsidRDefault="009F26AA" w14:paraId="3277858A" w14:textId="77777777">
          <w:pPr>
            <w:pStyle w:val="Frslagstext"/>
          </w:pPr>
          <w:r>
            <w:t>Riksdagen ställer sig bakom det som anförs i motionen om att utreda möjligheten att ta bort omedelbarhetsprincipen eller ändra tiden för när förundersökningsmaterialet görs tillgängligt för den misstänkte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6EDECC513D493A99611C568FAB9890"/>
        </w:placeholder>
        <w:text/>
      </w:sdtPr>
      <w:sdtEndPr/>
      <w:sdtContent>
        <w:p xmlns:w14="http://schemas.microsoft.com/office/word/2010/wordml" w:rsidRPr="009B062B" w:rsidR="006D79C9" w:rsidP="00333E95" w:rsidRDefault="006D79C9" w14:paraId="3277858D" w14:textId="77777777">
          <w:pPr>
            <w:pStyle w:val="Rubrik1"/>
          </w:pPr>
          <w:r>
            <w:t>Motivering</w:t>
          </w:r>
        </w:p>
      </w:sdtContent>
    </w:sdt>
    <w:p xmlns:w14="http://schemas.microsoft.com/office/word/2010/wordml" w:rsidR="00991101" w:rsidP="00090ADF" w:rsidRDefault="003B710D" w14:paraId="2C77B016" w14:textId="77777777">
      <w:pPr>
        <w:ind w:firstLine="0"/>
      </w:pPr>
      <w:r>
        <w:t xml:space="preserve">Rättsprocessen som följde det uppmärksammade dubbelmordet i Danmark utfört av svenska medborgare som var medlemmar av ett kriminellt nätverk visade att dansk </w:t>
      </w:r>
      <w:r>
        <w:lastRenderedPageBreak/>
        <w:t>rätts</w:t>
      </w:r>
      <w:r w:rsidR="00F26DA9">
        <w:t>process</w:t>
      </w:r>
      <w:r>
        <w:t xml:space="preserve"> skiljer sig från svensk och mer effektivt kan hantera </w:t>
      </w:r>
      <w:r w:rsidR="00A07F65">
        <w:t xml:space="preserve">det systematiska </w:t>
      </w:r>
      <w:proofErr w:type="spellStart"/>
      <w:r w:rsidR="00A07F65">
        <w:t>utstörande</w:t>
      </w:r>
      <w:proofErr w:type="spellEnd"/>
      <w:r w:rsidR="00A07F65">
        <w:t xml:space="preserve"> av rättsprocessen som organiserade brottsnätverk ägnar sig åt.</w:t>
      </w:r>
    </w:p>
    <w:p xmlns:w14="http://schemas.microsoft.com/office/word/2010/wordml" w:rsidR="00991101" w:rsidP="00D92637" w:rsidRDefault="008509AC" w14:paraId="6C5A6D78" w14:textId="2234641D">
      <w:r>
        <w:t xml:space="preserve">Ett problem </w:t>
      </w:r>
      <w:r w:rsidR="00C069DA">
        <w:t xml:space="preserve">i Sverige </w:t>
      </w:r>
      <w:r>
        <w:t xml:space="preserve">är att </w:t>
      </w:r>
      <w:r w:rsidR="00334810">
        <w:t xml:space="preserve">resultat från </w:t>
      </w:r>
      <w:r>
        <w:t>förhör under förundersökningen och annat material innan huvudförhandlingen inte kan användas som processmaterial vid huvud</w:t>
      </w:r>
      <w:r w:rsidR="00991101">
        <w:softHyphen/>
      </w:r>
      <w:r>
        <w:t xml:space="preserve">förhandlingen. Den så kallade omedelbarhetsprincipen </w:t>
      </w:r>
      <w:r w:rsidRPr="009938E4" w:rsidR="009938E4">
        <w:t xml:space="preserve">innebär att allt som domstolen ska bedöma i målet ska </w:t>
      </w:r>
      <w:r w:rsidR="009938E4">
        <w:t>presenteras</w:t>
      </w:r>
      <w:r w:rsidRPr="009938E4" w:rsidR="009938E4">
        <w:t xml:space="preserve"> under huvudförhandling</w:t>
      </w:r>
      <w:r w:rsidR="00F56B80">
        <w:t>en</w:t>
      </w:r>
      <w:r w:rsidRPr="009938E4" w:rsidR="009938E4">
        <w:t>.</w:t>
      </w:r>
      <w:r>
        <w:t xml:space="preserve"> </w:t>
      </w:r>
      <w:r w:rsidR="00A07F65">
        <w:t>Ett vanligt händelse</w:t>
      </w:r>
      <w:r w:rsidR="00991101">
        <w:softHyphen/>
      </w:r>
      <w:r w:rsidR="00A07F65">
        <w:t xml:space="preserve">förlopp i svensk rättsprocess </w:t>
      </w:r>
      <w:r>
        <w:t xml:space="preserve">idag </w:t>
      </w:r>
      <w:r w:rsidR="00A07F65">
        <w:t>när en gängmedlem är misstänkt för brott är att den håller tyst under förundersökningen för att sedan berätta sin version av händelseför</w:t>
      </w:r>
      <w:r w:rsidR="00991101">
        <w:softHyphen/>
      </w:r>
      <w:r w:rsidR="00A07F65">
        <w:t xml:space="preserve">loppet först under huvudförhandlingarna. </w:t>
      </w:r>
      <w:r>
        <w:t>Innan huvudförhandlingen har den</w:t>
      </w:r>
      <w:r w:rsidR="00F56B80">
        <w:t xml:space="preserve"> och dennes medarbetare</w:t>
      </w:r>
      <w:r>
        <w:t xml:space="preserve"> fått ta del av utredningen i sin helhet och kan </w:t>
      </w:r>
      <w:r w:rsidR="009938E4">
        <w:t xml:space="preserve">med utredningen som grund </w:t>
      </w:r>
      <w:r>
        <w:t xml:space="preserve">bygga en fabricerad historia </w:t>
      </w:r>
      <w:r w:rsidR="009938E4">
        <w:t>och avtala med lämpliga personer som kan ge alibi</w:t>
      </w:r>
      <w:r>
        <w:t>.</w:t>
      </w:r>
    </w:p>
    <w:p xmlns:w14="http://schemas.microsoft.com/office/word/2010/wordml" w:rsidR="00991101" w:rsidP="003B710D" w:rsidRDefault="009938E4" w14:paraId="358EFA39" w14:textId="4EF176CA">
      <w:r>
        <w:t>Den gällande ordningen i Sverige ökar också risken att vittnesmål</w:t>
      </w:r>
      <w:r w:rsidR="004627ED">
        <w:t>s betydelse minskar efter att</w:t>
      </w:r>
      <w:r>
        <w:t xml:space="preserve"> vittnen hotas och tar tillbaka sina vittnesmål</w:t>
      </w:r>
      <w:r w:rsidR="004627ED">
        <w:t xml:space="preserve"> innan huvudförhand</w:t>
      </w:r>
      <w:r w:rsidR="00991101">
        <w:softHyphen/>
      </w:r>
      <w:r w:rsidR="004627ED">
        <w:t>lingen</w:t>
      </w:r>
      <w:r>
        <w:t>.</w:t>
      </w:r>
    </w:p>
    <w:p xmlns:w14="http://schemas.microsoft.com/office/word/2010/wordml" w:rsidR="00991101" w:rsidP="00463C27" w:rsidRDefault="00F56B80" w14:paraId="3D4370AF" w14:textId="77777777">
      <w:r>
        <w:t xml:space="preserve">Jag anser att regeringen bör se till att noga utreda hur man gör i Danmark och varför man lyckas så mycket bättre. Det är viktigt att Sverige lär sig av Danmark och blir bättre på att lagföra brottslingar i kriminella nätverk. En </w:t>
      </w:r>
      <w:proofErr w:type="gramStart"/>
      <w:r>
        <w:t>skillnad länderna</w:t>
      </w:r>
      <w:proofErr w:type="gramEnd"/>
      <w:r>
        <w:t xml:space="preserve"> emellan som bör utredas är omedelbarhetsprincipen. Kanske bör den tas bort.</w:t>
      </w:r>
    </w:p>
    <w:p xmlns:w14="http://schemas.microsoft.com/office/word/2010/wordml" w:rsidR="00991101" w:rsidP="005E14EB" w:rsidRDefault="004627ED" w14:paraId="36E94085" w14:textId="2A15E4FE">
      <w:r>
        <w:t>Det har framförts som en n</w:t>
      </w:r>
      <w:r w:rsidR="003B710D">
        <w:t>ackdel</w:t>
      </w:r>
      <w:r>
        <w:t xml:space="preserve"> att om man ändrar rätts</w:t>
      </w:r>
      <w:r w:rsidR="001E37D6">
        <w:t>process</w:t>
      </w:r>
      <w:r>
        <w:t>en så att det blir mindre gynnsamt att hålla tyst i utredningens tidiga skede så skulle</w:t>
      </w:r>
      <w:r w:rsidR="003B710D">
        <w:t xml:space="preserve"> åklagarens under</w:t>
      </w:r>
      <w:r w:rsidR="00991101">
        <w:softHyphen/>
      </w:r>
      <w:r w:rsidR="003B710D">
        <w:t xml:space="preserve">sökning </w:t>
      </w:r>
      <w:r>
        <w:t xml:space="preserve">kunna mer </w:t>
      </w:r>
      <w:r w:rsidR="003B710D">
        <w:t>anpassas till att falsifiera den brottsmisstänktes version av händelse</w:t>
      </w:r>
      <w:r w:rsidR="00991101">
        <w:softHyphen/>
      </w:r>
      <w:r w:rsidR="003B710D">
        <w:t>förloppet</w:t>
      </w:r>
      <w:r w:rsidR="00F56B80">
        <w:t xml:space="preserve"> och att mindre fokus läggs på att verifiera åklagarens version</w:t>
      </w:r>
      <w:r w:rsidR="003B710D">
        <w:t>.</w:t>
      </w:r>
      <w:r>
        <w:t xml:space="preserve"> Jag menar att båda utredningsspåren </w:t>
      </w:r>
      <w:r w:rsidR="00C069DA">
        <w:t xml:space="preserve">ändå kommer att </w:t>
      </w:r>
      <w:r>
        <w:t>behöv</w:t>
      </w:r>
      <w:r w:rsidR="00C069DA">
        <w:t>a</w:t>
      </w:r>
      <w:r>
        <w:t>s</w:t>
      </w:r>
      <w:r w:rsidR="00C069DA">
        <w:t xml:space="preserve"> och kommer att utredas</w:t>
      </w:r>
      <w:r>
        <w:t>. B</w:t>
      </w:r>
      <w:r w:rsidR="004C189A">
        <w:t xml:space="preserve">evisvärdet </w:t>
      </w:r>
      <w:r>
        <w:t xml:space="preserve">torde ändå kunna </w:t>
      </w:r>
      <w:r w:rsidR="004C189A">
        <w:t xml:space="preserve">justeras i rättens bedömning utifrån alla möjliga parametrar, till exempel </w:t>
      </w:r>
      <w:r>
        <w:t xml:space="preserve">om en utredning endast riktar in sig på att falsifiera en brottsmisstänkts utsaga, så kan den endast falsifiera denna men inte göra sannolikt att åklagarens version är sann. Bevisvärdet kan justeras också till exempel beroende på </w:t>
      </w:r>
      <w:r w:rsidR="004C189A">
        <w:t>om endast åklagaren har varit med vid en vallning eller om även försvarande advokat var</w:t>
      </w:r>
      <w:r>
        <w:t>it</w:t>
      </w:r>
      <w:r w:rsidR="004C189A">
        <w:t xml:space="preserve"> med.</w:t>
      </w:r>
    </w:p>
    <w:p xmlns:w14="http://schemas.microsoft.com/office/word/2010/wordml" w:rsidR="003B710D" w:rsidP="005E14EB" w:rsidRDefault="005E14EB" w14:paraId="32778599" w14:textId="24FEB14D">
      <w:r>
        <w:t>De invändningar som eventuellt finns mot ett borttagande av</w:t>
      </w:r>
      <w:r w:rsidR="00F56B80">
        <w:t xml:space="preserve"> </w:t>
      </w:r>
      <w:r>
        <w:t>omedelbarhets</w:t>
      </w:r>
      <w:r w:rsidR="00991101">
        <w:softHyphen/>
      </w:r>
      <w:r>
        <w:t xml:space="preserve">principen måste </w:t>
      </w:r>
      <w:r w:rsidR="00F56B80">
        <w:t xml:space="preserve">även </w:t>
      </w:r>
      <w:r>
        <w:t xml:space="preserve">ses i ljuset av att </w:t>
      </w:r>
      <w:r w:rsidR="00756BB9">
        <w:t xml:space="preserve">tidiga </w:t>
      </w:r>
      <w:r>
        <w:t>för</w:t>
      </w:r>
      <w:r w:rsidR="00756BB9">
        <w:t xml:space="preserve">hör </w:t>
      </w:r>
      <w:r>
        <w:t>redan idag tillmäts st</w:t>
      </w:r>
      <w:r w:rsidR="009716BD">
        <w:t>örre</w:t>
      </w:r>
      <w:r>
        <w:t xml:space="preserve"> värde just vid brottet kvinnofridskränkning.</w:t>
      </w:r>
      <w:r w:rsidR="003B710D">
        <w:t xml:space="preserve"> </w:t>
      </w:r>
    </w:p>
    <w:p xmlns:w14="http://schemas.microsoft.com/office/word/2010/wordml" w:rsidR="00991101" w:rsidP="004C189A" w:rsidRDefault="009938E4" w14:paraId="63682B36" w14:textId="59E4A652">
      <w:r>
        <w:t>Ett alternativ skulle eventuellt kunna vara att hela eller delar av förundersöknings</w:t>
      </w:r>
      <w:r w:rsidR="00991101">
        <w:softHyphen/>
      </w:r>
      <w:bookmarkStart w:name="_GoBack" w:id="1"/>
      <w:bookmarkEnd w:id="1"/>
      <w:r>
        <w:t xml:space="preserve">materialet inte måste vara öppet för den </w:t>
      </w:r>
      <w:r w:rsidR="00756BB9">
        <w:t>misstänkte</w:t>
      </w:r>
      <w:r>
        <w:t xml:space="preserve"> före huvudförhandlingen, eftersom svensk rättsordning </w:t>
      </w:r>
      <w:r w:rsidR="004627ED">
        <w:t xml:space="preserve">ändå </w:t>
      </w:r>
      <w:r>
        <w:t xml:space="preserve">fäster så stor vikt vid </w:t>
      </w:r>
      <w:r w:rsidR="004627ED">
        <w:t xml:space="preserve">själva </w:t>
      </w:r>
      <w:r>
        <w:t>huvudförhandlingen. Andra kompenserande åtgärder kan</w:t>
      </w:r>
      <w:r w:rsidR="004627ED">
        <w:t>ske i så fall behövs</w:t>
      </w:r>
      <w:r w:rsidR="005E14EB">
        <w:t xml:space="preserve"> för bibehållen rättssäkerhet</w:t>
      </w:r>
      <w:r w:rsidR="004627ED">
        <w:t>, till exempel längre domstolsförhandlingar</w:t>
      </w:r>
      <w:r w:rsidR="000B2688">
        <w:t>, för att ge den misstänkte tillräcklig tid att tillägna sig utredningens uppgifter och lämna synpunkter innan dom faller.</w:t>
      </w:r>
    </w:p>
    <w:sdt>
      <w:sdtPr>
        <w:rPr>
          <w:i/>
          <w:noProof/>
        </w:rPr>
        <w:alias w:val="CC_Underskrifter"/>
        <w:tag w:val="CC_Underskrifter"/>
        <w:id w:val="583496634"/>
        <w:lock w:val="sdtContentLocked"/>
        <w:placeholder>
          <w:docPart w:val="754D7BE5DEB84CB3A3AF73A9F90B1DE6"/>
        </w:placeholder>
      </w:sdtPr>
      <w:sdtEndPr>
        <w:rPr>
          <w:i w:val="0"/>
          <w:noProof w:val="0"/>
        </w:rPr>
      </w:sdtEndPr>
      <w:sdtContent>
        <w:p xmlns:w14="http://schemas.microsoft.com/office/word/2010/wordml" w:rsidR="003809AD" w:rsidP="003809AD" w:rsidRDefault="003809AD" w14:paraId="3277859C" w14:textId="2D5CFD24"/>
        <w:p xmlns:w14="http://schemas.microsoft.com/office/word/2010/wordml" w:rsidRPr="008E0FE2" w:rsidR="004801AC" w:rsidP="003809AD" w:rsidRDefault="00991101" w14:paraId="3277859D" w14:textId="77777777"/>
      </w:sdtContent>
    </w:sdt>
    <w:tbl>
      <w:tblPr>
        <w:tblW w:w="5000" w:type="pct"/>
        <w:tblLook w:val="04a0"/>
        <w:tblCaption w:val="underskrifter"/>
      </w:tblPr>
      <w:tblGrid>
        <w:gridCol w:w="4252"/>
        <w:gridCol w:w="4252"/>
      </w:tblGrid>
      <w:tr xmlns:w14="http://schemas.microsoft.com/office/word/2010/wordml" w:rsidR="003E3F2D" w14:paraId="0A3C48CD" w14:textId="77777777">
        <w:trPr>
          <w:cantSplit/>
        </w:trPr>
        <w:tc>
          <w:tcPr>
            <w:tcW w:w="50" w:type="pct"/>
            <w:vAlign w:val="bottom"/>
          </w:tcPr>
          <w:p w:rsidR="003E3F2D" w:rsidRDefault="00090ADF" w14:paraId="6166C274" w14:textId="77777777">
            <w:pPr>
              <w:pStyle w:val="Underskrifter"/>
            </w:pPr>
            <w:r>
              <w:t>Staffan Eklöf (SD)</w:t>
            </w:r>
          </w:p>
        </w:tc>
        <w:tc>
          <w:tcPr>
            <w:tcW w:w="50" w:type="pct"/>
            <w:vAlign w:val="bottom"/>
          </w:tcPr>
          <w:p w:rsidR="003E3F2D" w:rsidRDefault="00090ADF" w14:paraId="6166C274" w14:textId="77777777">
            <w:pPr>
              <w:pStyle w:val="Underskrifter"/>
            </w:pPr>
            <w:r>
              <w:t/>
            </w:r>
          </w:p>
        </w:tc>
      </w:tr>
    </w:tbl>
    <w:p xmlns:w14="http://schemas.microsoft.com/office/word/2010/wordml" w:rsidR="00C43D90" w:rsidRDefault="00C43D90" w14:paraId="327785A1" w14:textId="77777777"/>
    <w:sectPr w:rsidR="00C43D9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785A3" w14:textId="77777777" w:rsidR="004D3ECA" w:rsidRDefault="004D3ECA" w:rsidP="000C1CAD">
      <w:pPr>
        <w:spacing w:line="240" w:lineRule="auto"/>
      </w:pPr>
      <w:r>
        <w:separator/>
      </w:r>
    </w:p>
  </w:endnote>
  <w:endnote w:type="continuationSeparator" w:id="0">
    <w:p w14:paraId="327785A4" w14:textId="77777777" w:rsidR="004D3ECA" w:rsidRDefault="004D3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85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85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85B2" w14:textId="77777777" w:rsidR="00262EA3" w:rsidRPr="003809AD" w:rsidRDefault="00262EA3" w:rsidP="003809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785A1" w14:textId="77777777" w:rsidR="004D3ECA" w:rsidRDefault="004D3ECA" w:rsidP="000C1CAD">
      <w:pPr>
        <w:spacing w:line="240" w:lineRule="auto"/>
      </w:pPr>
      <w:r>
        <w:separator/>
      </w:r>
    </w:p>
  </w:footnote>
  <w:footnote w:type="continuationSeparator" w:id="0">
    <w:p w14:paraId="327785A2" w14:textId="77777777" w:rsidR="004D3ECA" w:rsidRDefault="004D3E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7785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7785B4" wp14:anchorId="327785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1101" w14:paraId="327785B7" w14:textId="77777777">
                          <w:pPr>
                            <w:jc w:val="right"/>
                          </w:pPr>
                          <w:sdt>
                            <w:sdtPr>
                              <w:alias w:val="CC_Noformat_Partikod"/>
                              <w:tag w:val="CC_Noformat_Partikod"/>
                              <w:id w:val="-53464382"/>
                              <w:placeholder>
                                <w:docPart w:val="D4A4C6C2405244D4AAE10439C9D47F5C"/>
                              </w:placeholder>
                              <w:text/>
                            </w:sdtPr>
                            <w:sdtEndPr/>
                            <w:sdtContent>
                              <w:r w:rsidR="004D3ECA">
                                <w:t>SD</w:t>
                              </w:r>
                            </w:sdtContent>
                          </w:sdt>
                          <w:sdt>
                            <w:sdtPr>
                              <w:alias w:val="CC_Noformat_Partinummer"/>
                              <w:tag w:val="CC_Noformat_Partinummer"/>
                              <w:id w:val="-1709555926"/>
                              <w:placeholder>
                                <w:docPart w:val="BD7C4601889345A6B08504A32AD6D3BB"/>
                              </w:placeholder>
                              <w:text/>
                            </w:sdtPr>
                            <w:sdtEndPr/>
                            <w:sdtContent>
                              <w:r w:rsidR="003809AD">
                                <w:t>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7785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1101" w14:paraId="327785B7" w14:textId="77777777">
                    <w:pPr>
                      <w:jc w:val="right"/>
                    </w:pPr>
                    <w:sdt>
                      <w:sdtPr>
                        <w:alias w:val="CC_Noformat_Partikod"/>
                        <w:tag w:val="CC_Noformat_Partikod"/>
                        <w:id w:val="-53464382"/>
                        <w:placeholder>
                          <w:docPart w:val="D4A4C6C2405244D4AAE10439C9D47F5C"/>
                        </w:placeholder>
                        <w:text/>
                      </w:sdtPr>
                      <w:sdtEndPr/>
                      <w:sdtContent>
                        <w:r w:rsidR="004D3ECA">
                          <w:t>SD</w:t>
                        </w:r>
                      </w:sdtContent>
                    </w:sdt>
                    <w:sdt>
                      <w:sdtPr>
                        <w:alias w:val="CC_Noformat_Partinummer"/>
                        <w:tag w:val="CC_Noformat_Partinummer"/>
                        <w:id w:val="-1709555926"/>
                        <w:placeholder>
                          <w:docPart w:val="BD7C4601889345A6B08504A32AD6D3BB"/>
                        </w:placeholder>
                        <w:text/>
                      </w:sdtPr>
                      <w:sdtEndPr/>
                      <w:sdtContent>
                        <w:r w:rsidR="003809AD">
                          <w:t>433</w:t>
                        </w:r>
                      </w:sdtContent>
                    </w:sdt>
                  </w:p>
                </w:txbxContent>
              </v:textbox>
              <w10:wrap anchorx="page"/>
            </v:shape>
          </w:pict>
        </mc:Fallback>
      </mc:AlternateContent>
    </w:r>
  </w:p>
  <w:p w:rsidRPr="00293C4F" w:rsidR="00262EA3" w:rsidP="00776B74" w:rsidRDefault="00262EA3" w14:paraId="327785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7785A7" w14:textId="77777777">
    <w:pPr>
      <w:jc w:val="right"/>
    </w:pPr>
  </w:p>
  <w:p w:rsidR="00262EA3" w:rsidP="00776B74" w:rsidRDefault="00262EA3" w14:paraId="32778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1101" w14:paraId="327785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7785B6" wp14:anchorId="327785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1101" w14:paraId="327785AC" w14:textId="77777777">
    <w:pPr>
      <w:pStyle w:val="FSHNormal"/>
      <w:spacing w:before="40"/>
    </w:pPr>
    <w:sdt>
      <w:sdtPr>
        <w:alias w:val="CC_Noformat_Motionstyp"/>
        <w:tag w:val="CC_Noformat_Motionstyp"/>
        <w:id w:val="1162973129"/>
        <w:lock w:val="sdtContentLocked"/>
        <w15:appearance w15:val="hidden"/>
        <w:text/>
      </w:sdtPr>
      <w:sdtEndPr/>
      <w:sdtContent>
        <w:r w:rsidR="0030304E">
          <w:t>Enskild motion</w:t>
        </w:r>
      </w:sdtContent>
    </w:sdt>
    <w:r w:rsidR="00821B36">
      <w:t xml:space="preserve"> </w:t>
    </w:r>
    <w:sdt>
      <w:sdtPr>
        <w:alias w:val="CC_Noformat_Partikod"/>
        <w:tag w:val="CC_Noformat_Partikod"/>
        <w:id w:val="1471015553"/>
        <w:text/>
      </w:sdtPr>
      <w:sdtEndPr/>
      <w:sdtContent>
        <w:r w:rsidR="004D3ECA">
          <w:t>SD</w:t>
        </w:r>
      </w:sdtContent>
    </w:sdt>
    <w:sdt>
      <w:sdtPr>
        <w:alias w:val="CC_Noformat_Partinummer"/>
        <w:tag w:val="CC_Noformat_Partinummer"/>
        <w:id w:val="-2014525982"/>
        <w:text/>
      </w:sdtPr>
      <w:sdtEndPr/>
      <w:sdtContent>
        <w:r w:rsidR="003809AD">
          <w:t>433</w:t>
        </w:r>
      </w:sdtContent>
    </w:sdt>
  </w:p>
  <w:p w:rsidRPr="008227B3" w:rsidR="00262EA3" w:rsidP="008227B3" w:rsidRDefault="00991101" w14:paraId="327785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1101" w14:paraId="327785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30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304E">
          <w:t>:379</w:t>
        </w:r>
      </w:sdtContent>
    </w:sdt>
  </w:p>
  <w:p w:rsidR="00262EA3" w:rsidP="00E03A3D" w:rsidRDefault="00991101" w14:paraId="327785AF" w14:textId="77777777">
    <w:pPr>
      <w:pStyle w:val="Motionr"/>
    </w:pPr>
    <w:sdt>
      <w:sdtPr>
        <w:alias w:val="CC_Noformat_Avtext"/>
        <w:tag w:val="CC_Noformat_Avtext"/>
        <w:id w:val="-2020768203"/>
        <w:lock w:val="sdtContentLocked"/>
        <w15:appearance w15:val="hidden"/>
        <w:text/>
      </w:sdtPr>
      <w:sdtEndPr/>
      <w:sdtContent>
        <w:r w:rsidR="0030304E">
          <w:t>av Staffan Eklöf (SD)</w:t>
        </w:r>
      </w:sdtContent>
    </w:sdt>
  </w:p>
  <w:sdt>
    <w:sdtPr>
      <w:alias w:val="CC_Noformat_Rubtext"/>
      <w:tag w:val="CC_Noformat_Rubtext"/>
      <w:id w:val="-218060500"/>
      <w:lock w:val="sdtLocked"/>
      <w:text/>
    </w:sdtPr>
    <w:sdtEndPr/>
    <w:sdtContent>
      <w:p w:rsidR="00262EA3" w:rsidP="00283E0F" w:rsidRDefault="003A1414" w14:paraId="327785B0" w14:textId="77777777">
        <w:pPr>
          <w:pStyle w:val="FSHRub2"/>
        </w:pPr>
        <w:r>
          <w:t>Förändrad rättsprocess för att bekämpa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7785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3E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AD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0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688"/>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D6"/>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F0"/>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4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10"/>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AD"/>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414"/>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10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F2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ED"/>
    <w:rsid w:val="00462881"/>
    <w:rsid w:val="00462BFB"/>
    <w:rsid w:val="00462E44"/>
    <w:rsid w:val="004630C6"/>
    <w:rsid w:val="00463341"/>
    <w:rsid w:val="00463965"/>
    <w:rsid w:val="00463C27"/>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89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CA"/>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4EB"/>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62B"/>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BB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6B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9AC"/>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BD"/>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01"/>
    <w:rsid w:val="00991FA1"/>
    <w:rsid w:val="00992414"/>
    <w:rsid w:val="00992FAB"/>
    <w:rsid w:val="009938E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A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6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9DA"/>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D90"/>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63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DA9"/>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8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778588"/>
  <w15:chartTrackingRefBased/>
  <w15:docId w15:val="{A80E0C28-4DF3-4080-9F49-313E4CEA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F7921251914046B2A216B04D692620"/>
        <w:category>
          <w:name w:val="Allmänt"/>
          <w:gallery w:val="placeholder"/>
        </w:category>
        <w:types>
          <w:type w:val="bbPlcHdr"/>
        </w:types>
        <w:behaviors>
          <w:behavior w:val="content"/>
        </w:behaviors>
        <w:guid w:val="{121E8164-DD34-46D9-81FF-548FACD57978}"/>
      </w:docPartPr>
      <w:docPartBody>
        <w:p w:rsidR="005A17AF" w:rsidRDefault="005A17AF">
          <w:pPr>
            <w:pStyle w:val="41F7921251914046B2A216B04D692620"/>
          </w:pPr>
          <w:r w:rsidRPr="005A0A93">
            <w:rPr>
              <w:rStyle w:val="Platshllartext"/>
            </w:rPr>
            <w:t>Förslag till riksdagsbeslut</w:t>
          </w:r>
        </w:p>
      </w:docPartBody>
    </w:docPart>
    <w:docPart>
      <w:docPartPr>
        <w:name w:val="966EDECC513D493A99611C568FAB9890"/>
        <w:category>
          <w:name w:val="Allmänt"/>
          <w:gallery w:val="placeholder"/>
        </w:category>
        <w:types>
          <w:type w:val="bbPlcHdr"/>
        </w:types>
        <w:behaviors>
          <w:behavior w:val="content"/>
        </w:behaviors>
        <w:guid w:val="{05463C7C-6321-4BDD-A234-BAAC2D5DE344}"/>
      </w:docPartPr>
      <w:docPartBody>
        <w:p w:rsidR="005A17AF" w:rsidRDefault="005A17AF">
          <w:pPr>
            <w:pStyle w:val="966EDECC513D493A99611C568FAB9890"/>
          </w:pPr>
          <w:r w:rsidRPr="005A0A93">
            <w:rPr>
              <w:rStyle w:val="Platshllartext"/>
            </w:rPr>
            <w:t>Motivering</w:t>
          </w:r>
        </w:p>
      </w:docPartBody>
    </w:docPart>
    <w:docPart>
      <w:docPartPr>
        <w:name w:val="D4A4C6C2405244D4AAE10439C9D47F5C"/>
        <w:category>
          <w:name w:val="Allmänt"/>
          <w:gallery w:val="placeholder"/>
        </w:category>
        <w:types>
          <w:type w:val="bbPlcHdr"/>
        </w:types>
        <w:behaviors>
          <w:behavior w:val="content"/>
        </w:behaviors>
        <w:guid w:val="{7388AA25-EB6B-4CA8-963B-66D290374E47}"/>
      </w:docPartPr>
      <w:docPartBody>
        <w:p w:rsidR="005A17AF" w:rsidRDefault="005A17AF">
          <w:pPr>
            <w:pStyle w:val="D4A4C6C2405244D4AAE10439C9D47F5C"/>
          </w:pPr>
          <w:r>
            <w:rPr>
              <w:rStyle w:val="Platshllartext"/>
            </w:rPr>
            <w:t xml:space="preserve"> </w:t>
          </w:r>
        </w:p>
      </w:docPartBody>
    </w:docPart>
    <w:docPart>
      <w:docPartPr>
        <w:name w:val="BD7C4601889345A6B08504A32AD6D3BB"/>
        <w:category>
          <w:name w:val="Allmänt"/>
          <w:gallery w:val="placeholder"/>
        </w:category>
        <w:types>
          <w:type w:val="bbPlcHdr"/>
        </w:types>
        <w:behaviors>
          <w:behavior w:val="content"/>
        </w:behaviors>
        <w:guid w:val="{47C2ABA3-E367-4CFF-A85C-B7A3AE4EFE17}"/>
      </w:docPartPr>
      <w:docPartBody>
        <w:p w:rsidR="005A17AF" w:rsidRDefault="005A17AF">
          <w:pPr>
            <w:pStyle w:val="BD7C4601889345A6B08504A32AD6D3BB"/>
          </w:pPr>
          <w:r>
            <w:t xml:space="preserve"> </w:t>
          </w:r>
        </w:p>
      </w:docPartBody>
    </w:docPart>
    <w:docPart>
      <w:docPartPr>
        <w:name w:val="754D7BE5DEB84CB3A3AF73A9F90B1DE6"/>
        <w:category>
          <w:name w:val="Allmänt"/>
          <w:gallery w:val="placeholder"/>
        </w:category>
        <w:types>
          <w:type w:val="bbPlcHdr"/>
        </w:types>
        <w:behaviors>
          <w:behavior w:val="content"/>
        </w:behaviors>
        <w:guid w:val="{C4695BE9-060F-4451-9218-C99E87552B13}"/>
      </w:docPartPr>
      <w:docPartBody>
        <w:p w:rsidR="007A5E91" w:rsidRDefault="007A5E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AF"/>
    <w:rsid w:val="005A17AF"/>
    <w:rsid w:val="007A5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F7921251914046B2A216B04D692620">
    <w:name w:val="41F7921251914046B2A216B04D692620"/>
  </w:style>
  <w:style w:type="paragraph" w:customStyle="1" w:styleId="7288FDA35E244847873C14D36489FBFC">
    <w:name w:val="7288FDA35E244847873C14D36489FB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BF7526E2B941A0A9781337C469D340">
    <w:name w:val="80BF7526E2B941A0A9781337C469D340"/>
  </w:style>
  <w:style w:type="paragraph" w:customStyle="1" w:styleId="966EDECC513D493A99611C568FAB9890">
    <w:name w:val="966EDECC513D493A99611C568FAB9890"/>
  </w:style>
  <w:style w:type="paragraph" w:customStyle="1" w:styleId="76171A6A026543FEB038649D5DF57B61">
    <w:name w:val="76171A6A026543FEB038649D5DF57B61"/>
  </w:style>
  <w:style w:type="paragraph" w:customStyle="1" w:styleId="77E9CB3123D443A596705ED775BECD3D">
    <w:name w:val="77E9CB3123D443A596705ED775BECD3D"/>
  </w:style>
  <w:style w:type="paragraph" w:customStyle="1" w:styleId="D4A4C6C2405244D4AAE10439C9D47F5C">
    <w:name w:val="D4A4C6C2405244D4AAE10439C9D47F5C"/>
  </w:style>
  <w:style w:type="paragraph" w:customStyle="1" w:styleId="BD7C4601889345A6B08504A32AD6D3BB">
    <w:name w:val="BD7C4601889345A6B08504A32AD6D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88911-C179-4ADE-BCB4-9E95849A9B33}"/>
</file>

<file path=customXml/itemProps2.xml><?xml version="1.0" encoding="utf-8"?>
<ds:datastoreItem xmlns:ds="http://schemas.openxmlformats.org/officeDocument/2006/customXml" ds:itemID="{DBD14DEF-245B-464C-BEF4-B333B5CDE286}"/>
</file>

<file path=customXml/itemProps3.xml><?xml version="1.0" encoding="utf-8"?>
<ds:datastoreItem xmlns:ds="http://schemas.openxmlformats.org/officeDocument/2006/customXml" ds:itemID="{B53B6D07-1456-4A11-9B43-85FD377C80F8}"/>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3436</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Förändrad rättsprocess för att bekämpa organiserad brottslighet</vt:lpstr>
      <vt:lpstr>
      </vt:lpstr>
    </vt:vector>
  </TitlesOfParts>
  <Company>Sveriges riksdag</Company>
  <LinksUpToDate>false</LinksUpToDate>
  <CharactersWithSpaces>4009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