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BE5E95" w14:textId="77777777">
      <w:pPr>
        <w:pStyle w:val="Normalutanindragellerluft"/>
      </w:pPr>
      <w:bookmarkStart w:name="_Toc106800475" w:id="0"/>
      <w:bookmarkStart w:name="_Toc106801300" w:id="1"/>
      <w:bookmarkStart w:name="_Hlk210641107" w:id="2"/>
    </w:p>
    <w:p xmlns:w14="http://schemas.microsoft.com/office/word/2010/wordml" w:rsidRPr="009B062B" w:rsidR="00AF30DD" w:rsidP="00FF553B" w:rsidRDefault="00CC05A3" w14:paraId="2C3F4270" w14:textId="77777777">
      <w:pPr>
        <w:pStyle w:val="RubrikFrslagTIllRiksdagsbeslut"/>
      </w:pPr>
      <w:sdt>
        <w:sdtPr>
          <w:alias w:val="CC_Boilerplate_4"/>
          <w:tag w:val="CC_Boilerplate_4"/>
          <w:id w:val="-1644581176"/>
          <w:lock w:val="sdtContentLocked"/>
          <w:placeholder>
            <w:docPart w:val="E13149E51E45405F84CF6A65371D3213"/>
          </w:placeholder>
          <w:text/>
        </w:sdtPr>
        <w:sdtEndPr/>
        <w:sdtContent>
          <w:r w:rsidRPr="009B062B" w:rsidR="00AF30DD">
            <w:t>Förslag till riksdagsbeslut</w:t>
          </w:r>
        </w:sdtContent>
      </w:sdt>
      <w:bookmarkEnd w:id="0"/>
      <w:bookmarkEnd w:id="1"/>
    </w:p>
    <w:sdt>
      <w:sdtPr>
        <w:alias w:val="Yrkande 1"/>
        <w:tag w:val="f9d25786-1854-493c-8414-807f3a762adc"/>
        <w:id w:val="-1530951839"/>
        <w:lock w:val="sdtLocked"/>
      </w:sdtPr>
      <w:sdtEndPr/>
      <w:sdtContent>
        <w:p>
          <w:pPr>
            <w:pStyle w:val="Frslagstext"/>
            <w:numPr>
              <w:ilvl w:val="0"/>
              <w:numId w:val="0"/>
            </w:numPr>
          </w:pPr>
          <w:r>
            <w:t>Riksdagen ställer sig bakom det som anförs i motionen om att överväga att utreda förutsättningarna för att ge Tullverket utökade befogenheter att ingripa mot utförsel av misstänkt stöldgods och tillkännager detta för regeringen.</w:t>
          </w:r>
        </w:p>
      </w:sdtContent>
    </w:sdt>
    <w:bookmarkStart w:name="MotionsStart" w:id="3"/>
    <w:bookmarkStart w:name="_Toc106800476" w:id="4"/>
    <w:bookmarkStart w:name="_Toc106801301" w:id="5"/>
    <w:bookmarkEnd w:id="3"/>
    <w:p xmlns:w14="http://schemas.microsoft.com/office/word/2010/wordml" w:rsidR="00DB1D9E" w:rsidP="00DB1D9E" w:rsidRDefault="00CC05A3" w14:paraId="5F8E8787" w14:textId="77777777">
      <w:pPr>
        <w:pStyle w:val="Rubrik1"/>
      </w:pPr>
      <w:sdt>
        <w:sdtPr>
          <w:alias w:val="CC_Motivering_Rubrik"/>
          <w:tag w:val="CC_Motivering_Rubrik"/>
          <w:id w:val="1433397530"/>
          <w:lock w:val="sdtLocked"/>
          <w:placeholder>
            <w:docPart w:val="042A0B80F65143C9BFA8E68ECE95A6B7"/>
          </w:placeholder>
          <w:text/>
        </w:sdtPr>
        <w:sdtEndPr/>
        <w:sdtContent>
          <w:r w:rsidR="006D79C9">
            <w:t>Motivering</w:t>
          </w:r>
        </w:sdtContent>
      </w:sdt>
      <w:bookmarkEnd w:id="4"/>
      <w:bookmarkEnd w:id="5"/>
    </w:p>
    <w:p xmlns:w14="http://schemas.microsoft.com/office/word/2010/wordml" w:rsidR="002E6EAB" w:rsidP="00553CC7" w:rsidRDefault="002E6EAB" w14:paraId="594FEF2C" w14:textId="77777777">
      <w:r>
        <w:t>Internationella stöldligor står bakom en stor del av de grova stölder som drabbar svenska hushåll, företag och lantbrukare. Stöldgodset förs ofta snabbt ut ur landet, men i dag saknar Tullverket befogenhet att ingripa. För att bryta utvecklingen måste Tullverket ges möjlighet att stoppa utförsel av misstänkt stöldgods.</w:t>
      </w:r>
    </w:p>
    <w:p xmlns:w14="http://schemas.microsoft.com/office/word/2010/wordml" w:rsidRPr="002E6EAB" w:rsidR="002E6EAB" w:rsidP="00553CC7" w:rsidRDefault="002E6EAB" w14:paraId="60BB61E8" w14:textId="771770D1">
      <w:pPr>
        <w:rPr>
          <w:rFonts w:ascii="Times New Roman" w:hAnsi="Times New Roman" w:eastAsia="Times New Roman" w:cs="Times New Roman"/>
          <w:kern w:val="0"/>
          <w:lang w:eastAsia="sv-SE"/>
          <w14:numSpacing w14:val="default"/>
        </w:rPr>
      </w:pPr>
      <w:r w:rsidRPr="002E6EAB">
        <w:rPr>
          <w:rFonts w:ascii="Times New Roman" w:hAnsi="Times New Roman" w:eastAsia="Times New Roman" w:cs="Times New Roman"/>
          <w:kern w:val="0"/>
          <w:lang w:eastAsia="sv-SE"/>
          <w14:numSpacing w14:val="default"/>
        </w:rPr>
        <w:t xml:space="preserve">Genom att ge </w:t>
      </w:r>
      <w:r w:rsidRPr="00CC05A3">
        <w:rPr>
          <w:rFonts w:ascii="Times New Roman" w:hAnsi="Times New Roman" w:eastAsia="Times New Roman" w:cs="Times New Roman"/>
          <w:kern w:val="0"/>
          <w:lang w:eastAsia="sv-SE"/>
          <w14:numSpacing w14:val="default"/>
        </w:rPr>
        <w:t xml:space="preserve">Tullverket utökade befogenheter att stoppa utförsel av misstänkt stöldgods </w:t>
      </w:r>
      <w:r w:rsidRPr="002E6EAB">
        <w:rPr>
          <w:rFonts w:ascii="Times New Roman" w:hAnsi="Times New Roman" w:eastAsia="Times New Roman" w:cs="Times New Roman"/>
          <w:kern w:val="0"/>
          <w:lang w:eastAsia="sv-SE"/>
          <w14:numSpacing w14:val="default"/>
        </w:rPr>
        <w:t>kan vi på allvar stärka kampen mot de internationella stöldligor som plågar Sverige. Det skulle inte bara minska brottsligheten – utan också öka tryggheten för medborgarna och skydda svensk egendom.</w:t>
      </w:r>
    </w:p>
    <w:p xmlns:w14="http://schemas.microsoft.com/office/word/2010/wordml" w:rsidRPr="002E6EAB" w:rsidR="002E6EAB" w:rsidP="00553CC7" w:rsidRDefault="002E6EAB" w14:paraId="0FA7F679" w14:textId="77777777">
      <w:pPr>
        <w:rPr>
          <w:rFonts w:ascii="Times New Roman" w:hAnsi="Times New Roman" w:eastAsia="Times New Roman" w:cs="Times New Roman"/>
          <w:kern w:val="0"/>
          <w:lang w:eastAsia="sv-SE"/>
          <w14:numSpacing w14:val="default"/>
        </w:rPr>
      </w:pPr>
      <w:r w:rsidRPr="002E6EAB">
        <w:rPr>
          <w:rFonts w:ascii="Times New Roman" w:hAnsi="Times New Roman" w:eastAsia="Times New Roman" w:cs="Times New Roman"/>
          <w:kern w:val="0"/>
          <w:lang w:eastAsia="sv-SE"/>
          <w14:numSpacing w14:val="default"/>
        </w:rPr>
        <w:t xml:space="preserve">De internationella stöldligorna måste stoppas mer effektivt. Under pandemin minskade antalet inbrott när resandet till Sverige begränsades, men när gränserna öppnades igen tog ligorna snabbt fart. Polisen bedömer att </w:t>
      </w:r>
      <w:r w:rsidRPr="00CC05A3">
        <w:rPr>
          <w:rFonts w:ascii="Times New Roman" w:hAnsi="Times New Roman" w:eastAsia="Times New Roman" w:cs="Times New Roman"/>
          <w:kern w:val="0"/>
          <w:lang w:eastAsia="sv-SE"/>
          <w14:numSpacing w14:val="default"/>
        </w:rPr>
        <w:t>mer än hälften av alla lägenhetsinbrott i Sverige</w:t>
      </w:r>
      <w:r w:rsidRPr="002E6EAB">
        <w:rPr>
          <w:rFonts w:ascii="Times New Roman" w:hAnsi="Times New Roman" w:eastAsia="Times New Roman" w:cs="Times New Roman"/>
          <w:kern w:val="0"/>
          <w:lang w:eastAsia="sv-SE"/>
          <w14:numSpacing w14:val="default"/>
        </w:rPr>
        <w:t xml:space="preserve"> begås av dessa ligor. De stjäl båtmotorer, entreprenadmaskiner, traktorer, verktyg och annan egendom från företag, lantbrukare </w:t>
      </w:r>
      <w:r w:rsidRPr="002E6EAB">
        <w:rPr>
          <w:rFonts w:ascii="Times New Roman" w:hAnsi="Times New Roman" w:eastAsia="Times New Roman" w:cs="Times New Roman"/>
          <w:kern w:val="0"/>
          <w:lang w:eastAsia="sv-SE"/>
          <w14:numSpacing w14:val="default"/>
        </w:rPr>
        <w:lastRenderedPageBreak/>
        <w:t>och privatpersoner. Bytet förs sedan ut ur landet och omsätts genom internationella kriminella nätverk.</w:t>
      </w:r>
    </w:p>
    <w:p xmlns:w14="http://schemas.microsoft.com/office/word/2010/wordml" w:rsidRPr="002E6EAB" w:rsidR="002E6EAB" w:rsidP="00553CC7" w:rsidRDefault="002E6EAB" w14:paraId="39A736BB" w14:textId="77777777">
      <w:pPr>
        <w:rPr>
          <w:rFonts w:ascii="Times New Roman" w:hAnsi="Times New Roman" w:eastAsia="Times New Roman" w:cs="Times New Roman"/>
          <w:kern w:val="0"/>
          <w:lang w:eastAsia="sv-SE"/>
          <w14:numSpacing w14:val="default"/>
        </w:rPr>
      </w:pPr>
      <w:r w:rsidRPr="002E6EAB">
        <w:rPr>
          <w:rFonts w:ascii="Times New Roman" w:hAnsi="Times New Roman" w:eastAsia="Times New Roman" w:cs="Times New Roman"/>
          <w:kern w:val="0"/>
          <w:lang w:eastAsia="sv-SE"/>
          <w14:numSpacing w14:val="default"/>
        </w:rPr>
        <w:t>Många ligor har sina baser i gränsnära områden, där stöldgodset lagras innan det förs vidare. I exempelvis Västra Värmland är situationen särskilt allvarlig – här kombineras stölderna ofta med smuggling av alkohol, narkotika och cigaretter. Dessa nätverk är multikriminella och agerar över nationsgränser på ett sätt som gör det svårt för polisen att ingripa effektivt.</w:t>
      </w:r>
    </w:p>
    <w:p xmlns:w14="http://schemas.microsoft.com/office/word/2010/wordml" w:rsidRPr="002E6EAB" w:rsidR="002E6EAB" w:rsidP="00553CC7" w:rsidRDefault="002E6EAB" w14:paraId="5EEB754E" w14:textId="77777777">
      <w:pPr>
        <w:rPr>
          <w:rFonts w:ascii="Times New Roman" w:hAnsi="Times New Roman" w:eastAsia="Times New Roman" w:cs="Times New Roman"/>
          <w:kern w:val="0"/>
          <w:lang w:eastAsia="sv-SE"/>
          <w14:numSpacing w14:val="default"/>
        </w:rPr>
      </w:pPr>
      <w:r w:rsidRPr="002E6EAB">
        <w:rPr>
          <w:rFonts w:ascii="Times New Roman" w:hAnsi="Times New Roman" w:eastAsia="Times New Roman" w:cs="Times New Roman"/>
          <w:kern w:val="0"/>
          <w:lang w:eastAsia="sv-SE"/>
          <w14:numSpacing w14:val="default"/>
        </w:rPr>
        <w:t xml:space="preserve">Kraftfulla tullinsatser vid större gränsövergångar skulle kunna slå hårt mot denna brottslighet genom att försvåra transporten av stöldgods ut ur landet. Men i </w:t>
      </w:r>
      <w:r w:rsidRPr="00CC05A3">
        <w:rPr>
          <w:rFonts w:ascii="Times New Roman" w:hAnsi="Times New Roman" w:eastAsia="Times New Roman" w:cs="Times New Roman"/>
          <w:kern w:val="0"/>
          <w:lang w:eastAsia="sv-SE"/>
          <w14:numSpacing w14:val="default"/>
        </w:rPr>
        <w:t xml:space="preserve">dag saknar Tullverket befogenhet att stoppa misstänkt stöldgods. </w:t>
      </w:r>
      <w:r w:rsidRPr="002E6EAB">
        <w:rPr>
          <w:rFonts w:ascii="Times New Roman" w:hAnsi="Times New Roman" w:eastAsia="Times New Roman" w:cs="Times New Roman"/>
          <w:kern w:val="0"/>
          <w:lang w:eastAsia="sv-SE"/>
          <w14:numSpacing w14:val="default"/>
        </w:rPr>
        <w:t>Detta är en allvarlig brist.</w:t>
      </w:r>
    </w:p>
    <w:p xmlns:w14="http://schemas.microsoft.com/office/word/2010/wordml" w:rsidRPr="002E6EAB" w:rsidR="002E6EAB" w:rsidP="00553CC7" w:rsidRDefault="002E6EAB" w14:paraId="0A001538" w14:textId="77777777">
      <w:pPr>
        <w:rPr>
          <w:rFonts w:ascii="Times New Roman" w:hAnsi="Times New Roman" w:eastAsia="Times New Roman" w:cs="Times New Roman"/>
          <w:kern w:val="0"/>
          <w:lang w:eastAsia="sv-SE"/>
          <w14:numSpacing w14:val="default"/>
        </w:rPr>
      </w:pPr>
      <w:r w:rsidRPr="002E6EAB">
        <w:rPr>
          <w:rFonts w:ascii="Times New Roman" w:hAnsi="Times New Roman" w:eastAsia="Times New Roman" w:cs="Times New Roman"/>
          <w:kern w:val="0"/>
          <w:lang w:eastAsia="sv-SE"/>
          <w14:numSpacing w14:val="default"/>
        </w:rPr>
        <w:t>För att skydda svenska medborgare, företag och lantbrukare mot de internationella stöldligorna måste denna lagstiftning ses över. Tullverket behöver de verktyg som krävs för att på riktigt kunna agera mot brottsligheten vid våra gränser.</w:t>
      </w:r>
    </w:p>
    <w:sdt>
      <w:sdtPr>
        <w:rPr>
          <w:i/>
          <w:noProof/>
        </w:rPr>
        <w:alias w:val="CC_Underskrifter"/>
        <w:tag w:val="CC_Underskrifter"/>
        <w:id w:val="583496634"/>
        <w:lock w:val="sdtContentLocked"/>
        <w:placeholder>
          <w:docPart w:val="32C07EEF47E444149465280614DFE4D9"/>
        </w:placeholder>
      </w:sdtPr>
      <w:sdtEndPr>
        <w:rPr>
          <w:i w:val="0"/>
          <w:noProof w:val="0"/>
        </w:rPr>
      </w:sdtEndPr>
      <w:sdtContent>
        <w:p xmlns:w14="http://schemas.microsoft.com/office/word/2010/wordml" w:rsidR="00190CA2" w:rsidP="00FF553B" w:rsidRDefault="00190CA2" w14:paraId="7ADC8ADA" w14:textId="77777777"/>
        <w:p xmlns:w14="http://schemas.microsoft.com/office/word/2010/wordml" w:rsidRPr="008E0FE2" w:rsidR="00190CA2" w:rsidP="00FF553B" w:rsidRDefault="00CC05A3" w14:paraId="42B52E77" w14:textId="22EA78F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1EF731" w14:textId="3BC46E49"/>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A6C78" w14:textId="77777777" w:rsidR="009E0B98" w:rsidRDefault="009E0B98" w:rsidP="000C1CAD">
      <w:pPr>
        <w:spacing w:line="240" w:lineRule="auto"/>
      </w:pPr>
      <w:r>
        <w:separator/>
      </w:r>
    </w:p>
  </w:endnote>
  <w:endnote w:type="continuationSeparator" w:id="0">
    <w:p w14:paraId="5CBBF67D" w14:textId="77777777" w:rsidR="009E0B98" w:rsidRDefault="009E0B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19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96C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7C222" w14:textId="6AE3A67E" w:rsidR="00262EA3" w:rsidRPr="00FF553B" w:rsidRDefault="00262EA3" w:rsidP="00FF55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38C07" w14:textId="77777777" w:rsidR="009E0B98" w:rsidRDefault="009E0B98" w:rsidP="000C1CAD">
      <w:pPr>
        <w:spacing w:line="240" w:lineRule="auto"/>
      </w:pPr>
      <w:r>
        <w:separator/>
      </w:r>
    </w:p>
  </w:footnote>
  <w:footnote w:type="continuationSeparator" w:id="0">
    <w:p w14:paraId="02FEB711" w14:textId="77777777" w:rsidR="009E0B98" w:rsidRDefault="009E0B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F0C7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EB024A" wp14:anchorId="23CA74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05A3" w14:paraId="681400E8" w14:textId="3B0392C7">
                          <w:pPr>
                            <w:jc w:val="right"/>
                          </w:pPr>
                          <w:sdt>
                            <w:sdtPr>
                              <w:alias w:val="CC_Noformat_Partikod"/>
                              <w:tag w:val="CC_Noformat_Partikod"/>
                              <w:id w:val="-53464382"/>
                              <w:text/>
                            </w:sdtPr>
                            <w:sdtEndPr/>
                            <w:sdtContent>
                              <w:r w:rsidR="00FE1722">
                                <w:t>M</w:t>
                              </w:r>
                            </w:sdtContent>
                          </w:sdt>
                          <w:sdt>
                            <w:sdtPr>
                              <w:alias w:val="CC_Noformat_Partinummer"/>
                              <w:tag w:val="CC_Noformat_Partinummer"/>
                              <w:id w:val="-1709555926"/>
                              <w:text/>
                            </w:sdtPr>
                            <w:sdtEndPr/>
                            <w:sdtContent>
                              <w:r w:rsidR="00FC6A87">
                                <w:t>1860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CA74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1CF4" w14:paraId="681400E8" w14:textId="3B0392C7">
                    <w:pPr>
                      <w:jc w:val="right"/>
                    </w:pPr>
                    <w:sdt>
                      <w:sdtPr>
                        <w:alias w:val="CC_Noformat_Partikod"/>
                        <w:tag w:val="CC_Noformat_Partikod"/>
                        <w:id w:val="-53464382"/>
                        <w:text/>
                      </w:sdtPr>
                      <w:sdtEndPr/>
                      <w:sdtContent>
                        <w:r w:rsidR="00FE1722">
                          <w:t>M</w:t>
                        </w:r>
                      </w:sdtContent>
                    </w:sdt>
                    <w:sdt>
                      <w:sdtPr>
                        <w:alias w:val="CC_Noformat_Partinummer"/>
                        <w:tag w:val="CC_Noformat_Partinummer"/>
                        <w:id w:val="-1709555926"/>
                        <w:text/>
                      </w:sdtPr>
                      <w:sdtEndPr/>
                      <w:sdtContent>
                        <w:r w:rsidR="00FC6A87">
                          <w:t>1860</w:t>
                        </w:r>
                      </w:sdtContent>
                    </w:sdt>
                  </w:p>
                </w:txbxContent>
              </v:textbox>
              <w10:wrap anchorx="page"/>
            </v:shape>
          </w:pict>
        </mc:Fallback>
      </mc:AlternateContent>
    </w:r>
  </w:p>
  <w:p w:rsidRPr="00293C4F" w:rsidR="00262EA3" w:rsidP="00776B74" w:rsidRDefault="00262EA3" w14:paraId="5A1685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C578F5" w14:textId="77777777">
    <w:pPr>
      <w:jc w:val="right"/>
    </w:pPr>
  </w:p>
  <w:p w:rsidR="00262EA3" w:rsidP="00776B74" w:rsidRDefault="00262EA3" w14:paraId="13BE22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1105" w:id="6"/>
  <w:bookmarkStart w:name="_Hlk210641106" w:id="7"/>
  <w:p w:rsidR="00262EA3" w:rsidP="008563AC" w:rsidRDefault="00CC05A3" w14:paraId="41D7EC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1F7F0C9F" wp14:anchorId="5AC3AA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05A3" w14:paraId="139F4BD8" w14:textId="323CAFDB">
    <w:pPr>
      <w:pStyle w:val="FSHNormal"/>
      <w:spacing w:before="40"/>
    </w:pPr>
    <w:sdt>
      <w:sdtPr>
        <w:alias w:val="CC_Noformat_Motionstyp"/>
        <w:tag w:val="CC_Noformat_Motionstyp"/>
        <w:id w:val="1162973129"/>
        <w:lock w:val="sdtContentLocked"/>
        <w15:appearance w15:val="hidden"/>
        <w:text/>
      </w:sdtPr>
      <w:sdtEndPr/>
      <w:sdtContent>
        <w:r w:rsidR="00FF553B">
          <w:t>Enskild motion</w:t>
        </w:r>
      </w:sdtContent>
    </w:sdt>
    <w:r w:rsidR="00821B36">
      <w:t xml:space="preserve"> </w:t>
    </w:r>
    <w:sdt>
      <w:sdtPr>
        <w:alias w:val="CC_Noformat_Partikod"/>
        <w:tag w:val="CC_Noformat_Partikod"/>
        <w:id w:val="1471015553"/>
        <w:lock w:val="contentLocked"/>
        <w:text/>
      </w:sdtPr>
      <w:sdtEndPr/>
      <w:sdtContent>
        <w:r w:rsidR="00FE1722">
          <w:t>M</w:t>
        </w:r>
      </w:sdtContent>
    </w:sdt>
    <w:sdt>
      <w:sdtPr>
        <w:alias w:val="CC_Noformat_Partinummer"/>
        <w:tag w:val="CC_Noformat_Partinummer"/>
        <w:id w:val="-2014525982"/>
        <w:lock w:val="contentLocked"/>
        <w:text/>
      </w:sdtPr>
      <w:sdtEndPr/>
      <w:sdtContent>
        <w:r w:rsidR="00FC6A87">
          <w:t>1860</w:t>
        </w:r>
      </w:sdtContent>
    </w:sdt>
  </w:p>
  <w:p w:rsidRPr="008227B3" w:rsidR="00262EA3" w:rsidP="008227B3" w:rsidRDefault="00CC05A3" w14:paraId="612D4A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05A3" w14:paraId="21875119" w14:textId="77F460F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553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553B">
          <w:t>:3388</w:t>
        </w:r>
      </w:sdtContent>
    </w:sdt>
  </w:p>
  <w:p w:rsidR="00262EA3" w:rsidP="00E03A3D" w:rsidRDefault="00CC05A3" w14:paraId="5F3EF49C" w14:textId="11240FB8">
    <w:pPr>
      <w:pStyle w:val="Motionr"/>
    </w:pPr>
    <w:sdt>
      <w:sdtPr>
        <w:alias w:val="CC_Noformat_Avtext"/>
        <w:tag w:val="CC_Noformat_Avtext"/>
        <w:id w:val="-2020768203"/>
        <w:lock w:val="sdtContentLocked"/>
        <w15:appearance w15:val="hidden"/>
        <w:text/>
      </w:sdtPr>
      <w:sdtEndPr/>
      <w:sdtContent>
        <w:r w:rsidR="00FF553B">
          <w:t>av Marléne Lund Kopparklint (M)</w:t>
        </w:r>
      </w:sdtContent>
    </w:sdt>
  </w:p>
  <w:sdt>
    <w:sdtPr>
      <w:alias w:val="CC_Noformat_Rubtext"/>
      <w:tag w:val="CC_Noformat_Rubtext"/>
      <w:id w:val="-218060500"/>
      <w:lock w:val="sdtLocked"/>
      <w:text/>
    </w:sdtPr>
    <w:sdtEndPr/>
    <w:sdtContent>
      <w:p w:rsidR="00262EA3" w:rsidP="00283E0F" w:rsidRDefault="002E6EAB" w14:paraId="0D3AFE49" w14:textId="550A1FC5">
        <w:pPr>
          <w:pStyle w:val="FSHRub2"/>
        </w:pPr>
        <w:r>
          <w:t>Skydd mot internationella stöldligor i Värmland och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B39E26E"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17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A2"/>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EAB"/>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D50"/>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FE"/>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CC7"/>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048"/>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4CB"/>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9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CF4"/>
    <w:rsid w:val="00A71EA4"/>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74B"/>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40E"/>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5A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9BA"/>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D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806"/>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3FC"/>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A87"/>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22"/>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53B"/>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EB84A0"/>
  <w15:chartTrackingRefBased/>
  <w15:docId w15:val="{69BB2C94-C324-41F9-98E0-641708DF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779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3149E51E45405F84CF6A65371D3213"/>
        <w:category>
          <w:name w:val="Allmänt"/>
          <w:gallery w:val="placeholder"/>
        </w:category>
        <w:types>
          <w:type w:val="bbPlcHdr"/>
        </w:types>
        <w:behaviors>
          <w:behavior w:val="content"/>
        </w:behaviors>
        <w:guid w:val="{72EF9651-4431-4556-96B6-0F80D2621A27}"/>
      </w:docPartPr>
      <w:docPartBody>
        <w:p w:rsidR="00E24077" w:rsidRDefault="00EA0A6B">
          <w:pPr>
            <w:pStyle w:val="E13149E51E45405F84CF6A65371D3213"/>
          </w:pPr>
          <w:r w:rsidRPr="005A0A93">
            <w:rPr>
              <w:rStyle w:val="Platshllartext"/>
            </w:rPr>
            <w:t>Förslag till riksdagsbeslut</w:t>
          </w:r>
        </w:p>
      </w:docPartBody>
    </w:docPart>
    <w:docPart>
      <w:docPartPr>
        <w:name w:val="042A0B80F65143C9BFA8E68ECE95A6B7"/>
        <w:category>
          <w:name w:val="Allmänt"/>
          <w:gallery w:val="placeholder"/>
        </w:category>
        <w:types>
          <w:type w:val="bbPlcHdr"/>
        </w:types>
        <w:behaviors>
          <w:behavior w:val="content"/>
        </w:behaviors>
        <w:guid w:val="{5DE62E56-F9C3-4185-8510-A887E654900F}"/>
      </w:docPartPr>
      <w:docPartBody>
        <w:p w:rsidR="00E24077" w:rsidRDefault="00EA0A6B">
          <w:pPr>
            <w:pStyle w:val="042A0B80F65143C9BFA8E68ECE95A6B7"/>
          </w:pPr>
          <w:r w:rsidRPr="005A0A93">
            <w:rPr>
              <w:rStyle w:val="Platshllartext"/>
            </w:rPr>
            <w:t>Motivering</w:t>
          </w:r>
        </w:p>
      </w:docPartBody>
    </w:docPart>
    <w:docPart>
      <w:docPartPr>
        <w:name w:val="32C07EEF47E444149465280614DFE4D9"/>
        <w:category>
          <w:name w:val="Allmänt"/>
          <w:gallery w:val="placeholder"/>
        </w:category>
        <w:types>
          <w:type w:val="bbPlcHdr"/>
        </w:types>
        <w:behaviors>
          <w:behavior w:val="content"/>
        </w:behaviors>
        <w:guid w:val="{03FA83B6-EC3F-402B-B4E7-907E0609A3DD}"/>
      </w:docPartPr>
      <w:docPartBody>
        <w:p w:rsidR="00000000" w:rsidRDefault="001D62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77"/>
    <w:rsid w:val="00E24077"/>
    <w:rsid w:val="00EA0A6B"/>
    <w:rsid w:val="00FE3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3149E51E45405F84CF6A65371D3213">
    <w:name w:val="E13149E51E45405F84CF6A65371D3213"/>
  </w:style>
  <w:style w:type="paragraph" w:customStyle="1" w:styleId="0CBCA6FD44EE4188A8DB4032BA561F96">
    <w:name w:val="0CBCA6FD44EE4188A8DB4032BA561F96"/>
  </w:style>
  <w:style w:type="paragraph" w:customStyle="1" w:styleId="042A0B80F65143C9BFA8E68ECE95A6B7">
    <w:name w:val="042A0B80F65143C9BFA8E68ECE95A6B7"/>
  </w:style>
  <w:style w:type="paragraph" w:customStyle="1" w:styleId="1E3AC90AE09C4073BE85C8956E50DC4D">
    <w:name w:val="1E3AC90AE09C4073BE85C8956E50D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C753A3-BC02-43EC-824F-012A31042480}"/>
</file>

<file path=customXml/itemProps2.xml><?xml version="1.0" encoding="utf-8"?>
<ds:datastoreItem xmlns:ds="http://schemas.openxmlformats.org/officeDocument/2006/customXml" ds:itemID="{15E24A33-F750-4FEF-A4FE-7C5974B2CD9D}"/>
</file>

<file path=customXml/itemProps3.xml><?xml version="1.0" encoding="utf-8"?>
<ds:datastoreItem xmlns:ds="http://schemas.openxmlformats.org/officeDocument/2006/customXml" ds:itemID="{A6E47E42-9469-4990-B177-09FB85AD6F7A}"/>
</file>

<file path=docProps/app.xml><?xml version="1.0" encoding="utf-8"?>
<Properties xmlns="http://schemas.openxmlformats.org/officeDocument/2006/extended-properties" xmlns:vt="http://schemas.openxmlformats.org/officeDocument/2006/docPropsVTypes">
  <Template>Normal</Template>
  <TotalTime>3</TotalTime>
  <Pages>2</Pages>
  <Words>322</Words>
  <Characters>1957</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M1860 Skydda Värmland och Sverige mot internationella stöldligor</vt:lpstr>
      <vt:lpstr>
      </vt:lpstr>
    </vt:vector>
  </TitlesOfParts>
  <Company>Sveriges riksdag</Company>
  <LinksUpToDate>false</LinksUpToDate>
  <CharactersWithSpaces>2268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