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01F" w:rsidRPr="006E501F" w:rsidRDefault="006E501F">
      <w:pPr>
        <w:pStyle w:val="Frslagsrubrik"/>
      </w:pPr>
      <w:r w:rsidRPr="006E501F">
        <w:t>Förslag till riksdagsbeslut</w:t>
      </w:r>
    </w:p>
    <w:p w:rsidR="006E501F" w:rsidRPr="006E501F" w:rsidRDefault="006E501F">
      <w:pPr>
        <w:pStyle w:val="Hemstlatt"/>
        <w:ind w:left="0"/>
      </w:pPr>
      <w:r w:rsidRPr="006E501F">
        <w:t>Riksdagen tillkännager för regeringen som sin mening vad som anförs i motionen om nödvändiga åtgärder för att öka trafiksäkerh</w:t>
      </w:r>
      <w:r w:rsidRPr="006E501F">
        <w:t>e</w:t>
      </w:r>
      <w:r w:rsidRPr="006E501F">
        <w:t>ten.</w:t>
      </w:r>
    </w:p>
    <w:p w:rsidR="006E501F" w:rsidRPr="006E501F" w:rsidRDefault="006E501F">
      <w:pPr>
        <w:pStyle w:val="Rubrik1"/>
      </w:pPr>
      <w:r w:rsidRPr="006E501F">
        <w:t>Motivering</w:t>
      </w:r>
    </w:p>
    <w:p w:rsidR="006E501F" w:rsidRPr="006E501F" w:rsidRDefault="006E501F">
      <w:r w:rsidRPr="006E501F">
        <w:t>Tyvärr kan vi fortfarande näst intill dagligen läsa i våra dagstidningar om olyckor på våra gator och vägar föranledda av rattfylleri. All trafik på land, till sjöss och i luften måste hållas fri från alkohol och droger. Det behövs kraftfulla åtgärder i kampen mot alkohol i trafiken.</w:t>
      </w:r>
    </w:p>
    <w:p w:rsidR="006E501F" w:rsidRPr="006E501F" w:rsidRDefault="006E501F">
      <w:pPr>
        <w:pStyle w:val="Normaltindrag"/>
      </w:pPr>
      <w:r w:rsidRPr="006E501F">
        <w:t>Det är många grupper i vårt samhälle som är direkt beroende av ett fung</w:t>
      </w:r>
      <w:r w:rsidRPr="006E501F">
        <w:t>e</w:t>
      </w:r>
      <w:r w:rsidRPr="006E501F">
        <w:t>rande transportsystem. Självklart måste tryggheten och säkerheten hela tiden vara i fokus. Det är definitivt inte acceptabelt med om onyktra förare som har kört skolbussar, färdtjänst etc., som vi läser om i tidningarna Det är också up</w:t>
      </w:r>
      <w:r w:rsidRPr="006E501F">
        <w:t>p</w:t>
      </w:r>
      <w:r w:rsidRPr="006E501F">
        <w:t>rörande att läsa om hur bilister mejat ner andra trafikanter, kört på fel sida av vägen och förorsakat ohyggliga tragedier. Och allt detta beroende på alk</w:t>
      </w:r>
      <w:r w:rsidRPr="006E501F">
        <w:t>o</w:t>
      </w:r>
      <w:r w:rsidRPr="006E501F">
        <w:t>hol- och/eller drogpåverkan i samband med körning. Sverige bör därför kräva att alkolås införs i all s.k. nyttotrafik.</w:t>
      </w:r>
    </w:p>
    <w:p w:rsidR="006E501F" w:rsidRPr="006E501F" w:rsidRDefault="006E501F">
      <w:pPr>
        <w:pStyle w:val="Normaltindrag"/>
      </w:pPr>
      <w:r w:rsidRPr="006E501F">
        <w:t>D</w:t>
      </w:r>
      <w:r w:rsidRPr="006E501F">
        <w:t>en tunga trafiken är också utsatt, och med förödande konsekvenser om olyckan är framme. Det är hög tid att följa upp den tidigare regeringens u</w:t>
      </w:r>
      <w:r w:rsidRPr="006E501F">
        <w:t>t</w:t>
      </w:r>
      <w:r w:rsidRPr="006E501F">
        <w:t>redning där huvudförslaget var att införa alkolås i tung trafik från år 2010 och i personbilar från 2012. Huvudinriktningen var också att EU gemensamt sku</w:t>
      </w:r>
      <w:r w:rsidRPr="006E501F">
        <w:t>l</w:t>
      </w:r>
      <w:r w:rsidRPr="006E501F">
        <w:t>le införa dessa regler och om detta inte gick skulle Sverige ensidigt införa desamma.</w:t>
      </w:r>
    </w:p>
    <w:p w:rsidR="006E501F" w:rsidRPr="006E501F" w:rsidRDefault="006E501F">
      <w:pPr>
        <w:pStyle w:val="Normaltindrag"/>
      </w:pPr>
      <w:r w:rsidRPr="006E501F">
        <w:t>Sedan 1999 har det pågått försöksverksamhet med alkolås vid villkorlig dom. Det är dags att permanenta detta försök. Vår uppfat</w:t>
      </w:r>
      <w:r w:rsidRPr="006E501F">
        <w:t>tning är glasklar – för alla som döms för rattfylleri måste kravet vara att de använder alkolås för att kunna återfå körkortet. Sverige bör även underlätta för dem som på frivi</w:t>
      </w:r>
      <w:r w:rsidRPr="006E501F">
        <w:t>l</w:t>
      </w:r>
      <w:r w:rsidRPr="006E501F">
        <w:lastRenderedPageBreak/>
        <w:t>lig väg vill installera alkolås. Hinder som att förmånsvärdet på tjänstebilar höjs måste tas bort.</w:t>
      </w:r>
    </w:p>
    <w:p w:rsidR="006E501F" w:rsidRPr="006E501F" w:rsidRDefault="006E501F">
      <w:pPr>
        <w:pStyle w:val="Normaltindrag"/>
      </w:pPr>
      <w:r w:rsidRPr="006E501F">
        <w:t>Den offentliga upphandlingen kan vara ett kraftfullt medel i dessa frågor. Till exempel gjorde kravet i många offentliga upphandlingar att bilar skulle vara miljöbilar att det fanns en marknad för just miljöbilar.</w:t>
      </w:r>
    </w:p>
    <w:p w:rsidR="006E501F" w:rsidRPr="006E501F" w:rsidRDefault="006E501F">
      <w:pPr>
        <w:pStyle w:val="Normaltindrag"/>
      </w:pPr>
      <w:r w:rsidRPr="006E501F">
        <w:t>Det är dags att gå vidare med metoder som liknar de som tidigare har gett gott resultat.</w:t>
      </w:r>
    </w:p>
    <w:p w:rsidR="006E501F" w:rsidRPr="006E501F" w:rsidRDefault="006E501F">
      <w:pPr>
        <w:pStyle w:val="Normaltindrag"/>
      </w:pPr>
      <w:r w:rsidRPr="006E501F">
        <w:t>Regeringen bör därför uppmana Sveriges Kommuner och Landsting att r</w:t>
      </w:r>
      <w:r w:rsidRPr="006E501F">
        <w:t>e</w:t>
      </w:r>
      <w:r w:rsidRPr="006E501F">
        <w:t>kommendera sina medlemmar att kräva alkolås i alla former av fordon vid offentlig upphandling. Staten har också ett ansvar, och därför bör regeringen säkerställa att alla statliga myndigheter har alkolås som krav i sina upphan</w:t>
      </w:r>
      <w:r w:rsidRPr="006E501F">
        <w:t>d</w:t>
      </w:r>
      <w:r w:rsidRPr="006E501F">
        <w:t>lingar av fordon.</w:t>
      </w:r>
    </w:p>
    <w:p w:rsidR="006E501F" w:rsidRPr="006E501F" w:rsidRDefault="006E501F">
      <w:pPr>
        <w:pStyle w:val="Normaltindrag"/>
      </w:pPr>
      <w:r w:rsidRPr="006E501F">
        <w:t>En ytterligare viktig fråga för att öka trafiksäkerheten är förares ansvar att uppmärksamma andra trafikanter om de fått problem i sin transport och av olika anledningar tvingats stanna vid vägkanten.</w:t>
      </w:r>
    </w:p>
    <w:p w:rsidR="006E501F" w:rsidRPr="006E501F" w:rsidRDefault="006E501F">
      <w:pPr>
        <w:pStyle w:val="Normaltindrag"/>
      </w:pPr>
      <w:r w:rsidRPr="006E501F">
        <w:t>I Sverige är det lag på att fordon ska vara utrustade med varningstriangel. Ett komplement för att öka såväl den personliga säkerheten som medtrafika</w:t>
      </w:r>
      <w:r w:rsidRPr="006E501F">
        <w:t>n</w:t>
      </w:r>
      <w:r w:rsidRPr="006E501F">
        <w:t>ternas uppmärksamhet är att införa en lagändring med krav på att det ska finnas minst en reflexväst i bilen.</w:t>
      </w:r>
    </w:p>
    <w:p w:rsidR="006E501F" w:rsidRPr="006E501F" w:rsidRDefault="006E501F">
      <w:pPr>
        <w:pStyle w:val="Normaltindrag"/>
      </w:pPr>
      <w:r w:rsidRPr="006E501F">
        <w:t>Vi befinner oss på en breddgrad där mörker råder under en stor del av s</w:t>
      </w:r>
      <w:r w:rsidRPr="006E501F">
        <w:t>å</w:t>
      </w:r>
      <w:r w:rsidRPr="006E501F">
        <w:t>väl dygn som år. Det kan därför ses som extra viktigt i vårt land med hjäl</w:t>
      </w:r>
      <w:r w:rsidRPr="006E501F">
        <w:t>p</w:t>
      </w:r>
      <w:r w:rsidRPr="006E501F">
        <w:t>medel för att synas bra.</w:t>
      </w:r>
    </w:p>
    <w:p w:rsidR="006E501F" w:rsidRPr="006E501F" w:rsidRDefault="006E501F">
      <w:pPr>
        <w:pStyle w:val="Normaltindrag"/>
      </w:pPr>
      <w:r w:rsidRPr="006E501F">
        <w:t>Det förekommer att bussbolag och trafikhuvudmän uppmanar sina resen</w:t>
      </w:r>
      <w:r w:rsidRPr="006E501F">
        <w:t>ä</w:t>
      </w:r>
      <w:r w:rsidRPr="006E501F">
        <w:t>rer på landsbygden att använda reflexväst. Vissa ger också sina trogna kunder reflexväst för att människor som står vid vägkanten ska upptäckas bättre. Rimligheten i att kräva att fordon också medför reflexväst blir mer och mer tydlig. En ändring av lagen så att så blir fallet skulle innebära betydligt ökad säkerhet för den som tvingas stanna sitt fordon och för de trafikanter som passerar det havererade fordonet. Vi kräver därför att regeringen ser över möjligheten att kräva reflexvästar i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01F">
        <w:trPr>
          <w:cantSplit/>
        </w:trPr>
        <w:tc>
          <w:tcPr>
            <w:tcW w:w="3046" w:type="dxa"/>
          </w:tcPr>
          <w:p w:rsidR="006E501F" w:rsidRPr="006E501F" w:rsidRDefault="006E501F">
            <w:pPr>
              <w:pStyle w:val="UnderskriftDatum"/>
              <w:spacing w:before="240"/>
            </w:pPr>
            <w:r w:rsidRPr="006E501F">
              <w:t>Stockholm den 1 oktober 2009</w:t>
            </w:r>
          </w:p>
        </w:tc>
        <w:tc>
          <w:tcPr>
            <w:tcW w:w="3047" w:type="dxa"/>
          </w:tcPr>
          <w:p w:rsidR="006E501F" w:rsidRPr="006E501F" w:rsidRDefault="006E501F">
            <w:pPr>
              <w:pStyle w:val="Underskrifter"/>
              <w:spacing w:before="240"/>
            </w:pPr>
          </w:p>
        </w:tc>
      </w:tr>
      <w:tr w:rsidR="00000000" w:rsidRPr="006E501F">
        <w:trPr>
          <w:cantSplit/>
        </w:trPr>
        <w:tc>
          <w:tcPr>
            <w:tcW w:w="3046" w:type="dxa"/>
          </w:tcPr>
          <w:p w:rsidR="006E501F" w:rsidRPr="006E501F" w:rsidRDefault="006E501F">
            <w:pPr>
              <w:pStyle w:val="Underskrifter"/>
            </w:pPr>
            <w:r w:rsidRPr="006E501F">
              <w:t>Börje Vestlund (s)</w:t>
            </w:r>
          </w:p>
        </w:tc>
        <w:tc>
          <w:tcPr>
            <w:tcW w:w="3046" w:type="dxa"/>
          </w:tcPr>
          <w:p w:rsidR="006E501F" w:rsidRPr="006E501F" w:rsidRDefault="006E501F">
            <w:pPr>
              <w:pStyle w:val="Underskrifter"/>
            </w:pPr>
            <w:r w:rsidRPr="006E501F">
              <w:t>Sylvia Lindgren (s)</w:t>
            </w:r>
          </w:p>
        </w:tc>
      </w:tr>
    </w:tbl>
    <w:p w:rsidR="006E501F" w:rsidRPr="006E501F" w:rsidRDefault="006E501F">
      <w:pPr>
        <w:pStyle w:val="Normaltindrag"/>
      </w:pPr>
    </w:p>
    <w:sectPr w:rsidR="00000000" w:rsidRPr="006E50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01F" w:rsidRPr="006E501F" w:rsidRDefault="006E501F">
      <w:r w:rsidRPr="006E501F">
        <w:separator/>
      </w:r>
    </w:p>
  </w:endnote>
  <w:endnote w:type="continuationSeparator" w:id="0">
    <w:p w:rsidR="006E501F" w:rsidRPr="006E501F" w:rsidRDefault="006E501F">
      <w:r w:rsidRPr="006E50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01F" w:rsidRPr="006E501F" w:rsidRDefault="006E501F">
    <w:pPr>
      <w:pStyle w:val="Sidfot"/>
    </w:pPr>
    <w:r w:rsidRPr="006E50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120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01F" w:rsidRDefault="006E50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01F" w:rsidRDefault="006E50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01F" w:rsidRPr="006E501F" w:rsidRDefault="006E501F">
    <w:pPr>
      <w:pStyle w:val="Sidfot"/>
    </w:pPr>
    <w:r w:rsidRPr="006E50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391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01F" w:rsidRDefault="006E50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01F" w:rsidRDefault="006E50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01F" w:rsidRPr="006E501F" w:rsidRDefault="006E501F">
    <w:pPr>
      <w:pStyle w:val="Sidfot"/>
    </w:pPr>
    <w:r w:rsidRPr="006E50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3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01F" w:rsidRDefault="006E50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01F" w:rsidRDefault="006E50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01F" w:rsidRPr="006E501F" w:rsidRDefault="006E501F">
      <w:r w:rsidRPr="006E501F">
        <w:separator/>
      </w:r>
    </w:p>
  </w:footnote>
  <w:footnote w:type="continuationSeparator" w:id="0">
    <w:p w:rsidR="006E501F" w:rsidRPr="006E501F" w:rsidRDefault="006E501F">
      <w:r w:rsidRPr="006E50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01F" w:rsidRPr="006E501F" w:rsidRDefault="006E501F">
    <w:pPr>
      <w:pStyle w:val="Sidhuvud"/>
    </w:pPr>
    <w:r w:rsidRPr="006E50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348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01F" w:rsidRDefault="006E50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01F" w:rsidRDefault="006E50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01F" w:rsidRPr="006E501F" w:rsidRDefault="006E501F">
    <w:pPr>
      <w:pStyle w:val="Sidhuvud"/>
    </w:pPr>
    <w:r w:rsidRPr="006E50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643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01F" w:rsidRDefault="006E50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01F" w:rsidRDefault="006E50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01F" w:rsidRPr="006E501F" w:rsidRDefault="006E501F">
    <w:pPr>
      <w:pStyle w:val="FSHNormal"/>
      <w:tabs>
        <w:tab w:val="right" w:pos="5840"/>
      </w:tabs>
    </w:pPr>
    <w:r w:rsidRPr="006E501F">
      <w:br/>
    </w:r>
    <w:r w:rsidRPr="006E501F">
      <w:fldChar w:fldCharType="begin" w:fldLock="1"/>
    </w:r>
    <w:r w:rsidRPr="006E501F">
      <w:instrText xml:space="preserve"> DOCPROPERTY</w:instrText>
    </w:r>
    <w:r w:rsidRPr="006E501F">
      <w:rPr>
        <w:sz w:val="18"/>
      </w:rPr>
      <w:instrText xml:space="preserve"> "YearUser" *\charformat </w:instrText>
    </w:r>
    <w:r w:rsidRPr="006E501F">
      <w:fldChar w:fldCharType="separate"/>
    </w:r>
    <w:r w:rsidRPr="006E501F">
      <w:t>2009/10</w:t>
    </w:r>
    <w:r w:rsidRPr="006E501F">
      <w:fldChar w:fldCharType="end"/>
    </w:r>
    <w:r w:rsidRPr="006E501F">
      <w:t xml:space="preserve"> </w:t>
    </w:r>
    <w:r w:rsidRPr="006E501F">
      <w:tab/>
      <w:t xml:space="preserve">mnr: </w:t>
    </w:r>
    <w:r w:rsidRPr="006E501F">
      <w:fldChar w:fldCharType="begin" w:fldLock="1"/>
    </w:r>
    <w:r w:rsidRPr="006E501F">
      <w:instrText xml:space="preserve"> DOCPROPERTY</w:instrText>
    </w:r>
    <w:r w:rsidRPr="006E501F">
      <w:rPr>
        <w:sz w:val="18"/>
      </w:rPr>
      <w:instrText xml:space="preserve"> "Motionsnummer" *\charformat </w:instrText>
    </w:r>
    <w:r w:rsidRPr="006E501F">
      <w:fldChar w:fldCharType="separate"/>
    </w:r>
    <w:r w:rsidRPr="006E501F">
      <w:t>T360</w:t>
    </w:r>
    <w:r w:rsidRPr="006E501F">
      <w:fldChar w:fldCharType="end"/>
    </w:r>
    <w:r w:rsidRPr="006E501F">
      <w:br/>
    </w:r>
    <w:r w:rsidRPr="006E501F">
      <w:fldChar w:fldCharType="begin" w:fldLock="1"/>
    </w:r>
    <w:r w:rsidRPr="006E501F">
      <w:instrText xml:space="preserve"> DOCPROPERTY</w:instrText>
    </w:r>
    <w:r w:rsidRPr="006E501F">
      <w:rPr>
        <w:sz w:val="18"/>
      </w:rPr>
      <w:instrText xml:space="preserve"> "Samling" *\charformat </w:instrText>
    </w:r>
    <w:r w:rsidRPr="006E501F">
      <w:fldChar w:fldCharType="end"/>
    </w:r>
    <w:r w:rsidRPr="006E501F">
      <w:tab/>
      <w:t xml:space="preserve">pnr: </w:t>
    </w:r>
    <w:r w:rsidRPr="006E501F">
      <w:fldChar w:fldCharType="begin" w:fldLock="1"/>
    </w:r>
    <w:r w:rsidRPr="006E501F">
      <w:instrText xml:space="preserve"> DOCPROPERTY</w:instrText>
    </w:r>
    <w:r w:rsidRPr="006E501F">
      <w:rPr>
        <w:sz w:val="18"/>
      </w:rPr>
      <w:instrText xml:space="preserve"> "Partinummer" *\charformat </w:instrText>
    </w:r>
    <w:r w:rsidRPr="006E501F">
      <w:fldChar w:fldCharType="separate"/>
    </w:r>
    <w:r w:rsidRPr="006E501F">
      <w:t>s45127</w:t>
    </w:r>
    <w:r w:rsidRPr="006E501F">
      <w:fldChar w:fldCharType="end"/>
    </w:r>
  </w:p>
  <w:p w:rsidR="006E501F" w:rsidRPr="006E501F" w:rsidRDefault="006E501F">
    <w:pPr>
      <w:pStyle w:val="FSHRub1"/>
    </w:pPr>
    <w:r w:rsidRPr="006E501F">
      <w:t>Motion till riksdagen</w:t>
    </w:r>
    <w:r w:rsidRPr="006E501F">
      <w:br/>
    </w:r>
    <w:r w:rsidRPr="006E501F">
      <w:fldChar w:fldCharType="begin" w:fldLock="1"/>
    </w:r>
    <w:r w:rsidRPr="006E501F">
      <w:instrText xml:space="preserve"> DOCPROPERTY "YearUser" *\charformat </w:instrText>
    </w:r>
    <w:r w:rsidRPr="006E501F">
      <w:fldChar w:fldCharType="separate"/>
    </w:r>
    <w:r w:rsidRPr="006E501F">
      <w:t>2009/10</w:t>
    </w:r>
    <w:r w:rsidRPr="006E501F">
      <w:fldChar w:fldCharType="end"/>
    </w:r>
    <w:r w:rsidRPr="006E501F">
      <w:t>:</w:t>
    </w:r>
    <w:r w:rsidRPr="006E501F">
      <w:fldChar w:fldCharType="begin" w:fldLock="1"/>
    </w:r>
    <w:r w:rsidRPr="006E501F">
      <w:instrText xml:space="preserve"> DOCPROPERTY "Motionsnummer" *\charformat </w:instrText>
    </w:r>
    <w:r w:rsidRPr="006E501F">
      <w:fldChar w:fldCharType="separate"/>
    </w:r>
    <w:r w:rsidRPr="006E501F">
      <w:t>T360</w:t>
    </w:r>
    <w:r w:rsidRPr="006E501F">
      <w:fldChar w:fldCharType="end"/>
    </w:r>
  </w:p>
  <w:p w:rsidR="006E501F" w:rsidRPr="006E501F" w:rsidRDefault="006E501F">
    <w:pPr>
      <w:pStyle w:val="FSHNormalS5"/>
    </w:pPr>
    <w:r w:rsidRPr="006E501F">
      <w:fldChar w:fldCharType="begin" w:fldLock="1"/>
    </w:r>
    <w:r w:rsidRPr="006E501F">
      <w:instrText xml:space="preserve"> DOCPROPERTY "MotionarText" *\charformat </w:instrText>
    </w:r>
    <w:r w:rsidRPr="006E501F">
      <w:fldChar w:fldCharType="separate"/>
    </w:r>
    <w:r w:rsidRPr="006E501F">
      <w:t>av Börje Vestlund och Sylvia Lindgren (s)</w:t>
    </w:r>
    <w:r w:rsidRPr="006E501F">
      <w:fldChar w:fldCharType="end"/>
    </w:r>
    <w:r w:rsidRPr="006E501F">
      <w:br/>
    </w:r>
    <w:r w:rsidRPr="006E501F">
      <w:fldChar w:fldCharType="begin" w:fldLock="1"/>
    </w:r>
    <w:r w:rsidRPr="006E501F">
      <w:instrText xml:space="preserve"> DOCPROPERTY "SvarFrasKort" *\charformat </w:instrText>
    </w:r>
    <w:r w:rsidRPr="006E501F">
      <w:fldChar w:fldCharType="end"/>
    </w:r>
  </w:p>
  <w:p w:rsidR="006E501F" w:rsidRPr="006E501F" w:rsidRDefault="006E501F">
    <w:pPr>
      <w:pStyle w:val="FSHTitel"/>
    </w:pPr>
    <w:r w:rsidRPr="006E501F">
      <w:fldChar w:fldCharType="begin" w:fldLock="1"/>
    </w:r>
    <w:r w:rsidRPr="006E501F">
      <w:instrText xml:space="preserve"> DOCPROPERTY</w:instrText>
    </w:r>
    <w:r w:rsidRPr="006E501F">
      <w:rPr>
        <w:sz w:val="18"/>
      </w:rPr>
      <w:instrText xml:space="preserve"> "RubrikSvar" *\charformat </w:instrText>
    </w:r>
    <w:r w:rsidRPr="006E501F">
      <w:fldChar w:fldCharType="separate"/>
    </w:r>
    <w:r w:rsidRPr="006E501F">
      <w:t>Åtgärder för trafiksäkerhet</w:t>
    </w:r>
    <w:r w:rsidRPr="006E501F">
      <w:fldChar w:fldCharType="end"/>
    </w:r>
  </w:p>
  <w:p w:rsidR="006E501F" w:rsidRPr="006E501F" w:rsidRDefault="006E501F">
    <w:pPr>
      <w:pStyle w:val="Normal00"/>
    </w:pPr>
  </w:p>
  <w:p w:rsidR="006E501F" w:rsidRPr="006E501F" w:rsidRDefault="006E50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1129491">
    <w:abstractNumId w:val="8"/>
  </w:num>
  <w:num w:numId="2" w16cid:durableId="735859877">
    <w:abstractNumId w:val="9"/>
  </w:num>
  <w:num w:numId="3" w16cid:durableId="1935506605">
    <w:abstractNumId w:val="8"/>
  </w:num>
  <w:num w:numId="4" w16cid:durableId="1132478814">
    <w:abstractNumId w:val="9"/>
  </w:num>
  <w:num w:numId="5" w16cid:durableId="1735201027">
    <w:abstractNumId w:val="13"/>
  </w:num>
  <w:num w:numId="6" w16cid:durableId="1223368127">
    <w:abstractNumId w:val="10"/>
  </w:num>
  <w:num w:numId="7" w16cid:durableId="1654604712">
    <w:abstractNumId w:val="11"/>
  </w:num>
  <w:num w:numId="8" w16cid:durableId="1467310679">
    <w:abstractNumId w:val="12"/>
  </w:num>
  <w:num w:numId="9" w16cid:durableId="1896354975">
    <w:abstractNumId w:val="8"/>
  </w:num>
  <w:num w:numId="10" w16cid:durableId="986279197">
    <w:abstractNumId w:val="3"/>
  </w:num>
  <w:num w:numId="11" w16cid:durableId="1253473443">
    <w:abstractNumId w:val="2"/>
  </w:num>
  <w:num w:numId="12" w16cid:durableId="1497068606">
    <w:abstractNumId w:val="1"/>
  </w:num>
  <w:num w:numId="13" w16cid:durableId="982659760">
    <w:abstractNumId w:val="0"/>
  </w:num>
  <w:num w:numId="14" w16cid:durableId="898974714">
    <w:abstractNumId w:val="9"/>
  </w:num>
  <w:num w:numId="15" w16cid:durableId="139075062">
    <w:abstractNumId w:val="7"/>
  </w:num>
  <w:num w:numId="16" w16cid:durableId="748581184">
    <w:abstractNumId w:val="6"/>
  </w:num>
  <w:num w:numId="17" w16cid:durableId="1988628890">
    <w:abstractNumId w:val="5"/>
  </w:num>
  <w:num w:numId="18" w16cid:durableId="1967539116">
    <w:abstractNumId w:val="4"/>
  </w:num>
  <w:num w:numId="19" w16cid:durableId="1462577536">
    <w:abstractNumId w:val="11"/>
  </w:num>
  <w:num w:numId="20" w16cid:durableId="1435126015">
    <w:abstractNumId w:val="10"/>
  </w:num>
  <w:num w:numId="21" w16cid:durableId="741829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862D198-27F7-48B9-A0E6-F542C19DBB78},{D844E07A-6AB5-4D53-9179-DEEBAD9B655D}"/>
  </w:docVars>
  <w:rsids>
    <w:rsidRoot w:val="002A1F23"/>
    <w:rsid w:val="002A1F23"/>
    <w:rsid w:val="006E50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831C71F-FE9E-473A-A0EC-6C95DF2B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3131</Characters>
  <Application>Microsoft Office Word</Application>
  <DocSecurity>4</DocSecurity>
  <Lines>60</Lines>
  <Paragraphs>20</Paragraphs>
  <ScaleCrop>false</ScaleCrop>
  <HeadingPairs>
    <vt:vector size="2" baseType="variant">
      <vt:variant>
        <vt:lpstr>Rubrik</vt:lpstr>
      </vt:variant>
      <vt:variant>
        <vt:i4>1</vt:i4>
      </vt:variant>
    </vt:vector>
  </HeadingPairs>
  <TitlesOfParts>
    <vt:vector size="1" baseType="lpstr">
      <vt:lpstr>s45127</vt:lpstr>
    </vt:vector>
  </TitlesOfParts>
  <Company>Riksdagen</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s45127</dc:title>
  <dc:subject>s45127</dc:subject>
  <dc:creator>Riksdagen</dc:creator>
  <cp:keywords>Riksdagen</cp:keywords>
  <dc:description>Nya formatmallshantering för förslag+urix bakåtkomp+könamn</dc:description>
  <cp:lastModifiedBy>Lars Brink</cp:lastModifiedBy>
  <cp:revision>2</cp:revision>
  <cp:lastPrinted>2010-01-19T07:59:00Z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för 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Sylvia Lindgren (s)</vt:lpwstr>
  </property>
  <property fmtid="{D5CDD505-2E9C-101B-9397-08002B2CF9AE}" pid="26" name="MotionarLista">
    <vt:lpwstr>Vestlund, Börje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20092010000000000115000451270069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20092010000000000115000451270069</vt:lpwstr>
  </property>
  <property fmtid="{D5CDD505-2E9C-101B-9397-08002B2CF9AE}" pid="50" name="nummer">
    <vt:lpwstr>360</vt:lpwstr>
  </property>
  <property fmtid="{D5CDD505-2E9C-101B-9397-08002B2CF9AE}" pid="51" name="utskottsbeteckning">
    <vt:lpwstr>T</vt:lpwstr>
  </property>
  <property fmtid="{D5CDD505-2E9C-101B-9397-08002B2CF9AE}" pid="52" name="GlobalUID">
    <vt:lpwstr>{B3A95760-3625-4EEF-ABDE-5F246E913518}</vt:lpwstr>
  </property>
  <property fmtid="{D5CDD505-2E9C-101B-9397-08002B2CF9AE}" pid="53" name="Överföringar">
    <vt:i4>0</vt:i4>
  </property>
  <property fmtid="{D5CDD505-2E9C-101B-9397-08002B2CF9AE}" pid="54" name="Checksum">
    <vt:lpwstr>*1000025128399*</vt:lpwstr>
  </property>
  <property fmtid="{D5CDD505-2E9C-101B-9397-08002B2CF9AE}" pid="55" name="skuggnummer">
    <vt:lpwstr>1869</vt:lpwstr>
  </property>
  <property fmtid="{D5CDD505-2E9C-101B-9397-08002B2CF9AE}" pid="56" name="urixVersion">
    <vt:lpwstr>4.1.0.6</vt:lpwstr>
  </property>
  <property fmtid="{D5CDD505-2E9C-101B-9397-08002B2CF9AE}" pid="57" name="urixOrigin">
    <vt:lpwstr>100119 09:00:03.839</vt:lpwstr>
  </property>
  <property fmtid="{D5CDD505-2E9C-101B-9397-08002B2CF9AE}" pid="58" name="urixGuid">
    <vt:lpwstr>{910D55F9-82E6-46E9-9DFC-831C1EB22F66}</vt:lpwstr>
  </property>
</Properties>
</file>