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59BB" w:rsidRDefault="001D1F27" w14:paraId="1B981ED0" w14:textId="77777777">
      <w:pPr>
        <w:pStyle w:val="Rubrik1"/>
        <w:spacing w:after="300"/>
      </w:pPr>
      <w:sdt>
        <w:sdtPr>
          <w:alias w:val="CC_Boilerplate_4"/>
          <w:tag w:val="CC_Boilerplate_4"/>
          <w:id w:val="-1644581176"/>
          <w:lock w:val="sdtLocked"/>
          <w:placeholder>
            <w:docPart w:val="F918F748D7BB42C798D90B178EC5BCEE"/>
          </w:placeholder>
          <w:text/>
        </w:sdtPr>
        <w:sdtEndPr/>
        <w:sdtContent>
          <w:r w:rsidRPr="009B062B" w:rsidR="00AF30DD">
            <w:t>Förslag till riksdagsbeslut</w:t>
          </w:r>
        </w:sdtContent>
      </w:sdt>
      <w:bookmarkEnd w:id="0"/>
      <w:bookmarkEnd w:id="1"/>
    </w:p>
    <w:sdt>
      <w:sdtPr>
        <w:alias w:val="Yrkande 1"/>
        <w:tag w:val="b4854f1a-6dfa-4bf5-b2b8-c4b7a92f6ea6"/>
        <w:id w:val="309146284"/>
        <w:lock w:val="sdtLocked"/>
      </w:sdtPr>
      <w:sdtEndPr/>
      <w:sdtContent>
        <w:p w:rsidR="00E10633" w:rsidRDefault="001F0F14" w14:paraId="0911C00D" w14:textId="77777777">
          <w:pPr>
            <w:pStyle w:val="Frslagstext"/>
            <w:numPr>
              <w:ilvl w:val="0"/>
              <w:numId w:val="0"/>
            </w:numPr>
          </w:pPr>
          <w:r>
            <w:t>Riksdagen ställer sig bakom det som anförs i motionen om att Statens försvarshistoriska museer bör få uppdraget att förvalta hemvärnets militärhistoriska 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F34BAC26DB44FF8A906E68B66F8E56"/>
        </w:placeholder>
        <w:text/>
      </w:sdtPr>
      <w:sdtEndPr/>
      <w:sdtContent>
        <w:p w:rsidRPr="009B062B" w:rsidR="006D79C9" w:rsidP="00333E95" w:rsidRDefault="006D79C9" w14:paraId="5A8241B7" w14:textId="77777777">
          <w:pPr>
            <w:pStyle w:val="Rubrik1"/>
          </w:pPr>
          <w:r>
            <w:t>Motivering</w:t>
          </w:r>
        </w:p>
      </w:sdtContent>
    </w:sdt>
    <w:bookmarkEnd w:displacedByCustomXml="prev" w:id="3"/>
    <w:bookmarkEnd w:displacedByCustomXml="prev" w:id="4"/>
    <w:p w:rsidR="00E65E95" w:rsidP="00E65E95" w:rsidRDefault="00E65E95" w14:paraId="30607611" w14:textId="7F1E9D46">
      <w:pPr>
        <w:pStyle w:val="Normalutanindragellerluft"/>
      </w:pPr>
      <w:r>
        <w:t>Hemvärnet har sedan bildandet 1940 varit en viktig del av Sveriges militära försvar och dessutom både basen och den främsta symbolen för frivilligförsvaret som helhet och dess betydelse för det militära försvarets folkförankring.</w:t>
      </w:r>
    </w:p>
    <w:p w:rsidR="00E65E95" w:rsidP="001D1F27" w:rsidRDefault="00E65E95" w14:paraId="7F9E4117" w14:textId="28A3E6E2">
      <w:pPr>
        <w:ind w:firstLine="284"/>
      </w:pPr>
      <w:r>
        <w:t>Hemvärnet utgör i dag med sina 22</w:t>
      </w:r>
      <w:r w:rsidR="001F0F14">
        <w:t> </w:t>
      </w:r>
      <w:r>
        <w:t xml:space="preserve">000 soldater nästan hälften av Försvarsmaktens numerär och verkar sedan 2020 under försvarsgrensliknande förutsättningar. </w:t>
      </w:r>
    </w:p>
    <w:p w:rsidR="00E65E95" w:rsidP="001D1F27" w:rsidRDefault="00E65E95" w14:paraId="7534042A" w14:textId="77777777">
      <w:pPr>
        <w:ind w:firstLine="284"/>
      </w:pPr>
      <w:r>
        <w:t>Det är av historisk betydelse och har ett stort allmänintresse att hemvärnets historia bevaras för framtida generationer på ett relevant sätt jämförbart med hur de andra försvarsgrenarnas historia bevaras. Hemvärnets historia bevarades och vårdades under många år av Hemvärnsmuseet.</w:t>
      </w:r>
    </w:p>
    <w:p w:rsidR="00E65E95" w:rsidP="001D1F27" w:rsidRDefault="00E65E95" w14:paraId="6790C65A" w14:textId="6EE266F7">
      <w:pPr>
        <w:ind w:firstLine="284"/>
      </w:pPr>
      <w:r>
        <w:t xml:space="preserve">Hemvärnsmuseet var ett militärhistoriskt museum. Museet fanns i lokaler på </w:t>
      </w:r>
      <w:r w:rsidRPr="001D1F27">
        <w:rPr>
          <w:spacing w:val="-3"/>
        </w:rPr>
        <w:t>Hemvärnets stridsskolas område och var en del av Sveriges militärhistoriska arv (SMHA).</w:t>
      </w:r>
      <w:r>
        <w:t xml:space="preserve"> Museet visade i huvudsak hemvärnet under nittonhundratalet, lite före och efter men också driftvärnet och de frivilliga försvarsorganisationerna.</w:t>
      </w:r>
    </w:p>
    <w:p w:rsidR="00E65E95" w:rsidP="001D1F27" w:rsidRDefault="00E65E95" w14:paraId="381657B7" w14:textId="2A63BA07">
      <w:pPr>
        <w:ind w:firstLine="284"/>
      </w:pPr>
      <w:r w:rsidRPr="001D1F27">
        <w:rPr>
          <w:spacing w:val="-3"/>
        </w:rPr>
        <w:t>Hemvärnsmuseet ägdes av Rikshemvärnsrådet men Rikshemvärnsrådet beslutade 2020</w:t>
      </w:r>
      <w:r>
        <w:t xml:space="preserve"> </w:t>
      </w:r>
      <w:r w:rsidRPr="001D1F27">
        <w:rPr>
          <w:spacing w:val="-3"/>
        </w:rPr>
        <w:t>att avveckla museet. I samband med att museet avvecklades så avregistrerade även Statens försvarshistoriska museer (SFHM) detta från nätverket Sveriges militärhistoriska</w:t>
      </w:r>
      <w:r>
        <w:t xml:space="preserve"> arv.</w:t>
      </w:r>
    </w:p>
    <w:p w:rsidRPr="00422B9E" w:rsidR="00422B9E" w:rsidP="001D1F27" w:rsidRDefault="00E65E95" w14:paraId="521FE02C" w14:textId="456642D4">
      <w:pPr>
        <w:ind w:firstLine="284"/>
      </w:pPr>
      <w:r>
        <w:t xml:space="preserve">För att säkerställa bevarandet av hemvärnets unika kulturarv är det viktigt att förvaltandet sköts av SFHM och lämpligtvis under avdelningen armémuseum med tanke på den långa historiska anknytning som finns mellan armén och hemvärnet. </w:t>
      </w:r>
    </w:p>
    <w:sdt>
      <w:sdtPr>
        <w:rPr>
          <w:i/>
          <w:noProof/>
        </w:rPr>
        <w:alias w:val="CC_Underskrifter"/>
        <w:tag w:val="CC_Underskrifter"/>
        <w:id w:val="583496634"/>
        <w:lock w:val="sdtContentLocked"/>
        <w:placeholder>
          <w:docPart w:val="053B51FB8C6A4807AE4F3C150443C01A"/>
        </w:placeholder>
      </w:sdtPr>
      <w:sdtEndPr>
        <w:rPr>
          <w:i w:val="0"/>
          <w:noProof w:val="0"/>
        </w:rPr>
      </w:sdtEndPr>
      <w:sdtContent>
        <w:p w:rsidR="000D59BB" w:rsidP="007607C8" w:rsidRDefault="000D59BB" w14:paraId="06605E2C" w14:textId="77777777"/>
        <w:p w:rsidRPr="008E0FE2" w:rsidR="004801AC" w:rsidP="007607C8" w:rsidRDefault="001D1F27" w14:paraId="047593B1" w14:textId="747FC41A"/>
      </w:sdtContent>
    </w:sdt>
    <w:tbl>
      <w:tblPr>
        <w:tblW w:w="5000" w:type="pct"/>
        <w:tblLook w:val="04A0" w:firstRow="1" w:lastRow="0" w:firstColumn="1" w:lastColumn="0" w:noHBand="0" w:noVBand="1"/>
        <w:tblCaption w:val="underskrifter"/>
      </w:tblPr>
      <w:tblGrid>
        <w:gridCol w:w="4252"/>
        <w:gridCol w:w="4252"/>
      </w:tblGrid>
      <w:tr w:rsidR="00E10633" w14:paraId="07C54FC5" w14:textId="77777777">
        <w:trPr>
          <w:cantSplit/>
        </w:trPr>
        <w:tc>
          <w:tcPr>
            <w:tcW w:w="50" w:type="pct"/>
            <w:vAlign w:val="bottom"/>
          </w:tcPr>
          <w:p w:rsidR="00E10633" w:rsidRDefault="001F0F14" w14:paraId="1DABCAD9" w14:textId="77777777">
            <w:pPr>
              <w:pStyle w:val="Underskrifter"/>
              <w:spacing w:after="0"/>
            </w:pPr>
            <w:r>
              <w:lastRenderedPageBreak/>
              <w:t>Björn Söder (SD)</w:t>
            </w:r>
          </w:p>
        </w:tc>
        <w:tc>
          <w:tcPr>
            <w:tcW w:w="50" w:type="pct"/>
            <w:vAlign w:val="bottom"/>
          </w:tcPr>
          <w:p w:rsidR="00E10633" w:rsidRDefault="001F0F14" w14:paraId="6291A073" w14:textId="77777777">
            <w:pPr>
              <w:pStyle w:val="Underskrifter"/>
              <w:spacing w:after="0"/>
            </w:pPr>
            <w:r>
              <w:t>Markus Wiechel (SD)</w:t>
            </w:r>
          </w:p>
        </w:tc>
      </w:tr>
    </w:tbl>
    <w:p w:rsidR="00F3440D" w:rsidRDefault="00F3440D" w14:paraId="50FD4192" w14:textId="77777777"/>
    <w:sectPr w:rsidR="00F3440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BFDA2" w14:textId="77777777" w:rsidR="00E65E95" w:rsidRDefault="00E65E95" w:rsidP="000C1CAD">
      <w:pPr>
        <w:spacing w:line="240" w:lineRule="auto"/>
      </w:pPr>
      <w:r>
        <w:separator/>
      </w:r>
    </w:p>
  </w:endnote>
  <w:endnote w:type="continuationSeparator" w:id="0">
    <w:p w14:paraId="40D3707C" w14:textId="77777777" w:rsidR="00E65E95" w:rsidRDefault="00E65E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05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CB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E1C8" w14:textId="318517C5" w:rsidR="00262EA3" w:rsidRPr="007607C8" w:rsidRDefault="00262EA3" w:rsidP="007607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6597" w14:textId="77777777" w:rsidR="00E65E95" w:rsidRDefault="00E65E95" w:rsidP="000C1CAD">
      <w:pPr>
        <w:spacing w:line="240" w:lineRule="auto"/>
      </w:pPr>
      <w:r>
        <w:separator/>
      </w:r>
    </w:p>
  </w:footnote>
  <w:footnote w:type="continuationSeparator" w:id="0">
    <w:p w14:paraId="6EBA62C4" w14:textId="77777777" w:rsidR="00E65E95" w:rsidRDefault="00E65E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39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5F9D9E" wp14:editId="5E2E99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85FCEB" w14:textId="3C42F5E2" w:rsidR="00262EA3" w:rsidRDefault="001D1F27" w:rsidP="008103B5">
                          <w:pPr>
                            <w:jc w:val="right"/>
                          </w:pPr>
                          <w:sdt>
                            <w:sdtPr>
                              <w:alias w:val="CC_Noformat_Partikod"/>
                              <w:tag w:val="CC_Noformat_Partikod"/>
                              <w:id w:val="-53464382"/>
                              <w:text/>
                            </w:sdtPr>
                            <w:sdtEndPr/>
                            <w:sdtContent>
                              <w:r w:rsidR="00E65E9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F9D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85FCEB" w14:textId="3C42F5E2" w:rsidR="00262EA3" w:rsidRDefault="001D1F27" w:rsidP="008103B5">
                    <w:pPr>
                      <w:jc w:val="right"/>
                    </w:pPr>
                    <w:sdt>
                      <w:sdtPr>
                        <w:alias w:val="CC_Noformat_Partikod"/>
                        <w:tag w:val="CC_Noformat_Partikod"/>
                        <w:id w:val="-53464382"/>
                        <w:text/>
                      </w:sdtPr>
                      <w:sdtEndPr/>
                      <w:sdtContent>
                        <w:r w:rsidR="00E65E9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DEA9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AE66" w14:textId="77777777" w:rsidR="00262EA3" w:rsidRDefault="00262EA3" w:rsidP="008563AC">
    <w:pPr>
      <w:jc w:val="right"/>
    </w:pPr>
  </w:p>
  <w:p w14:paraId="07D17B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D351" w14:textId="77777777" w:rsidR="00262EA3" w:rsidRDefault="001D1F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B65671" wp14:editId="3A1F0E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4FAF34" w14:textId="71C18A02" w:rsidR="00262EA3" w:rsidRDefault="001D1F27" w:rsidP="00A314CF">
    <w:pPr>
      <w:pStyle w:val="FSHNormal"/>
      <w:spacing w:before="40"/>
    </w:pPr>
    <w:sdt>
      <w:sdtPr>
        <w:alias w:val="CC_Noformat_Motionstyp"/>
        <w:tag w:val="CC_Noformat_Motionstyp"/>
        <w:id w:val="1162973129"/>
        <w:lock w:val="sdtContentLocked"/>
        <w15:appearance w15:val="hidden"/>
        <w:text/>
      </w:sdtPr>
      <w:sdtEndPr/>
      <w:sdtContent>
        <w:r w:rsidR="007607C8">
          <w:t>Enskild motion</w:t>
        </w:r>
      </w:sdtContent>
    </w:sdt>
    <w:r w:rsidR="00821B36">
      <w:t xml:space="preserve"> </w:t>
    </w:r>
    <w:sdt>
      <w:sdtPr>
        <w:alias w:val="CC_Noformat_Partikod"/>
        <w:tag w:val="CC_Noformat_Partikod"/>
        <w:id w:val="1471015553"/>
        <w:text/>
      </w:sdtPr>
      <w:sdtEndPr/>
      <w:sdtContent>
        <w:r w:rsidR="00E65E95">
          <w:t>SD</w:t>
        </w:r>
      </w:sdtContent>
    </w:sdt>
    <w:sdt>
      <w:sdtPr>
        <w:alias w:val="CC_Noformat_Partinummer"/>
        <w:tag w:val="CC_Noformat_Partinummer"/>
        <w:id w:val="-2014525982"/>
        <w:showingPlcHdr/>
        <w:text/>
      </w:sdtPr>
      <w:sdtEndPr/>
      <w:sdtContent>
        <w:r w:rsidR="00821B36">
          <w:t xml:space="preserve"> </w:t>
        </w:r>
      </w:sdtContent>
    </w:sdt>
  </w:p>
  <w:p w14:paraId="63014391" w14:textId="77777777" w:rsidR="00262EA3" w:rsidRPr="008227B3" w:rsidRDefault="001D1F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89FE2C" w14:textId="7B3863AA" w:rsidR="00262EA3" w:rsidRPr="008227B3" w:rsidRDefault="001D1F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07C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07C8">
          <w:t>:403</w:t>
        </w:r>
      </w:sdtContent>
    </w:sdt>
  </w:p>
  <w:p w14:paraId="42E8B86C" w14:textId="4198EBFF" w:rsidR="00262EA3" w:rsidRDefault="001D1F27" w:rsidP="00E03A3D">
    <w:pPr>
      <w:pStyle w:val="Motionr"/>
    </w:pPr>
    <w:sdt>
      <w:sdtPr>
        <w:alias w:val="CC_Noformat_Avtext"/>
        <w:tag w:val="CC_Noformat_Avtext"/>
        <w:id w:val="-2020768203"/>
        <w:lock w:val="sdtContentLocked"/>
        <w15:appearance w15:val="hidden"/>
        <w:text/>
      </w:sdtPr>
      <w:sdtEndPr/>
      <w:sdtContent>
        <w:r w:rsidR="007607C8">
          <w:t>av Björn Söder och Markus Wiechel (båda SD)</w:t>
        </w:r>
      </w:sdtContent>
    </w:sdt>
  </w:p>
  <w:sdt>
    <w:sdtPr>
      <w:alias w:val="CC_Noformat_Rubtext"/>
      <w:tag w:val="CC_Noformat_Rubtext"/>
      <w:id w:val="-218060500"/>
      <w:lock w:val="sdtLocked"/>
      <w:text/>
    </w:sdtPr>
    <w:sdtEndPr/>
    <w:sdtContent>
      <w:p w14:paraId="74F7EA49" w14:textId="59B42579" w:rsidR="00262EA3" w:rsidRDefault="00E65E95" w:rsidP="00283E0F">
        <w:pPr>
          <w:pStyle w:val="FSHRub2"/>
        </w:pPr>
        <w:r>
          <w:t>Hemvärnets militärhistoriska arv</w:t>
        </w:r>
      </w:p>
    </w:sdtContent>
  </w:sdt>
  <w:sdt>
    <w:sdtPr>
      <w:alias w:val="CC_Boilerplate_3"/>
      <w:tag w:val="CC_Boilerplate_3"/>
      <w:id w:val="1606463544"/>
      <w:lock w:val="sdtContentLocked"/>
      <w15:appearance w15:val="hidden"/>
      <w:text w:multiLine="1"/>
    </w:sdtPr>
    <w:sdtEndPr/>
    <w:sdtContent>
      <w:p w14:paraId="65E3F7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5E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B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F2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F1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7C8"/>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633"/>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E9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C2"/>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0D"/>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0E3742"/>
  <w15:chartTrackingRefBased/>
  <w15:docId w15:val="{C5248B60-5A79-4574-8428-FD35C99F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18F748D7BB42C798D90B178EC5BCEE"/>
        <w:category>
          <w:name w:val="Allmänt"/>
          <w:gallery w:val="placeholder"/>
        </w:category>
        <w:types>
          <w:type w:val="bbPlcHdr"/>
        </w:types>
        <w:behaviors>
          <w:behavior w:val="content"/>
        </w:behaviors>
        <w:guid w:val="{D39908D8-5363-4E51-A615-1CDE676F17CF}"/>
      </w:docPartPr>
      <w:docPartBody>
        <w:p w:rsidR="00C4358C" w:rsidRDefault="00C4358C">
          <w:pPr>
            <w:pStyle w:val="F918F748D7BB42C798D90B178EC5BCEE"/>
          </w:pPr>
          <w:r w:rsidRPr="005A0A93">
            <w:rPr>
              <w:rStyle w:val="Platshllartext"/>
            </w:rPr>
            <w:t>Förslag till riksdagsbeslut</w:t>
          </w:r>
        </w:p>
      </w:docPartBody>
    </w:docPart>
    <w:docPart>
      <w:docPartPr>
        <w:name w:val="80F34BAC26DB44FF8A906E68B66F8E56"/>
        <w:category>
          <w:name w:val="Allmänt"/>
          <w:gallery w:val="placeholder"/>
        </w:category>
        <w:types>
          <w:type w:val="bbPlcHdr"/>
        </w:types>
        <w:behaviors>
          <w:behavior w:val="content"/>
        </w:behaviors>
        <w:guid w:val="{AAAF770B-468A-42DA-94AF-8C273FB6F9C1}"/>
      </w:docPartPr>
      <w:docPartBody>
        <w:p w:rsidR="00C4358C" w:rsidRDefault="00C4358C">
          <w:pPr>
            <w:pStyle w:val="80F34BAC26DB44FF8A906E68B66F8E56"/>
          </w:pPr>
          <w:r w:rsidRPr="005A0A93">
            <w:rPr>
              <w:rStyle w:val="Platshllartext"/>
            </w:rPr>
            <w:t>Motivering</w:t>
          </w:r>
        </w:p>
      </w:docPartBody>
    </w:docPart>
    <w:docPart>
      <w:docPartPr>
        <w:name w:val="053B51FB8C6A4807AE4F3C150443C01A"/>
        <w:category>
          <w:name w:val="Allmänt"/>
          <w:gallery w:val="placeholder"/>
        </w:category>
        <w:types>
          <w:type w:val="bbPlcHdr"/>
        </w:types>
        <w:behaviors>
          <w:behavior w:val="content"/>
        </w:behaviors>
        <w:guid w:val="{E2229DF8-1C2D-4186-B140-D09C82BFA95B}"/>
      </w:docPartPr>
      <w:docPartBody>
        <w:p w:rsidR="005B638C" w:rsidRDefault="005B63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8C"/>
    <w:rsid w:val="005B638C"/>
    <w:rsid w:val="00C43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18F748D7BB42C798D90B178EC5BCEE">
    <w:name w:val="F918F748D7BB42C798D90B178EC5BCEE"/>
  </w:style>
  <w:style w:type="paragraph" w:customStyle="1" w:styleId="80F34BAC26DB44FF8A906E68B66F8E56">
    <w:name w:val="80F34BAC26DB44FF8A906E68B66F8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A662A-A76A-413F-BC87-48E9F4D71AE7}"/>
</file>

<file path=customXml/itemProps2.xml><?xml version="1.0" encoding="utf-8"?>
<ds:datastoreItem xmlns:ds="http://schemas.openxmlformats.org/officeDocument/2006/customXml" ds:itemID="{37F58789-DFE4-4E6D-AB7C-D52C95C06801}"/>
</file>

<file path=customXml/itemProps3.xml><?xml version="1.0" encoding="utf-8"?>
<ds:datastoreItem xmlns:ds="http://schemas.openxmlformats.org/officeDocument/2006/customXml" ds:itemID="{464C1FB6-FEBA-4435-AFF5-1087D137FCC9}"/>
</file>

<file path=docProps/app.xml><?xml version="1.0" encoding="utf-8"?>
<Properties xmlns="http://schemas.openxmlformats.org/officeDocument/2006/extended-properties" xmlns:vt="http://schemas.openxmlformats.org/officeDocument/2006/docPropsVTypes">
  <Template>Normal</Template>
  <TotalTime>15</TotalTime>
  <Pages>2</Pages>
  <Words>236</Words>
  <Characters>1518</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