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0C2" w:rsidRDefault="004600C2" w:rsidP="009B0AD7">
      <w:pPr>
        <w:pStyle w:val="Rubrik1"/>
      </w:pPr>
      <w:bookmarkStart w:id="0" w:name="_GoBack"/>
      <w:bookmarkEnd w:id="0"/>
      <w:r>
        <w:t>Justitieutskottet</w:t>
      </w:r>
    </w:p>
    <w:p w:rsidR="005670C5" w:rsidRDefault="004600C2" w:rsidP="009B0AD7">
      <w:pPr>
        <w:pStyle w:val="Rubrik1"/>
      </w:pPr>
      <w:r>
        <w:t>I</w:t>
      </w:r>
      <w:r w:rsidR="005670C5">
        <w:t xml:space="preserve">nkomna EU-dokument </w:t>
      </w:r>
      <w:r w:rsidR="00BD486B">
        <w:t>8 juli</w:t>
      </w:r>
      <w:r w:rsidR="005670C5">
        <w:t xml:space="preserve"> – </w:t>
      </w:r>
      <w:r w:rsidR="00BD486B">
        <w:t>25 augusti</w:t>
      </w:r>
      <w:r w:rsidR="005670C5">
        <w:t xml:space="preserve"> </w:t>
      </w:r>
      <w:r w:rsidR="00BD486B">
        <w:t>2014</w:t>
      </w:r>
    </w:p>
    <w:p w:rsidR="005670C5" w:rsidRDefault="005670C5" w:rsidP="009B0AD7"/>
    <w:tbl>
      <w:tblPr>
        <w:tblStyle w:val="Tabellrutnt"/>
        <w:tblW w:w="0" w:type="auto"/>
        <w:tblLook w:val="04A0" w:firstRow="1" w:lastRow="0" w:firstColumn="1" w:lastColumn="0" w:noHBand="0" w:noVBand="1"/>
      </w:tblPr>
      <w:tblGrid>
        <w:gridCol w:w="1413"/>
        <w:gridCol w:w="1701"/>
        <w:gridCol w:w="3827"/>
        <w:gridCol w:w="2829"/>
      </w:tblGrid>
      <w:tr w:rsidR="005670C5" w:rsidTr="009B0AD7">
        <w:tc>
          <w:tcPr>
            <w:tcW w:w="9770" w:type="dxa"/>
            <w:gridSpan w:val="4"/>
          </w:tcPr>
          <w:p w:rsidR="005670C5" w:rsidRDefault="005670C5" w:rsidP="009B0AD7">
            <w:pPr>
              <w:pStyle w:val="Rubrik2"/>
              <w:outlineLvl w:val="1"/>
            </w:pPr>
            <w:r w:rsidRPr="005670C5">
              <w:t>Dokument från EU-kommissionen (KOM, K, SWD)</w:t>
            </w:r>
          </w:p>
        </w:tc>
      </w:tr>
      <w:tr w:rsidR="009B0AD7" w:rsidTr="009B0AD7">
        <w:trPr>
          <w:cantSplit/>
          <w:trHeight w:val="199"/>
        </w:trPr>
        <w:tc>
          <w:tcPr>
            <w:tcW w:w="1413" w:type="dxa"/>
            <w:shd w:val="clear" w:color="auto" w:fill="D5DCE4" w:themeFill="text2" w:themeFillTint="33"/>
            <w:vAlign w:val="center"/>
          </w:tcPr>
          <w:p w:rsidR="005670C5" w:rsidRPr="009B0AD7" w:rsidRDefault="005670C5" w:rsidP="009B0AD7">
            <w:pPr>
              <w:rPr>
                <w:b/>
              </w:rPr>
            </w:pPr>
            <w:r w:rsidRPr="009B0AD7">
              <w:rPr>
                <w:b/>
              </w:rPr>
              <w:t>Inlämnat</w:t>
            </w:r>
          </w:p>
        </w:tc>
        <w:tc>
          <w:tcPr>
            <w:tcW w:w="1701" w:type="dxa"/>
            <w:shd w:val="clear" w:color="auto" w:fill="D5DCE4" w:themeFill="text2" w:themeFillTint="33"/>
            <w:vAlign w:val="center"/>
          </w:tcPr>
          <w:p w:rsidR="005670C5" w:rsidRPr="009B0AD7" w:rsidRDefault="005670C5" w:rsidP="009B0AD7">
            <w:pPr>
              <w:rPr>
                <w:b/>
              </w:rPr>
            </w:pPr>
            <w:r w:rsidRPr="009B0AD7">
              <w:rPr>
                <w:b/>
              </w:rPr>
              <w:t>Beteckning</w:t>
            </w:r>
          </w:p>
        </w:tc>
        <w:tc>
          <w:tcPr>
            <w:tcW w:w="3827" w:type="dxa"/>
            <w:shd w:val="clear" w:color="auto" w:fill="D5DCE4" w:themeFill="text2" w:themeFillTint="33"/>
            <w:vAlign w:val="center"/>
          </w:tcPr>
          <w:p w:rsidR="005670C5" w:rsidRPr="009B0AD7" w:rsidRDefault="005670C5" w:rsidP="009B0AD7">
            <w:pPr>
              <w:rPr>
                <w:b/>
              </w:rPr>
            </w:pPr>
            <w:r w:rsidRPr="009B0AD7">
              <w:rPr>
                <w:b/>
              </w:rPr>
              <w:t>Rubrik (med länk till Lemur)</w:t>
            </w:r>
          </w:p>
        </w:tc>
        <w:tc>
          <w:tcPr>
            <w:tcW w:w="2829" w:type="dxa"/>
            <w:shd w:val="clear" w:color="auto" w:fill="D5DCE4" w:themeFill="text2" w:themeFillTint="33"/>
            <w:vAlign w:val="center"/>
          </w:tcPr>
          <w:p w:rsidR="005670C5" w:rsidRPr="009B0AD7" w:rsidRDefault="005670C5" w:rsidP="009B0AD7">
            <w:pPr>
              <w:rPr>
                <w:b/>
              </w:rPr>
            </w:pPr>
            <w:r w:rsidRPr="009B0AD7">
              <w:rPr>
                <w:b/>
              </w:rPr>
              <w:t>Kansliets kommentar</w:t>
            </w:r>
          </w:p>
        </w:tc>
      </w:tr>
      <w:tr w:rsidR="009B0AD7" w:rsidRPr="00FD5DC2" w:rsidTr="00EA4398">
        <w:tc>
          <w:tcPr>
            <w:tcW w:w="1413" w:type="dxa"/>
          </w:tcPr>
          <w:p w:rsidR="005670C5" w:rsidRPr="009B0AD7" w:rsidRDefault="00F13F27" w:rsidP="00EA4398">
            <w:r>
              <w:t>2014-07-10</w:t>
            </w:r>
          </w:p>
        </w:tc>
        <w:tc>
          <w:tcPr>
            <w:tcW w:w="1701" w:type="dxa"/>
          </w:tcPr>
          <w:p w:rsidR="005670C5" w:rsidRPr="009B0AD7" w:rsidRDefault="00F13F27" w:rsidP="00EA4398">
            <w:pPr>
              <w:spacing w:after="0" w:line="240" w:lineRule="auto"/>
            </w:pPr>
            <w:r w:rsidRPr="00F13F27">
              <w:t>KOM(2014) 458</w:t>
            </w:r>
          </w:p>
        </w:tc>
        <w:tc>
          <w:tcPr>
            <w:tcW w:w="3827" w:type="dxa"/>
          </w:tcPr>
          <w:p w:rsidR="008820A9" w:rsidRPr="009B0AD7" w:rsidRDefault="0072088D" w:rsidP="00EA4398">
            <w:pPr>
              <w:spacing w:after="0" w:line="240" w:lineRule="auto"/>
            </w:pPr>
            <w:hyperlink r:id="rId8" w:history="1">
              <w:r w:rsidR="00F13F27" w:rsidRPr="00F13F27">
                <w:rPr>
                  <w:rStyle w:val="Hyperlnk"/>
                </w:rPr>
                <w:t>Rapport från kommissionen till Europaparlamentet och rådet om den gemensamma översynen av genomförandet av avtalet mellan Europeiska unionen och Australien om lufttrafikföretags behandling av passageraruppgifter (PNR) och överföring av dessa till den australiska tull- och gränsbevakningsmyndigheten</w:t>
              </w:r>
            </w:hyperlink>
          </w:p>
        </w:tc>
        <w:tc>
          <w:tcPr>
            <w:tcW w:w="2829" w:type="dxa"/>
          </w:tcPr>
          <w:p w:rsidR="005670C5" w:rsidRPr="009B0AD7" w:rsidRDefault="005670C5" w:rsidP="00EA4398"/>
        </w:tc>
      </w:tr>
      <w:tr w:rsidR="001C5464" w:rsidRPr="0072088D" w:rsidTr="00EA4398">
        <w:tc>
          <w:tcPr>
            <w:tcW w:w="1413" w:type="dxa"/>
          </w:tcPr>
          <w:p w:rsidR="001C5464" w:rsidRDefault="001C5464" w:rsidP="00EA4398">
            <w:r>
              <w:t>2014-07-10</w:t>
            </w:r>
          </w:p>
        </w:tc>
        <w:tc>
          <w:tcPr>
            <w:tcW w:w="1701" w:type="dxa"/>
          </w:tcPr>
          <w:p w:rsidR="001C5464" w:rsidRPr="00F13F27" w:rsidRDefault="001C5464" w:rsidP="00EA4398">
            <w:pPr>
              <w:spacing w:after="0" w:line="240" w:lineRule="auto"/>
            </w:pPr>
            <w:r w:rsidRPr="001C5464">
              <w:t>SWD(2014) 236</w:t>
            </w:r>
          </w:p>
        </w:tc>
        <w:tc>
          <w:tcPr>
            <w:tcW w:w="3827" w:type="dxa"/>
          </w:tcPr>
          <w:p w:rsidR="001C5464" w:rsidRPr="001C5464" w:rsidRDefault="0072088D" w:rsidP="00EA4398">
            <w:pPr>
              <w:spacing w:after="0" w:line="240" w:lineRule="auto"/>
              <w:rPr>
                <w:lang w:val="en-US"/>
              </w:rPr>
            </w:pPr>
            <w:hyperlink r:id="rId9" w:history="1">
              <w:r w:rsidR="001C5464" w:rsidRPr="001C5464">
                <w:rPr>
                  <w:rStyle w:val="Hyperlnk"/>
                  <w:lang w:val="en-US"/>
                </w:rPr>
                <w:t>Joint Review Report of the implementation of the Agreement between the European Union and Australia on the processing and transfer of Passenger Name Record (PNR) data by air carriers to the Australian Customs and Border Protection Service Accompanying the Report from the Commission to the European Parliament and the Council on the joint review of the implementation of the Agreement between the European Union and Australia on the processing and transfer of Passenger Name Record (PNR) data by air carriers to the Australian Customs and Border Protection Service</w:t>
              </w:r>
            </w:hyperlink>
          </w:p>
        </w:tc>
        <w:tc>
          <w:tcPr>
            <w:tcW w:w="2829" w:type="dxa"/>
          </w:tcPr>
          <w:p w:rsidR="001C5464" w:rsidRPr="001C5464" w:rsidRDefault="001C5464" w:rsidP="00EA4398">
            <w:pPr>
              <w:rPr>
                <w:lang w:val="en-US"/>
              </w:rPr>
            </w:pPr>
          </w:p>
        </w:tc>
      </w:tr>
      <w:tr w:rsidR="009B0AD7" w:rsidRPr="00FD5DC2" w:rsidTr="00EA4398">
        <w:tc>
          <w:tcPr>
            <w:tcW w:w="1413" w:type="dxa"/>
          </w:tcPr>
          <w:p w:rsidR="005670C5" w:rsidRPr="009B0AD7" w:rsidRDefault="00F13F27" w:rsidP="00EA4398">
            <w:r>
              <w:t>2014-06-18</w:t>
            </w:r>
          </w:p>
        </w:tc>
        <w:tc>
          <w:tcPr>
            <w:tcW w:w="1701" w:type="dxa"/>
          </w:tcPr>
          <w:p w:rsidR="005670C5" w:rsidRPr="009B0AD7" w:rsidRDefault="00F13F27" w:rsidP="00EA4398">
            <w:r w:rsidRPr="00F13F27">
              <w:t>K(2014) 3683</w:t>
            </w:r>
          </w:p>
        </w:tc>
        <w:tc>
          <w:tcPr>
            <w:tcW w:w="3827" w:type="dxa"/>
          </w:tcPr>
          <w:p w:rsidR="005670C5" w:rsidRPr="009B0AD7" w:rsidRDefault="0072088D" w:rsidP="00EA4398">
            <w:hyperlink r:id="rId10" w:history="1">
              <w:r w:rsidR="00F13F27" w:rsidRPr="00F13F27">
                <w:rPr>
                  <w:rStyle w:val="Hyperlnk"/>
                </w:rPr>
                <w:t>Kommissionens genomförandebeslut av den 18.6.2014 om inrättande av ett flerårigt utvärderingsprogram för 2014-2019 i enlighet med artikel 5 i rådets beslut (EU) nr 1053/2013 av den 7 oktober 2013 om inrättande av en utvärderings- och övervakningsmekanism för kontroll av tillämpningen av Schengenregelverket</w:t>
              </w:r>
            </w:hyperlink>
          </w:p>
        </w:tc>
        <w:tc>
          <w:tcPr>
            <w:tcW w:w="2829" w:type="dxa"/>
          </w:tcPr>
          <w:p w:rsidR="005670C5" w:rsidRPr="009B0AD7" w:rsidRDefault="005670C5" w:rsidP="00EA4398"/>
        </w:tc>
      </w:tr>
      <w:tr w:rsidR="00F13F27" w:rsidRPr="00FD5DC2" w:rsidTr="00EA4398">
        <w:tc>
          <w:tcPr>
            <w:tcW w:w="1413" w:type="dxa"/>
          </w:tcPr>
          <w:p w:rsidR="00F13F27" w:rsidRPr="009B0AD7" w:rsidRDefault="00F13F27" w:rsidP="00EA4398">
            <w:r>
              <w:t>2014-07-11</w:t>
            </w:r>
          </w:p>
        </w:tc>
        <w:tc>
          <w:tcPr>
            <w:tcW w:w="1701" w:type="dxa"/>
          </w:tcPr>
          <w:p w:rsidR="00F13F27" w:rsidRPr="009B0AD7" w:rsidRDefault="00F13F27" w:rsidP="00EA4398">
            <w:r w:rsidRPr="00F13F27">
              <w:t>K(2014) 4657</w:t>
            </w:r>
          </w:p>
        </w:tc>
        <w:tc>
          <w:tcPr>
            <w:tcW w:w="3827" w:type="dxa"/>
          </w:tcPr>
          <w:p w:rsidR="00F13F27" w:rsidRPr="009B0AD7" w:rsidRDefault="0072088D" w:rsidP="00EA4398">
            <w:hyperlink r:id="rId11" w:history="1">
              <w:r w:rsidR="00F13F27" w:rsidRPr="00F13F27">
                <w:rPr>
                  <w:rStyle w:val="Hyperlnk"/>
                </w:rPr>
                <w:t>Kommissionens genomförandebeslut av den 11.7.2014 om inrättande av ett standardiserat frågeformulär i enlighet med artikel 9 i rådets förordning (EU) nr 1053/2013 av den 7 oktober 2013 om inrättande av en utvärderings och övervakningsmekanism för kontroll av tillämpningen av Schengenregelverket</w:t>
              </w:r>
            </w:hyperlink>
          </w:p>
        </w:tc>
        <w:tc>
          <w:tcPr>
            <w:tcW w:w="2829" w:type="dxa"/>
          </w:tcPr>
          <w:p w:rsidR="00F13F27" w:rsidRPr="009B0AD7" w:rsidRDefault="00F13F27" w:rsidP="00EA4398"/>
        </w:tc>
      </w:tr>
      <w:tr w:rsidR="00F13F27" w:rsidRPr="00FD5DC2" w:rsidTr="00EA4398">
        <w:tc>
          <w:tcPr>
            <w:tcW w:w="1413" w:type="dxa"/>
          </w:tcPr>
          <w:p w:rsidR="00F13F27" w:rsidRPr="009B0AD7" w:rsidRDefault="00FF1CE0" w:rsidP="00EA4398">
            <w:r>
              <w:t>2014-07-16</w:t>
            </w:r>
          </w:p>
        </w:tc>
        <w:tc>
          <w:tcPr>
            <w:tcW w:w="1701" w:type="dxa"/>
          </w:tcPr>
          <w:p w:rsidR="00F13F27" w:rsidRPr="009B0AD7" w:rsidRDefault="00FF1CE0" w:rsidP="00EA4398">
            <w:r w:rsidRPr="00FF1CE0">
              <w:t>KOM(2014) 465</w:t>
            </w:r>
          </w:p>
        </w:tc>
        <w:tc>
          <w:tcPr>
            <w:tcW w:w="3827" w:type="dxa"/>
          </w:tcPr>
          <w:p w:rsidR="00F13F27" w:rsidRPr="009B0AD7" w:rsidRDefault="0072088D" w:rsidP="00EA4398">
            <w:hyperlink r:id="rId12" w:history="1">
              <w:r w:rsidR="00FF1CE0" w:rsidRPr="00FF1CE0">
                <w:rPr>
                  <w:rStyle w:val="Hyperlnk"/>
                </w:rPr>
                <w:t xml:space="preserve">Förslag till Europaparlamentets och rådets förordning om inrättande av Europeiska unionens byrå för utbildning av tjänstemän inom brottsbekämpning </w:t>
              </w:r>
              <w:r w:rsidR="00FF1CE0" w:rsidRPr="00FF1CE0">
                <w:rPr>
                  <w:rStyle w:val="Hyperlnk"/>
                </w:rPr>
                <w:lastRenderedPageBreak/>
                <w:t>(Cepol) som upphäver och ersätter rådets beslut 2005/681/RIF</w:t>
              </w:r>
            </w:hyperlink>
          </w:p>
        </w:tc>
        <w:tc>
          <w:tcPr>
            <w:tcW w:w="2829" w:type="dxa"/>
          </w:tcPr>
          <w:p w:rsidR="00F13F27" w:rsidRPr="009B0AD7" w:rsidRDefault="00FF1CE0" w:rsidP="004B520A">
            <w:r w:rsidRPr="00FF1CE0">
              <w:lastRenderedPageBreak/>
              <w:t xml:space="preserve">Kommissionen har </w:t>
            </w:r>
            <w:r>
              <w:t>inte subsidiaritetsflaggat</w:t>
            </w:r>
            <w:r w:rsidRPr="00FF1CE0">
              <w:t xml:space="preserve"> förslag</w:t>
            </w:r>
            <w:r>
              <w:t>et</w:t>
            </w:r>
            <w:r w:rsidR="004B520A">
              <w:t>,</w:t>
            </w:r>
            <w:r w:rsidRPr="00FF1CE0">
              <w:t xml:space="preserve"> men </w:t>
            </w:r>
            <w:r>
              <w:t>riksdagens EU-samordning</w:t>
            </w:r>
            <w:r w:rsidRPr="00FF1CE0">
              <w:t xml:space="preserve"> </w:t>
            </w:r>
            <w:r>
              <w:t xml:space="preserve">bedömer att </w:t>
            </w:r>
            <w:r w:rsidRPr="008859F2">
              <w:lastRenderedPageBreak/>
              <w:t>subsidiaritetsprövning kan komma att ske</w:t>
            </w:r>
            <w:r w:rsidRPr="00955E45">
              <w:t>.</w:t>
            </w:r>
            <w:r w:rsidR="004B520A">
              <w:t xml:space="preserve"> En fakta-pm från RK har aviserats.</w:t>
            </w:r>
          </w:p>
        </w:tc>
      </w:tr>
      <w:tr w:rsidR="00FF1CE0" w:rsidRPr="00FD5DC2" w:rsidTr="00EA4398">
        <w:tc>
          <w:tcPr>
            <w:tcW w:w="1413" w:type="dxa"/>
          </w:tcPr>
          <w:p w:rsidR="00FF1CE0" w:rsidRPr="009B0AD7" w:rsidRDefault="00FF1CE0" w:rsidP="00EA4398">
            <w:r>
              <w:lastRenderedPageBreak/>
              <w:t>2014-07-18</w:t>
            </w:r>
          </w:p>
        </w:tc>
        <w:tc>
          <w:tcPr>
            <w:tcW w:w="1701" w:type="dxa"/>
          </w:tcPr>
          <w:p w:rsidR="00FF1CE0" w:rsidRPr="009B0AD7" w:rsidRDefault="00FF1CE0" w:rsidP="00EA4398">
            <w:r w:rsidRPr="00FF1CE0">
              <w:t>KOM(2014) 476</w:t>
            </w:r>
          </w:p>
        </w:tc>
        <w:tc>
          <w:tcPr>
            <w:tcW w:w="3827" w:type="dxa"/>
          </w:tcPr>
          <w:p w:rsidR="00FF1CE0" w:rsidRPr="009B0AD7" w:rsidRDefault="0072088D" w:rsidP="00FF1CE0">
            <w:hyperlink r:id="rId13" w:history="1">
              <w:r w:rsidR="00FF1CE0" w:rsidRPr="00FF1CE0">
                <w:rPr>
                  <w:rStyle w:val="Hyperlnk"/>
                </w:rPr>
                <w:t>Förslag till Europaparlamentets och rådets direktiv om underlättande av gränsöverskridande informationsutbyte om trafiksäkerhetsrelaterade brott</w:t>
              </w:r>
            </w:hyperlink>
          </w:p>
        </w:tc>
        <w:tc>
          <w:tcPr>
            <w:tcW w:w="2829" w:type="dxa"/>
          </w:tcPr>
          <w:p w:rsidR="00FF1CE0" w:rsidRPr="009B0AD7" w:rsidRDefault="00FF1CE0" w:rsidP="004B520A">
            <w:r w:rsidRPr="00955E45">
              <w:t xml:space="preserve">Förslaget </w:t>
            </w:r>
            <w:r w:rsidR="00955E45">
              <w:t xml:space="preserve">är </w:t>
            </w:r>
            <w:r w:rsidRPr="00955E45">
              <w:t>hänvisat till JuU för subsidiaritetsprövning.</w:t>
            </w:r>
            <w:r>
              <w:t xml:space="preserve"> </w:t>
            </w:r>
            <w:r w:rsidRPr="00FF1CE0">
              <w:t>Tidsfrist</w:t>
            </w:r>
            <w:r>
              <w:t>en</w:t>
            </w:r>
            <w:r w:rsidRPr="00FF1CE0">
              <w:t xml:space="preserve"> utgår 2014-10-20</w:t>
            </w:r>
            <w:r>
              <w:t>.</w:t>
            </w:r>
            <w:r w:rsidR="004B520A">
              <w:t xml:space="preserve"> En fakta-pm från RK har aviserats.</w:t>
            </w:r>
          </w:p>
        </w:tc>
      </w:tr>
      <w:tr w:rsidR="00FF1CE0" w:rsidRPr="00FD5DC2" w:rsidTr="00EA4398">
        <w:tc>
          <w:tcPr>
            <w:tcW w:w="1413" w:type="dxa"/>
          </w:tcPr>
          <w:p w:rsidR="00FF1CE0" w:rsidRPr="009B0AD7" w:rsidRDefault="00B26900" w:rsidP="00EA4398">
            <w:r>
              <w:t>2014-08-11</w:t>
            </w:r>
          </w:p>
        </w:tc>
        <w:tc>
          <w:tcPr>
            <w:tcW w:w="1701" w:type="dxa"/>
          </w:tcPr>
          <w:p w:rsidR="00FF1CE0" w:rsidRPr="009B0AD7" w:rsidRDefault="00B26900" w:rsidP="00EA4398">
            <w:r w:rsidRPr="00B26900">
              <w:t>KOM(2014) 513</w:t>
            </w:r>
          </w:p>
        </w:tc>
        <w:tc>
          <w:tcPr>
            <w:tcW w:w="3827" w:type="dxa"/>
          </w:tcPr>
          <w:p w:rsidR="00FF1CE0" w:rsidRPr="009B0AD7" w:rsidRDefault="0072088D" w:rsidP="00EA4398">
            <w:hyperlink r:id="rId14" w:history="1">
              <w:r w:rsidR="004B520A" w:rsidRPr="004B520A">
                <w:rPr>
                  <w:rStyle w:val="Hyperlnk"/>
                </w:rPr>
                <w:t>Rapport från kommissionen till Europaparlamentet och rådet om den gemensamma översynen av genomförandet av avtalet mellan Europeiska unionen och Amerikas förenta stater om behandling och överföring av uppgifter om finansiella betalningsmeddelanden från Europeiska unionen till Förenta staterna i enlighet med programmet för att spåra finansiering av terrorism</w:t>
              </w:r>
            </w:hyperlink>
          </w:p>
        </w:tc>
        <w:tc>
          <w:tcPr>
            <w:tcW w:w="2829" w:type="dxa"/>
          </w:tcPr>
          <w:p w:rsidR="00FF1CE0" w:rsidRPr="009B0AD7" w:rsidRDefault="00FF1CE0" w:rsidP="00EA4398"/>
        </w:tc>
      </w:tr>
      <w:tr w:rsidR="00B47CE6" w:rsidRPr="0072088D" w:rsidTr="00EA4398">
        <w:tc>
          <w:tcPr>
            <w:tcW w:w="1413" w:type="dxa"/>
          </w:tcPr>
          <w:p w:rsidR="00B47CE6" w:rsidRDefault="00B47CE6" w:rsidP="00EA4398">
            <w:r>
              <w:t>2014-08-11</w:t>
            </w:r>
          </w:p>
        </w:tc>
        <w:tc>
          <w:tcPr>
            <w:tcW w:w="1701" w:type="dxa"/>
          </w:tcPr>
          <w:p w:rsidR="00B47CE6" w:rsidRPr="00B26900" w:rsidRDefault="00B47CE6" w:rsidP="00EA4398">
            <w:r>
              <w:t>SWD(2014) 264</w:t>
            </w:r>
          </w:p>
        </w:tc>
        <w:tc>
          <w:tcPr>
            <w:tcW w:w="3827" w:type="dxa"/>
          </w:tcPr>
          <w:p w:rsidR="00B47CE6" w:rsidRPr="00B47CE6" w:rsidRDefault="0072088D" w:rsidP="00EA4398">
            <w:pPr>
              <w:rPr>
                <w:lang w:val="en-US"/>
              </w:rPr>
            </w:pPr>
            <w:hyperlink r:id="rId15" w:history="1">
              <w:r w:rsidR="00B47CE6" w:rsidRPr="00B47CE6">
                <w:rPr>
                  <w:rStyle w:val="Hyperlnk"/>
                  <w:lang w:val="en-US"/>
                </w:rPr>
                <w:t>Staff working document Joint Review Report of the implementation of the Agreement between the European Union and the United States of America on the processing and transfer of Financial Messaging Data from the European Union to the United States for the purposes of the Terrorist Finance Tracking Program</w:t>
              </w:r>
            </w:hyperlink>
          </w:p>
        </w:tc>
        <w:tc>
          <w:tcPr>
            <w:tcW w:w="2829" w:type="dxa"/>
          </w:tcPr>
          <w:p w:rsidR="00B47CE6" w:rsidRPr="00B47CE6" w:rsidRDefault="00B47CE6" w:rsidP="00EA4398">
            <w:pPr>
              <w:rPr>
                <w:lang w:val="en-US"/>
              </w:rPr>
            </w:pPr>
          </w:p>
        </w:tc>
      </w:tr>
    </w:tbl>
    <w:p w:rsidR="005670C5" w:rsidRPr="00955E45" w:rsidRDefault="005670C5" w:rsidP="009B0AD7">
      <w:pPr>
        <w:rPr>
          <w:lang w:val="en-US"/>
        </w:rPr>
      </w:pPr>
    </w:p>
    <w:tbl>
      <w:tblPr>
        <w:tblStyle w:val="Tabellrutnt"/>
        <w:tblW w:w="0" w:type="auto"/>
        <w:tblLook w:val="04A0" w:firstRow="1" w:lastRow="0" w:firstColumn="1" w:lastColumn="0" w:noHBand="0" w:noVBand="1"/>
      </w:tblPr>
      <w:tblGrid>
        <w:gridCol w:w="1413"/>
        <w:gridCol w:w="1701"/>
        <w:gridCol w:w="3827"/>
        <w:gridCol w:w="2829"/>
      </w:tblGrid>
      <w:tr w:rsidR="00EA4398" w:rsidTr="0014597B">
        <w:tc>
          <w:tcPr>
            <w:tcW w:w="9770" w:type="dxa"/>
            <w:gridSpan w:val="4"/>
          </w:tcPr>
          <w:p w:rsidR="00EA4398" w:rsidRDefault="00EA4398" w:rsidP="00EA4398">
            <w:pPr>
              <w:pStyle w:val="Rubrik2"/>
              <w:outlineLvl w:val="1"/>
            </w:pPr>
            <w:r w:rsidRPr="005670C5">
              <w:t xml:space="preserve">Dokument från </w:t>
            </w:r>
            <w:r>
              <w:t>Ministerrådet</w:t>
            </w:r>
          </w:p>
        </w:tc>
      </w:tr>
      <w:tr w:rsidR="00EA4398" w:rsidTr="0014597B">
        <w:trPr>
          <w:cantSplit/>
          <w:trHeight w:val="199"/>
        </w:trPr>
        <w:tc>
          <w:tcPr>
            <w:tcW w:w="1413" w:type="dxa"/>
            <w:shd w:val="clear" w:color="auto" w:fill="D5DCE4" w:themeFill="text2" w:themeFillTint="33"/>
            <w:vAlign w:val="center"/>
          </w:tcPr>
          <w:p w:rsidR="00EA4398" w:rsidRPr="009B0AD7" w:rsidRDefault="00EA4398" w:rsidP="0014597B">
            <w:pPr>
              <w:rPr>
                <w:b/>
              </w:rPr>
            </w:pPr>
            <w:r w:rsidRPr="009B0AD7">
              <w:rPr>
                <w:b/>
              </w:rPr>
              <w:t>Inlämnat</w:t>
            </w:r>
          </w:p>
        </w:tc>
        <w:tc>
          <w:tcPr>
            <w:tcW w:w="1701" w:type="dxa"/>
            <w:shd w:val="clear" w:color="auto" w:fill="D5DCE4" w:themeFill="text2" w:themeFillTint="33"/>
            <w:vAlign w:val="center"/>
          </w:tcPr>
          <w:p w:rsidR="00EA4398" w:rsidRPr="009B0AD7" w:rsidRDefault="00EA4398" w:rsidP="0014597B">
            <w:pPr>
              <w:rPr>
                <w:b/>
              </w:rPr>
            </w:pPr>
            <w:r w:rsidRPr="009B0AD7">
              <w:rPr>
                <w:b/>
              </w:rPr>
              <w:t>Beteckning</w:t>
            </w:r>
          </w:p>
        </w:tc>
        <w:tc>
          <w:tcPr>
            <w:tcW w:w="3827" w:type="dxa"/>
            <w:shd w:val="clear" w:color="auto" w:fill="D5DCE4" w:themeFill="text2" w:themeFillTint="33"/>
            <w:vAlign w:val="center"/>
          </w:tcPr>
          <w:p w:rsidR="00EA4398" w:rsidRPr="009B0AD7" w:rsidRDefault="00EA4398" w:rsidP="0014597B">
            <w:pPr>
              <w:rPr>
                <w:b/>
              </w:rPr>
            </w:pPr>
            <w:r w:rsidRPr="009B0AD7">
              <w:rPr>
                <w:b/>
              </w:rPr>
              <w:t>Rubrik (med länk till Lemur)</w:t>
            </w:r>
          </w:p>
        </w:tc>
        <w:tc>
          <w:tcPr>
            <w:tcW w:w="2829" w:type="dxa"/>
            <w:shd w:val="clear" w:color="auto" w:fill="D5DCE4" w:themeFill="text2" w:themeFillTint="33"/>
            <w:vAlign w:val="center"/>
          </w:tcPr>
          <w:p w:rsidR="00EA4398" w:rsidRPr="009B0AD7" w:rsidRDefault="00EA4398" w:rsidP="0014597B">
            <w:pPr>
              <w:rPr>
                <w:b/>
              </w:rPr>
            </w:pPr>
            <w:r w:rsidRPr="009B0AD7">
              <w:rPr>
                <w:b/>
              </w:rPr>
              <w:t>Kansliets kommentar</w:t>
            </w:r>
          </w:p>
        </w:tc>
      </w:tr>
      <w:tr w:rsidR="00EA4398" w:rsidRPr="00FD5DC2" w:rsidTr="0014597B">
        <w:tc>
          <w:tcPr>
            <w:tcW w:w="1413" w:type="dxa"/>
          </w:tcPr>
          <w:p w:rsidR="00EA4398" w:rsidRPr="009B0AD7" w:rsidRDefault="00F13F27" w:rsidP="0014597B">
            <w:r>
              <w:t>2014-07-09</w:t>
            </w:r>
          </w:p>
        </w:tc>
        <w:tc>
          <w:tcPr>
            <w:tcW w:w="1701" w:type="dxa"/>
          </w:tcPr>
          <w:p w:rsidR="00EA4398" w:rsidRPr="009B0AD7" w:rsidRDefault="00F13F27" w:rsidP="0014597B">
            <w:pPr>
              <w:spacing w:after="0" w:line="240" w:lineRule="auto"/>
            </w:pPr>
            <w:r w:rsidRPr="00F13F27">
              <w:t>10984/14</w:t>
            </w:r>
          </w:p>
        </w:tc>
        <w:tc>
          <w:tcPr>
            <w:tcW w:w="3827" w:type="dxa"/>
          </w:tcPr>
          <w:p w:rsidR="00EA4398" w:rsidRPr="009B0AD7" w:rsidRDefault="0072088D" w:rsidP="0014597B">
            <w:pPr>
              <w:spacing w:after="0" w:line="240" w:lineRule="auto"/>
            </w:pPr>
            <w:hyperlink r:id="rId16" w:history="1">
              <w:r w:rsidR="00F13F27" w:rsidRPr="00F13F27">
                <w:rPr>
                  <w:rStyle w:val="Hyperlnk"/>
                </w:rPr>
                <w:t>Pressmeddelande 3322:a mötet i rådet Jordbruk och fiske den 16 och 17 juni 2014</w:t>
              </w:r>
            </w:hyperlink>
          </w:p>
        </w:tc>
        <w:tc>
          <w:tcPr>
            <w:tcW w:w="2829" w:type="dxa"/>
          </w:tcPr>
          <w:p w:rsidR="00EA4398" w:rsidRPr="009B0AD7" w:rsidRDefault="00955E45" w:rsidP="00F13F27">
            <w:r>
              <w:t>Rådet antog ett utkast</w:t>
            </w:r>
            <w:r w:rsidR="00F13F27" w:rsidRPr="00F13F27">
              <w:t xml:space="preserve"> till avtal om operativt och strategiskt samarbete mellan Montenegro och Euro</w:t>
            </w:r>
            <w:r w:rsidR="00F13F27">
              <w:t xml:space="preserve">pol </w:t>
            </w:r>
            <w:r w:rsidR="00F13F27" w:rsidRPr="00F13F27">
              <w:t xml:space="preserve">så att </w:t>
            </w:r>
            <w:r>
              <w:t>Europol kan ingå</w:t>
            </w:r>
            <w:r w:rsidR="00F13F27" w:rsidRPr="00F13F27">
              <w:t xml:space="preserve"> avtal</w:t>
            </w:r>
            <w:r>
              <w:t>et</w:t>
            </w:r>
            <w:r w:rsidR="00F13F27" w:rsidRPr="00F13F27">
              <w:t>.</w:t>
            </w:r>
          </w:p>
        </w:tc>
      </w:tr>
      <w:tr w:rsidR="00EA4398" w:rsidRPr="00FD5DC2" w:rsidTr="0014597B">
        <w:tc>
          <w:tcPr>
            <w:tcW w:w="1413" w:type="dxa"/>
          </w:tcPr>
          <w:p w:rsidR="00EA4398" w:rsidRPr="009B0AD7" w:rsidRDefault="00F13F27" w:rsidP="0014597B">
            <w:r>
              <w:t>2014-07-09</w:t>
            </w:r>
          </w:p>
        </w:tc>
        <w:tc>
          <w:tcPr>
            <w:tcW w:w="1701" w:type="dxa"/>
          </w:tcPr>
          <w:p w:rsidR="00EA4398" w:rsidRPr="009B0AD7" w:rsidRDefault="00F13F27" w:rsidP="0014597B">
            <w:r w:rsidRPr="00F13F27">
              <w:t>10578/14</w:t>
            </w:r>
          </w:p>
        </w:tc>
        <w:tc>
          <w:tcPr>
            <w:tcW w:w="3827" w:type="dxa"/>
          </w:tcPr>
          <w:p w:rsidR="00EA4398" w:rsidRPr="009B0AD7" w:rsidRDefault="0072088D" w:rsidP="0014597B">
            <w:hyperlink r:id="rId17" w:history="1">
              <w:r w:rsidR="00F13F27" w:rsidRPr="00F13F27">
                <w:rPr>
                  <w:rStyle w:val="Hyperlnk"/>
                </w:rPr>
                <w:t>Pressmeddelande 3319:e mötet i rådet Rättsliga och inrikes frågor den 5 och 6 juni 2014</w:t>
              </w:r>
            </w:hyperlink>
          </w:p>
        </w:tc>
        <w:tc>
          <w:tcPr>
            <w:tcW w:w="2829" w:type="dxa"/>
          </w:tcPr>
          <w:p w:rsidR="00EA4398" w:rsidRPr="009B0AD7" w:rsidRDefault="00EA4398" w:rsidP="0014597B"/>
        </w:tc>
      </w:tr>
      <w:tr w:rsidR="00F13F27" w:rsidRPr="00FD5DC2" w:rsidTr="0014597B">
        <w:tc>
          <w:tcPr>
            <w:tcW w:w="1413" w:type="dxa"/>
          </w:tcPr>
          <w:p w:rsidR="00F13F27" w:rsidRDefault="00FF1CE0" w:rsidP="0014597B">
            <w:r>
              <w:lastRenderedPageBreak/>
              <w:t>2014-07-25</w:t>
            </w:r>
          </w:p>
        </w:tc>
        <w:tc>
          <w:tcPr>
            <w:tcW w:w="1701" w:type="dxa"/>
          </w:tcPr>
          <w:p w:rsidR="00F13F27" w:rsidRPr="00F13F27" w:rsidRDefault="00FF1CE0" w:rsidP="0014597B">
            <w:r w:rsidRPr="00FF1CE0">
              <w:t>11615/14</w:t>
            </w:r>
          </w:p>
        </w:tc>
        <w:tc>
          <w:tcPr>
            <w:tcW w:w="3827" w:type="dxa"/>
          </w:tcPr>
          <w:p w:rsidR="00F13F27" w:rsidRDefault="0072088D" w:rsidP="0014597B">
            <w:hyperlink r:id="rId18" w:history="1">
              <w:r w:rsidR="00FF1CE0" w:rsidRPr="00B26900">
                <w:rPr>
                  <w:rStyle w:val="Hyperlnk"/>
                </w:rPr>
                <w:t>Pressmeddelande 3327:e mötet i rådet Ekonomiska och finansiella frågor den 8 juli 2014</w:t>
              </w:r>
            </w:hyperlink>
          </w:p>
        </w:tc>
        <w:tc>
          <w:tcPr>
            <w:tcW w:w="2829" w:type="dxa"/>
          </w:tcPr>
          <w:p w:rsidR="00F13F27" w:rsidRPr="009B0AD7" w:rsidRDefault="00B26900" w:rsidP="0014597B">
            <w:r w:rsidRPr="00B26900">
              <w:t>Rådet noterade Europols verksamhetsberättelse för 2013 samt tog del av och godkände Cepols årsrapport för 2013.</w:t>
            </w:r>
          </w:p>
        </w:tc>
      </w:tr>
      <w:tr w:rsidR="00F13F27" w:rsidRPr="00FD5DC2" w:rsidTr="0014597B">
        <w:tc>
          <w:tcPr>
            <w:tcW w:w="1413" w:type="dxa"/>
          </w:tcPr>
          <w:p w:rsidR="00F13F27" w:rsidRDefault="00B26900" w:rsidP="0014597B">
            <w:r>
              <w:t>2014-07-28</w:t>
            </w:r>
          </w:p>
        </w:tc>
        <w:tc>
          <w:tcPr>
            <w:tcW w:w="1701" w:type="dxa"/>
          </w:tcPr>
          <w:p w:rsidR="00F13F27" w:rsidRPr="00F13F27" w:rsidRDefault="00B26900" w:rsidP="0014597B">
            <w:r w:rsidRPr="00B26900">
              <w:t>11792/14</w:t>
            </w:r>
          </w:p>
        </w:tc>
        <w:tc>
          <w:tcPr>
            <w:tcW w:w="3827" w:type="dxa"/>
          </w:tcPr>
          <w:p w:rsidR="00F13F27" w:rsidRDefault="0072088D" w:rsidP="0014597B">
            <w:hyperlink r:id="rId19" w:history="1">
              <w:r w:rsidR="00B26900" w:rsidRPr="00B26900">
                <w:rPr>
                  <w:rStyle w:val="Hyperlnk"/>
                </w:rPr>
                <w:t>Pressmeddelande 3328:e mötet i rådet Jordbruk och fiske den 14 juli 2014</w:t>
              </w:r>
            </w:hyperlink>
          </w:p>
        </w:tc>
        <w:tc>
          <w:tcPr>
            <w:tcW w:w="2829" w:type="dxa"/>
          </w:tcPr>
          <w:p w:rsidR="00F13F27" w:rsidRPr="009B0AD7" w:rsidRDefault="00B26900" w:rsidP="00B26900">
            <w:r w:rsidRPr="00B26900">
              <w:t xml:space="preserve">Rådet antog ett beslut om </w:t>
            </w:r>
            <w:r>
              <w:t xml:space="preserve">att låta kommissionen </w:t>
            </w:r>
            <w:r w:rsidRPr="00B26900">
              <w:t>inleda förhandlingar om ett avtal mellan E</w:t>
            </w:r>
            <w:r>
              <w:t>U</w:t>
            </w:r>
            <w:r w:rsidRPr="00B26900">
              <w:t xml:space="preserve"> och Norge, Island, Schweiz och Liechtenstein om kompletterande regler, som en del av fonden för inre säkerhet, för ett instrument för ekonomiskt stöd för yttre gränser och viseringar för perioden 2014–2020</w:t>
            </w:r>
          </w:p>
        </w:tc>
      </w:tr>
      <w:tr w:rsidR="00B26900" w:rsidRPr="00C93038" w:rsidTr="0014597B">
        <w:tc>
          <w:tcPr>
            <w:tcW w:w="1413" w:type="dxa"/>
          </w:tcPr>
          <w:p w:rsidR="00B26900" w:rsidRDefault="004B520A" w:rsidP="0014597B">
            <w:r>
              <w:t>2014-08-21</w:t>
            </w:r>
          </w:p>
        </w:tc>
        <w:tc>
          <w:tcPr>
            <w:tcW w:w="1701" w:type="dxa"/>
          </w:tcPr>
          <w:p w:rsidR="00B26900" w:rsidRPr="00F13F27" w:rsidRDefault="004B520A" w:rsidP="0014597B">
            <w:r w:rsidRPr="004B520A">
              <w:t>9545/14</w:t>
            </w:r>
          </w:p>
        </w:tc>
        <w:tc>
          <w:tcPr>
            <w:tcW w:w="3827" w:type="dxa"/>
          </w:tcPr>
          <w:p w:rsidR="00B26900" w:rsidRPr="00F91388" w:rsidRDefault="0072088D" w:rsidP="0014597B">
            <w:hyperlink r:id="rId20" w:history="1">
              <w:r w:rsidR="00F91388" w:rsidRPr="00F91388">
                <w:rPr>
                  <w:rStyle w:val="Hyperlnk"/>
                </w:rPr>
                <w:t>Pressmeddelande 3313:e mötet i rådet Allmänna frågor Bryssel den 13 maj 2014</w:t>
              </w:r>
            </w:hyperlink>
          </w:p>
        </w:tc>
        <w:tc>
          <w:tcPr>
            <w:tcW w:w="2829" w:type="dxa"/>
          </w:tcPr>
          <w:p w:rsidR="00B26900" w:rsidRPr="00C93038" w:rsidRDefault="00C93038" w:rsidP="00F91388">
            <w:r w:rsidRPr="00C93038">
              <w:t>Rådet antog förordning</w:t>
            </w:r>
            <w:r>
              <w:t>en</w:t>
            </w:r>
            <w:r w:rsidRPr="00C93038">
              <w:t xml:space="preserve"> om </w:t>
            </w:r>
            <w:r w:rsidR="00F91388">
              <w:t xml:space="preserve">nya regler för </w:t>
            </w:r>
            <w:r w:rsidRPr="00C93038">
              <w:t>övervakning</w:t>
            </w:r>
            <w:r w:rsidR="00F91388">
              <w:t>en</w:t>
            </w:r>
            <w:r w:rsidRPr="00C93038">
              <w:t xml:space="preserve"> av de yttre sjögränserna inom ramen för </w:t>
            </w:r>
            <w:r w:rsidR="00F91388">
              <w:t xml:space="preserve">det operativa samarbete </w:t>
            </w:r>
            <w:r w:rsidRPr="00C93038">
              <w:t>som samordnas av Frontex</w:t>
            </w:r>
            <w:r>
              <w:t>.</w:t>
            </w:r>
          </w:p>
        </w:tc>
      </w:tr>
    </w:tbl>
    <w:p w:rsidR="00EA4398" w:rsidRPr="00C93038" w:rsidRDefault="00EA4398" w:rsidP="009B0AD7"/>
    <w:tbl>
      <w:tblPr>
        <w:tblStyle w:val="Tabellrutnt"/>
        <w:tblW w:w="0" w:type="auto"/>
        <w:tblLook w:val="04A0" w:firstRow="1" w:lastRow="0" w:firstColumn="1" w:lastColumn="0" w:noHBand="0" w:noVBand="1"/>
      </w:tblPr>
      <w:tblGrid>
        <w:gridCol w:w="1413"/>
        <w:gridCol w:w="1701"/>
        <w:gridCol w:w="3827"/>
        <w:gridCol w:w="2829"/>
      </w:tblGrid>
      <w:tr w:rsidR="00EA4398" w:rsidTr="0014597B">
        <w:tc>
          <w:tcPr>
            <w:tcW w:w="9770" w:type="dxa"/>
            <w:gridSpan w:val="4"/>
          </w:tcPr>
          <w:p w:rsidR="00EA4398" w:rsidRDefault="00EA4398" w:rsidP="00EA4398">
            <w:pPr>
              <w:pStyle w:val="Rubrik2"/>
              <w:outlineLvl w:val="1"/>
            </w:pPr>
            <w:r w:rsidRPr="005670C5">
              <w:t xml:space="preserve">Dokument från </w:t>
            </w:r>
            <w:r>
              <w:t>Regeringskansliet</w:t>
            </w:r>
          </w:p>
        </w:tc>
      </w:tr>
      <w:tr w:rsidR="00EA4398" w:rsidTr="0014597B">
        <w:trPr>
          <w:cantSplit/>
          <w:trHeight w:val="199"/>
        </w:trPr>
        <w:tc>
          <w:tcPr>
            <w:tcW w:w="1413" w:type="dxa"/>
            <w:shd w:val="clear" w:color="auto" w:fill="D5DCE4" w:themeFill="text2" w:themeFillTint="33"/>
            <w:vAlign w:val="center"/>
          </w:tcPr>
          <w:p w:rsidR="00EA4398" w:rsidRPr="009B0AD7" w:rsidRDefault="00EA4398" w:rsidP="0014597B">
            <w:pPr>
              <w:rPr>
                <w:b/>
              </w:rPr>
            </w:pPr>
            <w:r w:rsidRPr="009B0AD7">
              <w:rPr>
                <w:b/>
              </w:rPr>
              <w:t>Inlämnat</w:t>
            </w:r>
          </w:p>
        </w:tc>
        <w:tc>
          <w:tcPr>
            <w:tcW w:w="1701" w:type="dxa"/>
            <w:shd w:val="clear" w:color="auto" w:fill="D5DCE4" w:themeFill="text2" w:themeFillTint="33"/>
            <w:vAlign w:val="center"/>
          </w:tcPr>
          <w:p w:rsidR="00EA4398" w:rsidRPr="009B0AD7" w:rsidRDefault="00EA4398" w:rsidP="0014597B">
            <w:pPr>
              <w:rPr>
                <w:b/>
              </w:rPr>
            </w:pPr>
            <w:r w:rsidRPr="009B0AD7">
              <w:rPr>
                <w:b/>
              </w:rPr>
              <w:t>Beteckning</w:t>
            </w:r>
          </w:p>
        </w:tc>
        <w:tc>
          <w:tcPr>
            <w:tcW w:w="3827" w:type="dxa"/>
            <w:shd w:val="clear" w:color="auto" w:fill="D5DCE4" w:themeFill="text2" w:themeFillTint="33"/>
            <w:vAlign w:val="center"/>
          </w:tcPr>
          <w:p w:rsidR="00EA4398" w:rsidRPr="009B0AD7" w:rsidRDefault="00EA4398" w:rsidP="0014597B">
            <w:pPr>
              <w:rPr>
                <w:b/>
              </w:rPr>
            </w:pPr>
            <w:r w:rsidRPr="009B0AD7">
              <w:rPr>
                <w:b/>
              </w:rPr>
              <w:t>Rubrik (med länk till Lemur)</w:t>
            </w:r>
          </w:p>
        </w:tc>
        <w:tc>
          <w:tcPr>
            <w:tcW w:w="2829" w:type="dxa"/>
            <w:shd w:val="clear" w:color="auto" w:fill="D5DCE4" w:themeFill="text2" w:themeFillTint="33"/>
            <w:vAlign w:val="center"/>
          </w:tcPr>
          <w:p w:rsidR="00EA4398" w:rsidRPr="009B0AD7" w:rsidRDefault="00EA4398" w:rsidP="0014597B">
            <w:pPr>
              <w:rPr>
                <w:b/>
              </w:rPr>
            </w:pPr>
            <w:r w:rsidRPr="009B0AD7">
              <w:rPr>
                <w:b/>
              </w:rPr>
              <w:t>Kansliets kommentar</w:t>
            </w:r>
          </w:p>
        </w:tc>
      </w:tr>
      <w:tr w:rsidR="00EA4398" w:rsidRPr="00FD5DC2" w:rsidTr="0014597B">
        <w:tc>
          <w:tcPr>
            <w:tcW w:w="1413" w:type="dxa"/>
          </w:tcPr>
          <w:p w:rsidR="00EA4398" w:rsidRPr="009B0AD7" w:rsidRDefault="00F13F27" w:rsidP="0014597B">
            <w:r>
              <w:t>2014-07-15</w:t>
            </w:r>
          </w:p>
        </w:tc>
        <w:tc>
          <w:tcPr>
            <w:tcW w:w="1701" w:type="dxa"/>
          </w:tcPr>
          <w:p w:rsidR="00EA4398" w:rsidRPr="009B0AD7" w:rsidRDefault="00F13F27" w:rsidP="0014597B">
            <w:pPr>
              <w:spacing w:after="0" w:line="240" w:lineRule="auto"/>
            </w:pPr>
            <w:r w:rsidRPr="00F13F27">
              <w:t>Rapport informella RIF 8-9 juli 2014</w:t>
            </w:r>
          </w:p>
        </w:tc>
        <w:tc>
          <w:tcPr>
            <w:tcW w:w="3827" w:type="dxa"/>
          </w:tcPr>
          <w:p w:rsidR="00EA4398" w:rsidRPr="009B0AD7" w:rsidRDefault="0072088D" w:rsidP="00EA4398">
            <w:hyperlink r:id="rId21" w:history="1">
              <w:r w:rsidR="00F13F27" w:rsidRPr="00F13F27">
                <w:rPr>
                  <w:rStyle w:val="Hyperlnk"/>
                </w:rPr>
                <w:t>Rapport från informellt ministermöte (rättsliga och inrikes frågor) den 8-9 juli 2014 i Milano</w:t>
              </w:r>
            </w:hyperlink>
          </w:p>
        </w:tc>
        <w:tc>
          <w:tcPr>
            <w:tcW w:w="2829" w:type="dxa"/>
          </w:tcPr>
          <w:p w:rsidR="00EA4398" w:rsidRPr="009B0AD7" w:rsidRDefault="00EA4398" w:rsidP="0014597B"/>
        </w:tc>
      </w:tr>
    </w:tbl>
    <w:p w:rsidR="00EA4398" w:rsidRDefault="00EA4398" w:rsidP="009B0AD7"/>
    <w:sectPr w:rsidR="00EA4398" w:rsidSect="009B0AD7">
      <w:headerReference w:type="default" r:id="rId22"/>
      <w:footerReference w:type="default" r:id="rId23"/>
      <w:headerReference w:type="first" r:id="rId24"/>
      <w:footerReference w:type="first" r:id="rId25"/>
      <w:type w:val="continuous"/>
      <w:pgSz w:w="11907" w:h="16840" w:code="9"/>
      <w:pgMar w:top="567" w:right="1134" w:bottom="851" w:left="993" w:header="567" w:footer="34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0C5" w:rsidRDefault="005670C5" w:rsidP="00A56189">
      <w:r>
        <w:separator/>
      </w:r>
    </w:p>
  </w:endnote>
  <w:endnote w:type="continuationSeparator" w:id="0">
    <w:p w:rsidR="005670C5" w:rsidRDefault="005670C5" w:rsidP="00A5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000" w:firstRow="0" w:lastRow="0" w:firstColumn="0" w:lastColumn="0" w:noHBand="0" w:noVBand="0"/>
    </w:tblPr>
    <w:tblGrid>
      <w:gridCol w:w="9426"/>
    </w:tblGrid>
    <w:tr w:rsidR="000C2F8C" w:rsidRPr="002B4F43" w:rsidTr="005670C5">
      <w:trPr>
        <w:trHeight w:val="1134"/>
      </w:trPr>
      <w:tc>
        <w:tcPr>
          <w:tcW w:w="9426" w:type="dxa"/>
        </w:tcPr>
        <w:p w:rsidR="005670C5" w:rsidRDefault="005670C5" w:rsidP="00DC6DDF">
          <w:pPr>
            <w:pStyle w:val="NormalKompakt"/>
            <w:rPr>
              <w:rFonts w:ascii="GillSans Pro for Riksdagen Lt" w:hAnsi="GillSans Pro for Riksdagen Lt"/>
              <w:lang w:val="sv-SE"/>
            </w:rPr>
          </w:pPr>
        </w:p>
        <w:p w:rsidR="005670C5" w:rsidRDefault="005670C5" w:rsidP="00805CB5">
          <w:pPr>
            <w:pBdr>
              <w:top w:val="single" w:sz="4" w:space="3" w:color="auto"/>
            </w:pBdr>
            <w:spacing w:before="100" w:line="220" w:lineRule="atLeast"/>
            <w:rPr>
              <w:rFonts w:ascii="GillSans Pro for Riksdagen Lt" w:hAnsi="GillSans Pro for Riksdagen Lt"/>
              <w:sz w:val="18"/>
              <w:szCs w:val="18"/>
            </w:rPr>
          </w:pPr>
          <w:r w:rsidRPr="008F0F02">
            <w:rPr>
              <w:rFonts w:ascii="GillSans Pro for Riksdagen Lt" w:hAnsi="GillSans Pro for Riksdagen Lt"/>
              <w:spacing w:val="12"/>
              <w:sz w:val="18"/>
              <w:szCs w:val="18"/>
            </w:rPr>
            <w:t>SVERIGES RIKSDAG</w:t>
          </w:r>
          <w:r w:rsidRPr="008F0F02">
            <w:rPr>
              <w:rFonts w:ascii="GillSans Pro for Riksdagen Lt" w:hAnsi="GillSans Pro for Riksdagen Lt"/>
              <w:sz w:val="18"/>
              <w:szCs w:val="18"/>
            </w:rPr>
            <w:t xml:space="preserve">  100 12 </w:t>
          </w:r>
          <w:r>
            <w:rPr>
              <w:rFonts w:ascii="GillSans Pro for Riksdagen Lt" w:hAnsi="GillSans Pro for Riksdagen Lt"/>
              <w:sz w:val="18"/>
              <w:szCs w:val="18"/>
            </w:rPr>
            <w:t xml:space="preserve">Stockholm  •  Telefon 08-786 40 00  • </w:t>
          </w:r>
          <w:r w:rsidRPr="008F0F02">
            <w:rPr>
              <w:rFonts w:ascii="GillSans Pro for Riksdagen Lt" w:hAnsi="GillSans Pro for Riksdagen Lt"/>
              <w:sz w:val="18"/>
              <w:szCs w:val="18"/>
            </w:rPr>
            <w:t xml:space="preserve"> www.riksdagen.se</w:t>
          </w:r>
        </w:p>
        <w:p w:rsidR="005670C5" w:rsidRPr="002B4F43" w:rsidRDefault="005670C5" w:rsidP="00DC6DDF">
          <w:pPr>
            <w:pStyle w:val="NormalKompakt"/>
            <w:rPr>
              <w:rFonts w:ascii="GillSans Pro for Riksdagen Lt" w:hAnsi="GillSans Pro for Riksdagen Lt"/>
              <w:lang w:val="sv-SE"/>
            </w:rPr>
          </w:pPr>
        </w:p>
      </w:tc>
    </w:tr>
  </w:tbl>
  <w:p w:rsidR="000C2F8C" w:rsidRPr="002B4F43" w:rsidRDefault="000C2F8C" w:rsidP="006F6C65">
    <w:pPr>
      <w:pStyle w:val="KantHuvud"/>
      <w:framePr w:w="726" w:h="544" w:hRule="exact" w:wrap="around" w:x="10700" w:y="15934"/>
      <w:rPr>
        <w:rFonts w:ascii="GillSans Pro for Riksdagen Lt" w:hAnsi="GillSans Pro for Riksdagen Lt"/>
      </w:rPr>
    </w:pPr>
    <w:r w:rsidRPr="002B4F43">
      <w:rPr>
        <w:rStyle w:val="Sidnummer"/>
      </w:rPr>
      <w:fldChar w:fldCharType="begin"/>
    </w:r>
    <w:r w:rsidRPr="002B4F43">
      <w:rPr>
        <w:rStyle w:val="Sidnummer"/>
      </w:rPr>
      <w:instrText xml:space="preserve"> PAGE </w:instrText>
    </w:r>
    <w:r w:rsidRPr="002B4F43">
      <w:rPr>
        <w:rStyle w:val="Sidnummer"/>
      </w:rPr>
      <w:fldChar w:fldCharType="separate"/>
    </w:r>
    <w:r w:rsidR="0072088D">
      <w:rPr>
        <w:rStyle w:val="Sidnummer"/>
        <w:noProof/>
      </w:rPr>
      <w:t>2</w:t>
    </w:r>
    <w:r w:rsidRPr="002B4F43">
      <w:rPr>
        <w:rStyle w:val="Sidnummer"/>
      </w:rPr>
      <w:fldChar w:fldCharType="end"/>
    </w:r>
    <w:r w:rsidRPr="002B4F43">
      <w:rPr>
        <w:rStyle w:val="Sidnummer"/>
      </w:rPr>
      <w:t xml:space="preserve"> (</w:t>
    </w:r>
    <w:r w:rsidRPr="002B4F43">
      <w:rPr>
        <w:rStyle w:val="Sidnummer"/>
      </w:rPr>
      <w:fldChar w:fldCharType="begin"/>
    </w:r>
    <w:r w:rsidRPr="002B4F43">
      <w:rPr>
        <w:rStyle w:val="Sidnummer"/>
      </w:rPr>
      <w:instrText xml:space="preserve"> )NUMPAGES  \# "0"  \* MERGEFORMAT </w:instrText>
    </w:r>
    <w:r w:rsidRPr="002B4F43">
      <w:rPr>
        <w:rStyle w:val="Sidnummer"/>
      </w:rPr>
      <w:fldChar w:fldCharType="separate"/>
    </w:r>
    <w:r w:rsidRPr="002B4F43">
      <w:rPr>
        <w:rStyle w:val="Sidnummer"/>
        <w:noProof/>
      </w:rPr>
      <w:t>3</w:t>
    </w:r>
    <w:r w:rsidRPr="002B4F43">
      <w:rPr>
        <w:rStyle w:val="Sidnummer"/>
      </w:rPr>
      <w:fldChar w:fldCharType="end"/>
    </w:r>
    <w:r w:rsidRPr="002B4F43">
      <w:rPr>
        <w:rStyle w:val="Sidnummer"/>
      </w:rPr>
      <w:fldChar w:fldCharType="begin"/>
    </w:r>
    <w:r w:rsidRPr="002B4F43">
      <w:rPr>
        <w:rStyle w:val="Sidnummer"/>
      </w:rPr>
      <w:instrText xml:space="preserve"> NUMPAGES  \# "0"  \* MERGEFORMAT </w:instrText>
    </w:r>
    <w:r w:rsidRPr="002B4F43">
      <w:rPr>
        <w:rStyle w:val="Sidnummer"/>
      </w:rPr>
      <w:fldChar w:fldCharType="separate"/>
    </w:r>
    <w:r w:rsidR="0072088D">
      <w:rPr>
        <w:rStyle w:val="Sidnummer"/>
        <w:noProof/>
      </w:rPr>
      <w:t>3</w:t>
    </w:r>
    <w:r w:rsidRPr="002B4F43">
      <w:rPr>
        <w:rStyle w:val="Sidnummer"/>
      </w:rPr>
      <w:fldChar w:fldCharType="end"/>
    </w:r>
    <w:r w:rsidRPr="002B4F43">
      <w:rPr>
        <w:rStyle w:val="Sidnummer"/>
      </w:rPr>
      <w:t>)</w:t>
    </w:r>
  </w:p>
  <w:p w:rsidR="000C2F8C" w:rsidRPr="002B4F43" w:rsidRDefault="000C2F8C" w:rsidP="0080470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0C2F8C" w:rsidP="005670C5">
    <w:pPr>
      <w:pStyle w:val="KantHuvud"/>
      <w:framePr w:w="726" w:h="544" w:hRule="exact" w:wrap="around" w:x="15528" w:y="11084"/>
    </w:pPr>
    <w:r>
      <w:rPr>
        <w:rStyle w:val="Sidnummer"/>
      </w:rPr>
      <w:fldChar w:fldCharType="begin"/>
    </w:r>
    <w:r>
      <w:rPr>
        <w:rStyle w:val="Sidnummer"/>
      </w:rPr>
      <w:instrText xml:space="preserve"> PAGE </w:instrText>
    </w:r>
    <w:r>
      <w:rPr>
        <w:rStyle w:val="Sidnummer"/>
      </w:rPr>
      <w:fldChar w:fldCharType="separate"/>
    </w:r>
    <w:r w:rsidR="0072088D">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"0"  \* MERGEFORMAT </w:instrText>
    </w:r>
    <w:r>
      <w:rPr>
        <w:rStyle w:val="Sidnummer"/>
      </w:rPr>
      <w:fldChar w:fldCharType="separate"/>
    </w:r>
    <w:r>
      <w:rPr>
        <w:rStyle w:val="Sidnummer"/>
        <w:noProof/>
      </w:rPr>
      <w:t>3</w:t>
    </w:r>
    <w:r>
      <w:rPr>
        <w:rStyle w:val="Sidnummer"/>
      </w:rPr>
      <w:fldChar w:fldCharType="end"/>
    </w:r>
    <w:r>
      <w:rPr>
        <w:rStyle w:val="Sidnummer"/>
      </w:rPr>
      <w:fldChar w:fldCharType="begin"/>
    </w:r>
    <w:r>
      <w:rPr>
        <w:rStyle w:val="Sidnummer"/>
      </w:rPr>
      <w:instrText xml:space="preserve"> NUMPAGES  \# "0"  \* MERGEFORMAT </w:instrText>
    </w:r>
    <w:r>
      <w:rPr>
        <w:rStyle w:val="Sidnummer"/>
      </w:rPr>
      <w:fldChar w:fldCharType="separate"/>
    </w:r>
    <w:r w:rsidR="0072088D">
      <w:rPr>
        <w:rStyle w:val="Sidnummer"/>
        <w:noProof/>
      </w:rPr>
      <w:t>3</w:t>
    </w:r>
    <w:r>
      <w:rPr>
        <w:rStyle w:val="Sidnummer"/>
      </w:rPr>
      <w:fldChar w:fldCharType="end"/>
    </w:r>
    <w:r>
      <w:rPr>
        <w:rStyle w:val="Sidnummer"/>
      </w:rPr>
      <w:t>)</w:t>
    </w:r>
  </w:p>
  <w:p w:rsidR="000C2F8C" w:rsidRPr="002B4F43" w:rsidRDefault="000C2F8C" w:rsidP="00A07D21">
    <w:pPr>
      <w:pStyle w:val="Sidfot"/>
      <w:spacing w:after="2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0C5" w:rsidRDefault="005670C5" w:rsidP="00A56189">
      <w:r>
        <w:separator/>
      </w:r>
    </w:p>
  </w:footnote>
  <w:footnote w:type="continuationSeparator" w:id="0">
    <w:p w:rsidR="005670C5" w:rsidRDefault="005670C5" w:rsidP="00A56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72088D" w:rsidP="00B5535C">
    <w:pPr>
      <w:framePr w:w="9780" w:hSpace="142" w:wrap="around" w:vAnchor="page" w:hAnchor="page" w:x="1560" w:y="725"/>
      <w:spacing w:line="240" w:lineRule="auto"/>
      <w:ind w:right="275"/>
      <w:jc w:val="right"/>
      <w:rPr>
        <w:sz w:val="4"/>
      </w:rPr>
    </w:pPr>
    <w:bookmarkStart w:id="1" w:name="SvenskaLiten"/>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26.25pt">
          <v:imagedata r:id="rId1" o:title="RiksdagenSvart"/>
        </v:shape>
      </w:pict>
    </w:r>
  </w:p>
  <w:p w:rsidR="000C2F8C" w:rsidRDefault="000C2F8C" w:rsidP="008236F3">
    <w:pPr>
      <w:framePr w:hSpace="142" w:wrap="around" w:vAnchor="page" w:hAnchor="page" w:x="9255" w:y="725"/>
      <w:spacing w:line="240" w:lineRule="auto"/>
      <w:rPr>
        <w:sz w:val="4"/>
      </w:rPr>
    </w:pPr>
  </w:p>
  <w:p w:rsidR="000C2F8C" w:rsidRDefault="000C2F8C" w:rsidP="00CF25D1">
    <w:pPr>
      <w:pStyle w:val="NormalKompakt"/>
    </w:pPr>
  </w:p>
  <w:p w:rsidR="000C2F8C" w:rsidRDefault="000C2F8C" w:rsidP="00CF25D1">
    <w:pPr>
      <w:pStyle w:val="NormalKompakt"/>
    </w:pPr>
  </w:p>
  <w:bookmarkEnd w:id="1"/>
  <w:p w:rsidR="000C2F8C" w:rsidRDefault="000C2F8C" w:rsidP="00CF25D1">
    <w:pPr>
      <w:pStyle w:val="NormalKompakt"/>
    </w:pPr>
  </w:p>
  <w:p w:rsidR="000C2F8C" w:rsidRDefault="000C2F8C" w:rsidP="00CF25D1">
    <w:pPr>
      <w:pStyle w:val="NormalKompakt"/>
    </w:pPr>
  </w:p>
  <w:p w:rsidR="000C2F8C" w:rsidRDefault="000C2F8C" w:rsidP="00666060">
    <w:pPr>
      <w:pStyle w:val="NormalKompakt"/>
    </w:pPr>
  </w:p>
  <w:p w:rsidR="000C2F8C" w:rsidRDefault="000C2F8C" w:rsidP="00666060">
    <w:pPr>
      <w:pStyle w:val="NormalKompak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0C2F8C" w:rsidP="0001475F">
    <w:pPr>
      <w:pStyle w:val="logo"/>
      <w:framePr w:w="9499" w:wrap="around" w:x="1701" w:y="727"/>
      <w:ind w:firstLine="142"/>
      <w:jc w:val="right"/>
    </w:pPr>
  </w:p>
  <w:p w:rsidR="000C2F8C" w:rsidRDefault="000C2F8C" w:rsidP="000A3BEC">
    <w:pPr>
      <w:pStyle w:val="logo"/>
      <w:framePr w:wrap="around" w:x="8790" w:y="727"/>
    </w:pPr>
  </w:p>
  <w:p w:rsidR="005670C5" w:rsidRDefault="005670C5" w:rsidP="005670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5627AE8"/>
    <w:lvl w:ilvl="0">
      <w:start w:val="1"/>
      <w:numFmt w:val="decimal"/>
      <w:lvlText w:val="%1."/>
      <w:lvlJc w:val="left"/>
      <w:pPr>
        <w:tabs>
          <w:tab w:val="num" w:pos="1492"/>
        </w:tabs>
        <w:ind w:left="1492" w:hanging="360"/>
      </w:pPr>
    </w:lvl>
  </w:abstractNum>
  <w:abstractNum w:abstractNumId="1">
    <w:nsid w:val="FFFFFF7D"/>
    <w:multiLevelType w:val="singleLevel"/>
    <w:tmpl w:val="1ABE3724"/>
    <w:lvl w:ilvl="0">
      <w:start w:val="1"/>
      <w:numFmt w:val="decimal"/>
      <w:lvlText w:val="%1."/>
      <w:lvlJc w:val="left"/>
      <w:pPr>
        <w:tabs>
          <w:tab w:val="num" w:pos="1209"/>
        </w:tabs>
        <w:ind w:left="1209" w:hanging="360"/>
      </w:pPr>
    </w:lvl>
  </w:abstractNum>
  <w:abstractNum w:abstractNumId="2">
    <w:nsid w:val="FFFFFF7E"/>
    <w:multiLevelType w:val="singleLevel"/>
    <w:tmpl w:val="FB8A7586"/>
    <w:lvl w:ilvl="0">
      <w:start w:val="1"/>
      <w:numFmt w:val="decimal"/>
      <w:lvlText w:val="%1."/>
      <w:lvlJc w:val="left"/>
      <w:pPr>
        <w:tabs>
          <w:tab w:val="num" w:pos="926"/>
        </w:tabs>
        <w:ind w:left="926" w:hanging="360"/>
      </w:pPr>
    </w:lvl>
  </w:abstractNum>
  <w:abstractNum w:abstractNumId="3">
    <w:nsid w:val="FFFFFF7F"/>
    <w:multiLevelType w:val="singleLevel"/>
    <w:tmpl w:val="C9BCA550"/>
    <w:lvl w:ilvl="0">
      <w:start w:val="1"/>
      <w:numFmt w:val="decimal"/>
      <w:lvlText w:val="%1."/>
      <w:lvlJc w:val="left"/>
      <w:pPr>
        <w:tabs>
          <w:tab w:val="num" w:pos="643"/>
        </w:tabs>
        <w:ind w:left="643" w:hanging="360"/>
      </w:pPr>
    </w:lvl>
  </w:abstractNum>
  <w:abstractNum w:abstractNumId="4">
    <w:nsid w:val="FFFFFF80"/>
    <w:multiLevelType w:val="singleLevel"/>
    <w:tmpl w:val="C480117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BC27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1C98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E40D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90612C8"/>
    <w:lvl w:ilvl="0">
      <w:start w:val="1"/>
      <w:numFmt w:val="decimal"/>
      <w:lvlText w:val="%1."/>
      <w:lvlJc w:val="left"/>
      <w:pPr>
        <w:tabs>
          <w:tab w:val="num" w:pos="360"/>
        </w:tabs>
        <w:ind w:left="360" w:hanging="360"/>
      </w:pPr>
    </w:lvl>
  </w:abstractNum>
  <w:abstractNum w:abstractNumId="9">
    <w:nsid w:val="FFFFFF89"/>
    <w:multiLevelType w:val="singleLevel"/>
    <w:tmpl w:val="AD9CB2FC"/>
    <w:lvl w:ilvl="0">
      <w:start w:val="1"/>
      <w:numFmt w:val="bullet"/>
      <w:lvlText w:val=""/>
      <w:lvlJc w:val="left"/>
      <w:pPr>
        <w:tabs>
          <w:tab w:val="num" w:pos="360"/>
        </w:tabs>
        <w:ind w:left="360" w:hanging="360"/>
      </w:pPr>
      <w:rPr>
        <w:rFonts w:ascii="Symbol" w:hAnsi="Symbol" w:hint="default"/>
      </w:rPr>
    </w:lvl>
  </w:abstractNum>
  <w:abstractNum w:abstractNumId="10">
    <w:nsid w:val="0D2A432E"/>
    <w:multiLevelType w:val="hybridMultilevel"/>
    <w:tmpl w:val="09402D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nsid w:val="1CAA5F23"/>
    <w:multiLevelType w:val="multilevel"/>
    <w:tmpl w:val="208290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B870363"/>
    <w:multiLevelType w:val="hybridMultilevel"/>
    <w:tmpl w:val="F8B272B4"/>
    <w:lvl w:ilvl="0" w:tplc="2D0CA15E">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nsid w:val="2F9F21E3"/>
    <w:multiLevelType w:val="multilevel"/>
    <w:tmpl w:val="B86A5F2C"/>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nsid w:val="3B266917"/>
    <w:multiLevelType w:val="multilevel"/>
    <w:tmpl w:val="208290A4"/>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BC1769B"/>
    <w:multiLevelType w:val="multilevel"/>
    <w:tmpl w:val="09402D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C287063"/>
    <w:multiLevelType w:val="hybridMultilevel"/>
    <w:tmpl w:val="E1B8CD8A"/>
    <w:lvl w:ilvl="0" w:tplc="1C263B8C">
      <w:start w:val="1"/>
      <w:numFmt w:val="bullet"/>
      <w:pStyle w:val="Punktlista"/>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724"/>
        </w:tabs>
        <w:ind w:left="1724" w:hanging="360"/>
      </w:pPr>
      <w:rPr>
        <w:rFonts w:ascii="Courier New" w:hAnsi="Courier New" w:cs="Courier New" w:hint="default"/>
      </w:rPr>
    </w:lvl>
    <w:lvl w:ilvl="2" w:tplc="041D0005" w:tentative="1">
      <w:start w:val="1"/>
      <w:numFmt w:val="bullet"/>
      <w:lvlText w:val=""/>
      <w:lvlJc w:val="left"/>
      <w:pPr>
        <w:tabs>
          <w:tab w:val="num" w:pos="2444"/>
        </w:tabs>
        <w:ind w:left="2444" w:hanging="360"/>
      </w:pPr>
      <w:rPr>
        <w:rFonts w:ascii="Wingdings" w:hAnsi="Wingdings" w:hint="default"/>
      </w:rPr>
    </w:lvl>
    <w:lvl w:ilvl="3" w:tplc="041D0001" w:tentative="1">
      <w:start w:val="1"/>
      <w:numFmt w:val="bullet"/>
      <w:lvlText w:val=""/>
      <w:lvlJc w:val="left"/>
      <w:pPr>
        <w:tabs>
          <w:tab w:val="num" w:pos="3164"/>
        </w:tabs>
        <w:ind w:left="3164" w:hanging="360"/>
      </w:pPr>
      <w:rPr>
        <w:rFonts w:ascii="Symbol" w:hAnsi="Symbol" w:hint="default"/>
      </w:rPr>
    </w:lvl>
    <w:lvl w:ilvl="4" w:tplc="041D0003" w:tentative="1">
      <w:start w:val="1"/>
      <w:numFmt w:val="bullet"/>
      <w:lvlText w:val="o"/>
      <w:lvlJc w:val="left"/>
      <w:pPr>
        <w:tabs>
          <w:tab w:val="num" w:pos="3884"/>
        </w:tabs>
        <w:ind w:left="3884" w:hanging="360"/>
      </w:pPr>
      <w:rPr>
        <w:rFonts w:ascii="Courier New" w:hAnsi="Courier New" w:cs="Courier New" w:hint="default"/>
      </w:rPr>
    </w:lvl>
    <w:lvl w:ilvl="5" w:tplc="041D0005" w:tentative="1">
      <w:start w:val="1"/>
      <w:numFmt w:val="bullet"/>
      <w:lvlText w:val=""/>
      <w:lvlJc w:val="left"/>
      <w:pPr>
        <w:tabs>
          <w:tab w:val="num" w:pos="4604"/>
        </w:tabs>
        <w:ind w:left="4604" w:hanging="360"/>
      </w:pPr>
      <w:rPr>
        <w:rFonts w:ascii="Wingdings" w:hAnsi="Wingdings" w:hint="default"/>
      </w:rPr>
    </w:lvl>
    <w:lvl w:ilvl="6" w:tplc="041D0001" w:tentative="1">
      <w:start w:val="1"/>
      <w:numFmt w:val="bullet"/>
      <w:lvlText w:val=""/>
      <w:lvlJc w:val="left"/>
      <w:pPr>
        <w:tabs>
          <w:tab w:val="num" w:pos="5324"/>
        </w:tabs>
        <w:ind w:left="5324" w:hanging="360"/>
      </w:pPr>
      <w:rPr>
        <w:rFonts w:ascii="Symbol" w:hAnsi="Symbol" w:hint="default"/>
      </w:rPr>
    </w:lvl>
    <w:lvl w:ilvl="7" w:tplc="041D0003" w:tentative="1">
      <w:start w:val="1"/>
      <w:numFmt w:val="bullet"/>
      <w:lvlText w:val="o"/>
      <w:lvlJc w:val="left"/>
      <w:pPr>
        <w:tabs>
          <w:tab w:val="num" w:pos="6044"/>
        </w:tabs>
        <w:ind w:left="6044" w:hanging="360"/>
      </w:pPr>
      <w:rPr>
        <w:rFonts w:ascii="Courier New" w:hAnsi="Courier New" w:cs="Courier New" w:hint="default"/>
      </w:rPr>
    </w:lvl>
    <w:lvl w:ilvl="8" w:tplc="041D0005" w:tentative="1">
      <w:start w:val="1"/>
      <w:numFmt w:val="bullet"/>
      <w:lvlText w:val=""/>
      <w:lvlJc w:val="left"/>
      <w:pPr>
        <w:tabs>
          <w:tab w:val="num" w:pos="6764"/>
        </w:tabs>
        <w:ind w:left="6764" w:hanging="360"/>
      </w:pPr>
      <w:rPr>
        <w:rFonts w:ascii="Wingdings" w:hAnsi="Wingdings" w:hint="default"/>
      </w:rPr>
    </w:lvl>
  </w:abstractNum>
  <w:abstractNum w:abstractNumId="17">
    <w:nsid w:val="5215275C"/>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2616F32"/>
    <w:multiLevelType w:val="hybridMultilevel"/>
    <w:tmpl w:val="9A288C0A"/>
    <w:lvl w:ilvl="0" w:tplc="CDAA99AA">
      <w:start w:val="1"/>
      <w:numFmt w:val="bullet"/>
      <w:pStyle w:val="Punktlistautanluft"/>
      <w:lvlText w:val=""/>
      <w:lvlJc w:val="left"/>
      <w:pPr>
        <w:tabs>
          <w:tab w:val="num" w:pos="-3"/>
        </w:tabs>
        <w:ind w:left="264" w:hanging="264"/>
      </w:pPr>
      <w:rPr>
        <w:rFonts w:ascii="Symbol" w:hAnsi="Symbol" w:hint="default"/>
      </w:rPr>
    </w:lvl>
    <w:lvl w:ilvl="1" w:tplc="7FE2828E">
      <w:start w:val="1"/>
      <w:numFmt w:val="bullet"/>
      <w:pStyle w:val="Punktlista2"/>
      <w:lvlText w:val="o"/>
      <w:lvlJc w:val="left"/>
      <w:pPr>
        <w:tabs>
          <w:tab w:val="num" w:pos="1080"/>
        </w:tabs>
        <w:ind w:left="1080" w:hanging="360"/>
      </w:pPr>
      <w:rPr>
        <w:rFonts w:ascii="Courier New" w:hAnsi="Courier New" w:cs="Courier New" w:hint="default"/>
      </w:rPr>
    </w:lvl>
    <w:lvl w:ilvl="2" w:tplc="5CA8FD24">
      <w:start w:val="1"/>
      <w:numFmt w:val="bullet"/>
      <w:pStyle w:val="Punktlista3"/>
      <w:lvlText w:val=""/>
      <w:lvlJc w:val="left"/>
      <w:pPr>
        <w:tabs>
          <w:tab w:val="num" w:pos="1800"/>
        </w:tabs>
        <w:ind w:left="1800" w:hanging="360"/>
      </w:pPr>
      <w:rPr>
        <w:rFonts w:ascii="Wingdings" w:hAnsi="Wingdings" w:hint="default"/>
      </w:rPr>
    </w:lvl>
    <w:lvl w:ilvl="3" w:tplc="B0BEEBEE">
      <w:start w:val="1"/>
      <w:numFmt w:val="bullet"/>
      <w:pStyle w:val="Punktlista4"/>
      <w:lvlText w:val=""/>
      <w:lvlJc w:val="left"/>
      <w:pPr>
        <w:tabs>
          <w:tab w:val="num" w:pos="2520"/>
        </w:tabs>
        <w:ind w:left="2520" w:hanging="360"/>
      </w:pPr>
      <w:rPr>
        <w:rFonts w:ascii="Symbol" w:hAnsi="Symbol" w:hint="default"/>
      </w:rPr>
    </w:lvl>
    <w:lvl w:ilvl="4" w:tplc="041D0003">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9">
    <w:nsid w:val="78AD49A1"/>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7"/>
  </w:num>
  <w:num w:numId="13">
    <w:abstractNumId w:val="19"/>
  </w:num>
  <w:num w:numId="14">
    <w:abstractNumId w:val="15"/>
  </w:num>
  <w:num w:numId="15">
    <w:abstractNumId w:val="18"/>
  </w:num>
  <w:num w:numId="16">
    <w:abstractNumId w:val="16"/>
  </w:num>
  <w:num w:numId="17">
    <w:abstractNumId w:val="13"/>
  </w:num>
  <w:num w:numId="18">
    <w:abstractNumId w:val="12"/>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vsändare1" w:val="Sant"/>
    <w:docVar w:name="Avsändare2" w:val="Sant"/>
    <w:docVar w:name="Avsändare3" w:val="Sant"/>
    <w:docVar w:name="Avsändare4" w:val="Falskt"/>
    <w:docVar w:name="Avsändare5" w:val="Falskt"/>
    <w:docVar w:name="LogoFärg" w:val="Svart"/>
    <w:docVar w:name="Namn" w:val="Tommy Forsell"/>
    <w:docVar w:name="RedanKörd" w:val="Sant"/>
    <w:docVar w:name="SidfotHemort" w:val="Falskt"/>
    <w:docVar w:name="SidfotRiksdag" w:val="Sant"/>
    <w:docVar w:name="SidfotStockholm" w:val="Falskt"/>
    <w:docVar w:name="Språk" w:val="Svenska"/>
  </w:docVars>
  <w:rsids>
    <w:rsidRoot w:val="005670C5"/>
    <w:rsid w:val="000046DD"/>
    <w:rsid w:val="00006FDD"/>
    <w:rsid w:val="0001475F"/>
    <w:rsid w:val="00014B94"/>
    <w:rsid w:val="00017E58"/>
    <w:rsid w:val="000228A5"/>
    <w:rsid w:val="000244B6"/>
    <w:rsid w:val="00026AC8"/>
    <w:rsid w:val="0003283A"/>
    <w:rsid w:val="00042019"/>
    <w:rsid w:val="000441AD"/>
    <w:rsid w:val="00050417"/>
    <w:rsid w:val="00050843"/>
    <w:rsid w:val="0006222D"/>
    <w:rsid w:val="00065C00"/>
    <w:rsid w:val="000668F3"/>
    <w:rsid w:val="0007271C"/>
    <w:rsid w:val="00073A8F"/>
    <w:rsid w:val="00084818"/>
    <w:rsid w:val="0008779F"/>
    <w:rsid w:val="00094025"/>
    <w:rsid w:val="00094E52"/>
    <w:rsid w:val="00095C3B"/>
    <w:rsid w:val="000A1FD1"/>
    <w:rsid w:val="000A3BEC"/>
    <w:rsid w:val="000A4E68"/>
    <w:rsid w:val="000A6F74"/>
    <w:rsid w:val="000A7D99"/>
    <w:rsid w:val="000B04E9"/>
    <w:rsid w:val="000B4314"/>
    <w:rsid w:val="000C2F8C"/>
    <w:rsid w:val="000C3B94"/>
    <w:rsid w:val="000C70D7"/>
    <w:rsid w:val="000D57AD"/>
    <w:rsid w:val="000E2009"/>
    <w:rsid w:val="000E2903"/>
    <w:rsid w:val="000E57F3"/>
    <w:rsid w:val="000F13CE"/>
    <w:rsid w:val="001049C5"/>
    <w:rsid w:val="00112E6B"/>
    <w:rsid w:val="00120F5D"/>
    <w:rsid w:val="00122859"/>
    <w:rsid w:val="00130738"/>
    <w:rsid w:val="00143194"/>
    <w:rsid w:val="00144393"/>
    <w:rsid w:val="00144676"/>
    <w:rsid w:val="001471A0"/>
    <w:rsid w:val="00152B5D"/>
    <w:rsid w:val="0015385F"/>
    <w:rsid w:val="00153F30"/>
    <w:rsid w:val="00156DF8"/>
    <w:rsid w:val="0015753F"/>
    <w:rsid w:val="00160B4B"/>
    <w:rsid w:val="00161F00"/>
    <w:rsid w:val="00166508"/>
    <w:rsid w:val="00173C5D"/>
    <w:rsid w:val="00183236"/>
    <w:rsid w:val="00187307"/>
    <w:rsid w:val="00193322"/>
    <w:rsid w:val="001A25B0"/>
    <w:rsid w:val="001A35DC"/>
    <w:rsid w:val="001B032A"/>
    <w:rsid w:val="001B57B3"/>
    <w:rsid w:val="001B6778"/>
    <w:rsid w:val="001C5464"/>
    <w:rsid w:val="001D14EC"/>
    <w:rsid w:val="001D1A16"/>
    <w:rsid w:val="001D3F71"/>
    <w:rsid w:val="001D5A83"/>
    <w:rsid w:val="001E2A76"/>
    <w:rsid w:val="001F4AF3"/>
    <w:rsid w:val="001F5A6C"/>
    <w:rsid w:val="00210CF6"/>
    <w:rsid w:val="00213E65"/>
    <w:rsid w:val="00221257"/>
    <w:rsid w:val="002263CE"/>
    <w:rsid w:val="002451C3"/>
    <w:rsid w:val="00253092"/>
    <w:rsid w:val="00254B93"/>
    <w:rsid w:val="00257937"/>
    <w:rsid w:val="00277D4B"/>
    <w:rsid w:val="002823FB"/>
    <w:rsid w:val="002856EE"/>
    <w:rsid w:val="00291258"/>
    <w:rsid w:val="00293865"/>
    <w:rsid w:val="002A2DB3"/>
    <w:rsid w:val="002A344C"/>
    <w:rsid w:val="002B4EDE"/>
    <w:rsid w:val="002B4F43"/>
    <w:rsid w:val="002D2F13"/>
    <w:rsid w:val="002D63D1"/>
    <w:rsid w:val="002D6B02"/>
    <w:rsid w:val="002E18A5"/>
    <w:rsid w:val="002E3117"/>
    <w:rsid w:val="002F2920"/>
    <w:rsid w:val="002F4431"/>
    <w:rsid w:val="003031AF"/>
    <w:rsid w:val="00310B5B"/>
    <w:rsid w:val="00311244"/>
    <w:rsid w:val="00317954"/>
    <w:rsid w:val="00320BE1"/>
    <w:rsid w:val="00327205"/>
    <w:rsid w:val="003544C9"/>
    <w:rsid w:val="00354892"/>
    <w:rsid w:val="00356808"/>
    <w:rsid w:val="00360DCB"/>
    <w:rsid w:val="00361D5C"/>
    <w:rsid w:val="00366A8A"/>
    <w:rsid w:val="00373590"/>
    <w:rsid w:val="0038684B"/>
    <w:rsid w:val="003969B4"/>
    <w:rsid w:val="003A1B07"/>
    <w:rsid w:val="003A2FEE"/>
    <w:rsid w:val="003A4E01"/>
    <w:rsid w:val="003A5EB6"/>
    <w:rsid w:val="003C6FAB"/>
    <w:rsid w:val="003C78BF"/>
    <w:rsid w:val="003D1399"/>
    <w:rsid w:val="003D5DE0"/>
    <w:rsid w:val="003E16CE"/>
    <w:rsid w:val="003E3082"/>
    <w:rsid w:val="003E332E"/>
    <w:rsid w:val="003F24D1"/>
    <w:rsid w:val="003F6263"/>
    <w:rsid w:val="0040795B"/>
    <w:rsid w:val="00415217"/>
    <w:rsid w:val="004170D9"/>
    <w:rsid w:val="00422861"/>
    <w:rsid w:val="00433FE4"/>
    <w:rsid w:val="00436FFF"/>
    <w:rsid w:val="004408BA"/>
    <w:rsid w:val="004415D9"/>
    <w:rsid w:val="00445B2C"/>
    <w:rsid w:val="00447CB3"/>
    <w:rsid w:val="00454C8A"/>
    <w:rsid w:val="00457AE1"/>
    <w:rsid w:val="004600C2"/>
    <w:rsid w:val="004633A8"/>
    <w:rsid w:val="004674FC"/>
    <w:rsid w:val="004728AD"/>
    <w:rsid w:val="004836E2"/>
    <w:rsid w:val="0048472E"/>
    <w:rsid w:val="0049451E"/>
    <w:rsid w:val="00494C11"/>
    <w:rsid w:val="00494EEE"/>
    <w:rsid w:val="004A0FAA"/>
    <w:rsid w:val="004A3237"/>
    <w:rsid w:val="004A4562"/>
    <w:rsid w:val="004A73D4"/>
    <w:rsid w:val="004B520A"/>
    <w:rsid w:val="004C2450"/>
    <w:rsid w:val="004E2B6D"/>
    <w:rsid w:val="004E3961"/>
    <w:rsid w:val="004E66F8"/>
    <w:rsid w:val="004F5F02"/>
    <w:rsid w:val="005063F1"/>
    <w:rsid w:val="0051338E"/>
    <w:rsid w:val="00522E29"/>
    <w:rsid w:val="00524766"/>
    <w:rsid w:val="00527427"/>
    <w:rsid w:val="00540BC4"/>
    <w:rsid w:val="0054224B"/>
    <w:rsid w:val="00542BC3"/>
    <w:rsid w:val="0054559A"/>
    <w:rsid w:val="00546A9C"/>
    <w:rsid w:val="00553050"/>
    <w:rsid w:val="00554E9A"/>
    <w:rsid w:val="00557E95"/>
    <w:rsid w:val="00563ADD"/>
    <w:rsid w:val="005670C5"/>
    <w:rsid w:val="0058297F"/>
    <w:rsid w:val="00586247"/>
    <w:rsid w:val="00591132"/>
    <w:rsid w:val="005929C7"/>
    <w:rsid w:val="00594058"/>
    <w:rsid w:val="00594245"/>
    <w:rsid w:val="00596F4D"/>
    <w:rsid w:val="005A40D1"/>
    <w:rsid w:val="005B4F14"/>
    <w:rsid w:val="005C17AE"/>
    <w:rsid w:val="005E5FD3"/>
    <w:rsid w:val="005F4C2D"/>
    <w:rsid w:val="00607411"/>
    <w:rsid w:val="006111BD"/>
    <w:rsid w:val="00611ED3"/>
    <w:rsid w:val="00624848"/>
    <w:rsid w:val="006263F6"/>
    <w:rsid w:val="00630879"/>
    <w:rsid w:val="006318B5"/>
    <w:rsid w:val="006366F5"/>
    <w:rsid w:val="00636DEB"/>
    <w:rsid w:val="0063729F"/>
    <w:rsid w:val="00640281"/>
    <w:rsid w:val="00643D4F"/>
    <w:rsid w:val="006460AA"/>
    <w:rsid w:val="006465CA"/>
    <w:rsid w:val="00650DD1"/>
    <w:rsid w:val="00653E71"/>
    <w:rsid w:val="00654972"/>
    <w:rsid w:val="00657924"/>
    <w:rsid w:val="00657A70"/>
    <w:rsid w:val="00661DA4"/>
    <w:rsid w:val="00665444"/>
    <w:rsid w:val="00666060"/>
    <w:rsid w:val="006665AC"/>
    <w:rsid w:val="006721FB"/>
    <w:rsid w:val="0068413A"/>
    <w:rsid w:val="00684C62"/>
    <w:rsid w:val="00685C05"/>
    <w:rsid w:val="006863C5"/>
    <w:rsid w:val="006874DE"/>
    <w:rsid w:val="0069358C"/>
    <w:rsid w:val="006A1E68"/>
    <w:rsid w:val="006A2685"/>
    <w:rsid w:val="006A4DC6"/>
    <w:rsid w:val="006A5E1C"/>
    <w:rsid w:val="006B2EBA"/>
    <w:rsid w:val="006B48A5"/>
    <w:rsid w:val="006D302D"/>
    <w:rsid w:val="006E1096"/>
    <w:rsid w:val="006E36B0"/>
    <w:rsid w:val="006F0010"/>
    <w:rsid w:val="006F0DF5"/>
    <w:rsid w:val="006F6C65"/>
    <w:rsid w:val="0071190A"/>
    <w:rsid w:val="00713077"/>
    <w:rsid w:val="007200A8"/>
    <w:rsid w:val="0072088D"/>
    <w:rsid w:val="00731D7A"/>
    <w:rsid w:val="00732AAE"/>
    <w:rsid w:val="007341BE"/>
    <w:rsid w:val="00737A35"/>
    <w:rsid w:val="00750FD7"/>
    <w:rsid w:val="007543E7"/>
    <w:rsid w:val="00757695"/>
    <w:rsid w:val="00766347"/>
    <w:rsid w:val="00772788"/>
    <w:rsid w:val="007A3700"/>
    <w:rsid w:val="007A3D56"/>
    <w:rsid w:val="007A447C"/>
    <w:rsid w:val="007A617E"/>
    <w:rsid w:val="007A6951"/>
    <w:rsid w:val="007D0471"/>
    <w:rsid w:val="007E06AC"/>
    <w:rsid w:val="007E5BA3"/>
    <w:rsid w:val="007F498A"/>
    <w:rsid w:val="007F63E0"/>
    <w:rsid w:val="00804702"/>
    <w:rsid w:val="008108E8"/>
    <w:rsid w:val="008236F3"/>
    <w:rsid w:val="00823BCE"/>
    <w:rsid w:val="00824FD1"/>
    <w:rsid w:val="008316A6"/>
    <w:rsid w:val="0083183D"/>
    <w:rsid w:val="0083504D"/>
    <w:rsid w:val="0084232C"/>
    <w:rsid w:val="00847D1B"/>
    <w:rsid w:val="0085313D"/>
    <w:rsid w:val="0085704F"/>
    <w:rsid w:val="0086199E"/>
    <w:rsid w:val="00866E6F"/>
    <w:rsid w:val="00880C83"/>
    <w:rsid w:val="008820A9"/>
    <w:rsid w:val="008859F2"/>
    <w:rsid w:val="00885D71"/>
    <w:rsid w:val="00891EEA"/>
    <w:rsid w:val="00894B42"/>
    <w:rsid w:val="008A400F"/>
    <w:rsid w:val="008B1190"/>
    <w:rsid w:val="008B374B"/>
    <w:rsid w:val="008C626B"/>
    <w:rsid w:val="008C656B"/>
    <w:rsid w:val="008D0154"/>
    <w:rsid w:val="008D3524"/>
    <w:rsid w:val="008D3D36"/>
    <w:rsid w:val="008D771E"/>
    <w:rsid w:val="008E2FF8"/>
    <w:rsid w:val="008E779B"/>
    <w:rsid w:val="008F3867"/>
    <w:rsid w:val="00900852"/>
    <w:rsid w:val="009121EC"/>
    <w:rsid w:val="0091695B"/>
    <w:rsid w:val="009212CA"/>
    <w:rsid w:val="00922AE6"/>
    <w:rsid w:val="00933FE2"/>
    <w:rsid w:val="00947FC3"/>
    <w:rsid w:val="00955E45"/>
    <w:rsid w:val="009612DD"/>
    <w:rsid w:val="00964A93"/>
    <w:rsid w:val="00967478"/>
    <w:rsid w:val="00971803"/>
    <w:rsid w:val="00975912"/>
    <w:rsid w:val="00980020"/>
    <w:rsid w:val="00982A0D"/>
    <w:rsid w:val="00983024"/>
    <w:rsid w:val="009839D4"/>
    <w:rsid w:val="009867E3"/>
    <w:rsid w:val="00991768"/>
    <w:rsid w:val="009A4404"/>
    <w:rsid w:val="009A7660"/>
    <w:rsid w:val="009B0AD7"/>
    <w:rsid w:val="009B10F9"/>
    <w:rsid w:val="009C267A"/>
    <w:rsid w:val="009E13D3"/>
    <w:rsid w:val="009E1EB2"/>
    <w:rsid w:val="009E26BA"/>
    <w:rsid w:val="009F0097"/>
    <w:rsid w:val="009F292C"/>
    <w:rsid w:val="00A00A12"/>
    <w:rsid w:val="00A05D01"/>
    <w:rsid w:val="00A07D21"/>
    <w:rsid w:val="00A13A3C"/>
    <w:rsid w:val="00A17000"/>
    <w:rsid w:val="00A22299"/>
    <w:rsid w:val="00A22C8D"/>
    <w:rsid w:val="00A25E76"/>
    <w:rsid w:val="00A375A2"/>
    <w:rsid w:val="00A434F6"/>
    <w:rsid w:val="00A45542"/>
    <w:rsid w:val="00A45BAF"/>
    <w:rsid w:val="00A46314"/>
    <w:rsid w:val="00A46AA3"/>
    <w:rsid w:val="00A56189"/>
    <w:rsid w:val="00A6650D"/>
    <w:rsid w:val="00A70BBA"/>
    <w:rsid w:val="00A70E96"/>
    <w:rsid w:val="00A71AF0"/>
    <w:rsid w:val="00A8200A"/>
    <w:rsid w:val="00A84F3D"/>
    <w:rsid w:val="00A86BEE"/>
    <w:rsid w:val="00A95A6C"/>
    <w:rsid w:val="00AA5AFA"/>
    <w:rsid w:val="00AB31C7"/>
    <w:rsid w:val="00AB34CA"/>
    <w:rsid w:val="00AB4EC7"/>
    <w:rsid w:val="00AC200B"/>
    <w:rsid w:val="00AD1458"/>
    <w:rsid w:val="00AD2E46"/>
    <w:rsid w:val="00AD33EB"/>
    <w:rsid w:val="00AE057B"/>
    <w:rsid w:val="00AE0823"/>
    <w:rsid w:val="00AE6438"/>
    <w:rsid w:val="00AE7C2E"/>
    <w:rsid w:val="00AF42EC"/>
    <w:rsid w:val="00AF7467"/>
    <w:rsid w:val="00B02A1B"/>
    <w:rsid w:val="00B14319"/>
    <w:rsid w:val="00B2263F"/>
    <w:rsid w:val="00B26900"/>
    <w:rsid w:val="00B27AF2"/>
    <w:rsid w:val="00B32F0E"/>
    <w:rsid w:val="00B47411"/>
    <w:rsid w:val="00B47570"/>
    <w:rsid w:val="00B47CE6"/>
    <w:rsid w:val="00B53F5F"/>
    <w:rsid w:val="00B5535C"/>
    <w:rsid w:val="00B64187"/>
    <w:rsid w:val="00B6529F"/>
    <w:rsid w:val="00B731A2"/>
    <w:rsid w:val="00B73945"/>
    <w:rsid w:val="00B739E9"/>
    <w:rsid w:val="00B74F1A"/>
    <w:rsid w:val="00B81274"/>
    <w:rsid w:val="00B9561F"/>
    <w:rsid w:val="00B96F7E"/>
    <w:rsid w:val="00B972B9"/>
    <w:rsid w:val="00BB1108"/>
    <w:rsid w:val="00BB1B5A"/>
    <w:rsid w:val="00BB4AD8"/>
    <w:rsid w:val="00BC29B3"/>
    <w:rsid w:val="00BC3D77"/>
    <w:rsid w:val="00BC53CA"/>
    <w:rsid w:val="00BC59CF"/>
    <w:rsid w:val="00BD1DC1"/>
    <w:rsid w:val="00BD3EC9"/>
    <w:rsid w:val="00BD486B"/>
    <w:rsid w:val="00BD7AD5"/>
    <w:rsid w:val="00BE4C8D"/>
    <w:rsid w:val="00BF3B63"/>
    <w:rsid w:val="00C02D69"/>
    <w:rsid w:val="00C2330B"/>
    <w:rsid w:val="00C25016"/>
    <w:rsid w:val="00C3044C"/>
    <w:rsid w:val="00C3103C"/>
    <w:rsid w:val="00C31FAF"/>
    <w:rsid w:val="00C33828"/>
    <w:rsid w:val="00C40FE3"/>
    <w:rsid w:val="00C443E6"/>
    <w:rsid w:val="00C45B5C"/>
    <w:rsid w:val="00C469D0"/>
    <w:rsid w:val="00C50291"/>
    <w:rsid w:val="00C50615"/>
    <w:rsid w:val="00C56279"/>
    <w:rsid w:val="00C67D1A"/>
    <w:rsid w:val="00C70038"/>
    <w:rsid w:val="00C717AF"/>
    <w:rsid w:val="00C7596A"/>
    <w:rsid w:val="00C8063D"/>
    <w:rsid w:val="00C93038"/>
    <w:rsid w:val="00CA10B3"/>
    <w:rsid w:val="00CA1ECA"/>
    <w:rsid w:val="00CB0870"/>
    <w:rsid w:val="00CB279D"/>
    <w:rsid w:val="00CB608A"/>
    <w:rsid w:val="00CC5C34"/>
    <w:rsid w:val="00CD4436"/>
    <w:rsid w:val="00CD5008"/>
    <w:rsid w:val="00CF25D1"/>
    <w:rsid w:val="00CF4FB2"/>
    <w:rsid w:val="00D061B4"/>
    <w:rsid w:val="00D071B3"/>
    <w:rsid w:val="00D16FEF"/>
    <w:rsid w:val="00D17242"/>
    <w:rsid w:val="00D21168"/>
    <w:rsid w:val="00D26443"/>
    <w:rsid w:val="00D338F1"/>
    <w:rsid w:val="00D349DB"/>
    <w:rsid w:val="00D35C71"/>
    <w:rsid w:val="00D6129E"/>
    <w:rsid w:val="00D61EB4"/>
    <w:rsid w:val="00D719E8"/>
    <w:rsid w:val="00D71D04"/>
    <w:rsid w:val="00D72F04"/>
    <w:rsid w:val="00D751FA"/>
    <w:rsid w:val="00D83539"/>
    <w:rsid w:val="00D95C6E"/>
    <w:rsid w:val="00D96322"/>
    <w:rsid w:val="00D96B30"/>
    <w:rsid w:val="00D97E4C"/>
    <w:rsid w:val="00DA1766"/>
    <w:rsid w:val="00DA24DA"/>
    <w:rsid w:val="00DA5E4D"/>
    <w:rsid w:val="00DA6ADF"/>
    <w:rsid w:val="00DA700A"/>
    <w:rsid w:val="00DB6288"/>
    <w:rsid w:val="00DB6706"/>
    <w:rsid w:val="00DB6BB9"/>
    <w:rsid w:val="00DB6F15"/>
    <w:rsid w:val="00DC2CA8"/>
    <w:rsid w:val="00DC3112"/>
    <w:rsid w:val="00DC6DDF"/>
    <w:rsid w:val="00DC7D42"/>
    <w:rsid w:val="00DD7585"/>
    <w:rsid w:val="00DF4698"/>
    <w:rsid w:val="00DF733A"/>
    <w:rsid w:val="00E04B59"/>
    <w:rsid w:val="00E0758F"/>
    <w:rsid w:val="00E160D7"/>
    <w:rsid w:val="00E2189B"/>
    <w:rsid w:val="00E25C89"/>
    <w:rsid w:val="00E4025E"/>
    <w:rsid w:val="00E4463E"/>
    <w:rsid w:val="00E46F77"/>
    <w:rsid w:val="00E4744C"/>
    <w:rsid w:val="00E513B5"/>
    <w:rsid w:val="00E600AF"/>
    <w:rsid w:val="00E60F64"/>
    <w:rsid w:val="00E62AA8"/>
    <w:rsid w:val="00E73A35"/>
    <w:rsid w:val="00E87D00"/>
    <w:rsid w:val="00E9368D"/>
    <w:rsid w:val="00E94920"/>
    <w:rsid w:val="00EA2C9F"/>
    <w:rsid w:val="00EA4398"/>
    <w:rsid w:val="00EA5E1A"/>
    <w:rsid w:val="00EB33D0"/>
    <w:rsid w:val="00EB3912"/>
    <w:rsid w:val="00EB6C0A"/>
    <w:rsid w:val="00EB6FDA"/>
    <w:rsid w:val="00EC67D8"/>
    <w:rsid w:val="00ED5D69"/>
    <w:rsid w:val="00ED6442"/>
    <w:rsid w:val="00ED7035"/>
    <w:rsid w:val="00ED737F"/>
    <w:rsid w:val="00EE0939"/>
    <w:rsid w:val="00EE4714"/>
    <w:rsid w:val="00F006F8"/>
    <w:rsid w:val="00F05F65"/>
    <w:rsid w:val="00F06932"/>
    <w:rsid w:val="00F12112"/>
    <w:rsid w:val="00F13F27"/>
    <w:rsid w:val="00F15A75"/>
    <w:rsid w:val="00F176C4"/>
    <w:rsid w:val="00F2375C"/>
    <w:rsid w:val="00F25AF3"/>
    <w:rsid w:val="00F30A9E"/>
    <w:rsid w:val="00F37702"/>
    <w:rsid w:val="00F41C41"/>
    <w:rsid w:val="00F43006"/>
    <w:rsid w:val="00F47293"/>
    <w:rsid w:val="00F62A04"/>
    <w:rsid w:val="00F647A7"/>
    <w:rsid w:val="00F7565A"/>
    <w:rsid w:val="00F763EA"/>
    <w:rsid w:val="00F77E2E"/>
    <w:rsid w:val="00F90A4D"/>
    <w:rsid w:val="00F91388"/>
    <w:rsid w:val="00F95EB8"/>
    <w:rsid w:val="00F97A5E"/>
    <w:rsid w:val="00FA0A1F"/>
    <w:rsid w:val="00FA0B29"/>
    <w:rsid w:val="00FA36FA"/>
    <w:rsid w:val="00FB4E76"/>
    <w:rsid w:val="00FB624E"/>
    <w:rsid w:val="00FB7014"/>
    <w:rsid w:val="00FD5DC2"/>
    <w:rsid w:val="00FD5E21"/>
    <w:rsid w:val="00FD7DB9"/>
    <w:rsid w:val="00FE5EE3"/>
    <w:rsid w:val="00FE653F"/>
    <w:rsid w:val="00FE666E"/>
    <w:rsid w:val="00FF1CE0"/>
    <w:rsid w:val="00FF2D41"/>
    <w:rsid w:val="00FF3195"/>
    <w:rsid w:val="00FF3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20C4B369-D8F1-4AEF-B4EC-1B4CC80B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v-SE" w:eastAsia="sv-SE" w:bidi="ar-SA"/>
      </w:rPr>
    </w:rPrDefault>
    <w:pPrDefault>
      <w:pPr>
        <w:spacing w:before="60" w:after="60" w:line="26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table of figures" w:semiHidden="1" w:unhideWhenUsed="1"/>
    <w:lsdException w:name="annotation reference" w:semiHidden="1"/>
    <w:lsdException w:name="endnote reference" w:semiHidden="1" w:unhideWhenUsed="1"/>
    <w:lsdException w:name="endnote text" w:semiHidden="1" w:unhideWhenUsed="1"/>
    <w:lsdException w:name="table of authorities" w:semiHidden="1"/>
    <w:lsdException w:name="macro" w:semiHidden="1"/>
    <w:lsdException w:name="List" w:semiHidden="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lsdException w:name="Strong" w:semiHidden="1" w:qFormat="1"/>
    <w:lsdException w:name="Emphasis" w:semiHidden="1" w:unhideWhenUsed="1" w:qFormat="1"/>
    <w:lsdException w:name="E-mail Signature"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58C"/>
  </w:style>
  <w:style w:type="paragraph" w:styleId="Rubrik1">
    <w:name w:val="heading 1"/>
    <w:basedOn w:val="Normal"/>
    <w:next w:val="Normal"/>
    <w:qFormat/>
    <w:rsid w:val="00FB4E76"/>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qFormat/>
    <w:rsid w:val="00BB1B5A"/>
    <w:pPr>
      <w:spacing w:before="60" w:after="60"/>
      <w:outlineLvl w:val="1"/>
    </w:pPr>
    <w:rPr>
      <w:i/>
      <w:sz w:val="25"/>
    </w:rPr>
  </w:style>
  <w:style w:type="paragraph" w:styleId="Rubrik3">
    <w:name w:val="heading 3"/>
    <w:basedOn w:val="Rubrik1"/>
    <w:next w:val="Normal"/>
    <w:qFormat/>
    <w:rsid w:val="00BB1B5A"/>
    <w:pPr>
      <w:spacing w:before="60" w:after="20" w:line="240" w:lineRule="atLeast"/>
      <w:outlineLvl w:val="2"/>
    </w:pPr>
    <w:rPr>
      <w:rFonts w:cs="Arial"/>
      <w:bCs/>
      <w:sz w:val="24"/>
      <w:szCs w:val="26"/>
    </w:rPr>
  </w:style>
  <w:style w:type="paragraph" w:styleId="Rubrik4">
    <w:name w:val="heading 4"/>
    <w:basedOn w:val="Rubrik1"/>
    <w:next w:val="Normal"/>
    <w:qFormat/>
    <w:rsid w:val="004A4562"/>
    <w:pPr>
      <w:spacing w:before="0" w:after="40" w:line="200" w:lineRule="atLeast"/>
      <w:outlineLvl w:val="3"/>
    </w:pPr>
    <w:rPr>
      <w:rFonts w:ascii="Times New Roman" w:hAnsi="Times New Roman"/>
      <w:bCs/>
      <w:sz w:val="22"/>
      <w:szCs w:val="28"/>
    </w:rPr>
  </w:style>
  <w:style w:type="paragraph" w:styleId="Rubrik5">
    <w:name w:val="heading 5"/>
    <w:basedOn w:val="Rubrik4"/>
    <w:next w:val="Normal"/>
    <w:qFormat/>
    <w:rsid w:val="00BB1B5A"/>
    <w:pPr>
      <w:outlineLvl w:val="4"/>
    </w:pPr>
    <w:rPr>
      <w:bCs w:val="0"/>
      <w:i/>
      <w:iCs/>
      <w:szCs w:val="26"/>
    </w:rPr>
  </w:style>
  <w:style w:type="paragraph" w:styleId="Rubrik6">
    <w:name w:val="heading 6"/>
    <w:basedOn w:val="Rubrik5"/>
    <w:next w:val="Normal"/>
    <w:qFormat/>
    <w:rsid w:val="00A86BEE"/>
    <w:pPr>
      <w:outlineLvl w:val="5"/>
    </w:pPr>
    <w:rPr>
      <w:b w:val="0"/>
      <w:bCs/>
      <w:szCs w:val="22"/>
    </w:rPr>
  </w:style>
  <w:style w:type="paragraph" w:styleId="Rubrik7">
    <w:name w:val="heading 7"/>
    <w:basedOn w:val="Rubrik6"/>
    <w:next w:val="Normal"/>
    <w:link w:val="Rubrik7Char"/>
    <w:semiHidden/>
    <w:unhideWhenUsed/>
    <w:qFormat/>
    <w:rsid w:val="00A86BEE"/>
    <w:pPr>
      <w:outlineLvl w:val="6"/>
    </w:pPr>
    <w:rPr>
      <w:rFonts w:eastAsiaTheme="majorEastAsia" w:cstheme="majorBidi"/>
      <w:iCs w:val="0"/>
    </w:rPr>
  </w:style>
  <w:style w:type="paragraph" w:styleId="Rubrik8">
    <w:name w:val="heading 8"/>
    <w:basedOn w:val="Rubrik6"/>
    <w:next w:val="Normal"/>
    <w:link w:val="Rubrik8Char"/>
    <w:semiHidden/>
    <w:unhideWhenUsed/>
    <w:qFormat/>
    <w:rsid w:val="00A86BEE"/>
    <w:pPr>
      <w:outlineLvl w:val="7"/>
    </w:pPr>
    <w:rPr>
      <w:rFonts w:eastAsiaTheme="majorEastAsia" w:cstheme="majorBidi"/>
      <w:szCs w:val="21"/>
    </w:rPr>
  </w:style>
  <w:style w:type="paragraph" w:styleId="Rubrik9">
    <w:name w:val="heading 9"/>
    <w:basedOn w:val="Rubrik6"/>
    <w:next w:val="Normal"/>
    <w:link w:val="Rubrik9Char"/>
    <w:semiHidden/>
    <w:unhideWhenUsed/>
    <w:qFormat/>
    <w:rsid w:val="00A86BEE"/>
    <w:pPr>
      <w:outlineLvl w:val="8"/>
    </w:pPr>
    <w:rPr>
      <w:rFonts w:eastAsiaTheme="majorEastAsia" w:cstheme="majorBidi"/>
      <w:iCs w:val="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spacing w:after="0"/>
    </w:pPr>
  </w:style>
  <w:style w:type="paragraph" w:styleId="Sidfot">
    <w:name w:val="footer"/>
    <w:basedOn w:val="Normal"/>
    <w:rsid w:val="00494C11"/>
    <w:pPr>
      <w:spacing w:line="220" w:lineRule="atLeast"/>
    </w:pPr>
    <w:rPr>
      <w:rFonts w:ascii="GillSans Pro for Riksdagen Lt" w:hAnsi="GillSans Pro for Riksdagen Lt"/>
      <w:sz w:val="18"/>
    </w:rPr>
  </w:style>
  <w:style w:type="paragraph" w:customStyle="1" w:styleId="logo">
    <w:name w:val="logo"/>
    <w:basedOn w:val="Normal"/>
    <w:semiHidden/>
    <w:pPr>
      <w:framePr w:wrap="around" w:vAnchor="page" w:hAnchor="page" w:x="7939" w:y="511" w:anchorLock="1"/>
      <w:spacing w:after="0" w:line="240" w:lineRule="auto"/>
    </w:pPr>
    <w:rPr>
      <w:sz w:val="20"/>
    </w:rPr>
  </w:style>
  <w:style w:type="character" w:styleId="Sidnummer">
    <w:name w:val="page number"/>
    <w:basedOn w:val="Standardstycketeckensnitt"/>
    <w:rsid w:val="004728AD"/>
    <w:rPr>
      <w:rFonts w:ascii="GillSans Pro for Riksdagen Lt" w:hAnsi="GillSans Pro for Riksdagen Lt"/>
      <w:sz w:val="18"/>
      <w:vertAlign w:val="baseline"/>
    </w:rPr>
  </w:style>
  <w:style w:type="paragraph" w:customStyle="1" w:styleId="logo2">
    <w:name w:val="logo2"/>
    <w:basedOn w:val="logo"/>
    <w:semiHidden/>
    <w:pPr>
      <w:framePr w:wrap="around" w:x="9016"/>
    </w:pPr>
  </w:style>
  <w:style w:type="paragraph" w:customStyle="1" w:styleId="NormalCourier">
    <w:name w:val="NormalCourier"/>
    <w:basedOn w:val="Normal"/>
    <w:semiHidden/>
    <w:rPr>
      <w:rFonts w:ascii="Courier" w:hAnsi="Courier"/>
    </w:rPr>
  </w:style>
  <w:style w:type="paragraph" w:customStyle="1" w:styleId="KantHuvud">
    <w:name w:val="KantHuvud"/>
    <w:basedOn w:val="Normal"/>
    <w:semiHidden/>
    <w:pPr>
      <w:framePr w:w="2552" w:hSpace="284" w:wrap="around" w:vAnchor="page" w:hAnchor="page" w:x="8279" w:y="2326" w:anchorLock="1"/>
      <w:spacing w:after="0"/>
    </w:pPr>
  </w:style>
  <w:style w:type="table" w:styleId="Tabellrutnt">
    <w:name w:val="Table Grid"/>
    <w:basedOn w:val="Normaltabell"/>
    <w:rsid w:val="00D2116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fotNamn">
    <w:name w:val="SidfotNamn"/>
    <w:next w:val="SidfotBrdtext"/>
    <w:semiHidden/>
    <w:rsid w:val="00C50615"/>
    <w:pPr>
      <w:tabs>
        <w:tab w:val="left" w:pos="4320"/>
      </w:tabs>
      <w:spacing w:after="50" w:line="220" w:lineRule="exact"/>
    </w:pPr>
    <w:rPr>
      <w:rFonts w:ascii="GillSans Pro for Riksdagen Md" w:hAnsi="GillSans Pro for Riksdagen Md"/>
      <w:sz w:val="19"/>
    </w:rPr>
  </w:style>
  <w:style w:type="paragraph" w:customStyle="1" w:styleId="SidfotBrdtext">
    <w:name w:val="SidfotBrödtext"/>
    <w:basedOn w:val="SidfotNamn"/>
    <w:unhideWhenUsed/>
    <w:rsid w:val="00C50615"/>
    <w:pPr>
      <w:spacing w:after="0"/>
    </w:pPr>
    <w:rPr>
      <w:rFonts w:ascii="GillSans Pro for Riksdagen Lt" w:hAnsi="GillSans Pro for Riksdagen Lt"/>
      <w:sz w:val="18"/>
    </w:rPr>
  </w:style>
  <w:style w:type="paragraph" w:styleId="Oformateradtext">
    <w:name w:val="Plain Text"/>
    <w:basedOn w:val="Normal"/>
    <w:rsid w:val="007A447C"/>
    <w:rPr>
      <w:rFonts w:cs="Courier New"/>
      <w:szCs w:val="20"/>
    </w:rPr>
  </w:style>
  <w:style w:type="paragraph" w:customStyle="1" w:styleId="PMrubrik">
    <w:name w:val="PMrubrik"/>
    <w:next w:val="Normal"/>
    <w:rsid w:val="00EB33D0"/>
    <w:pPr>
      <w:spacing w:line="280" w:lineRule="atLeast"/>
    </w:pPr>
    <w:rPr>
      <w:rFonts w:ascii="GillSans Pro for Riksdagen Md" w:hAnsi="GillSans Pro for Riksdagen Md"/>
      <w:b/>
      <w:sz w:val="36"/>
      <w:szCs w:val="36"/>
    </w:rPr>
  </w:style>
  <w:style w:type="paragraph" w:customStyle="1" w:styleId="NormalKompakt">
    <w:name w:val="NormalKompakt"/>
    <w:basedOn w:val="Normal"/>
    <w:rsid w:val="00CF25D1"/>
    <w:pPr>
      <w:spacing w:after="0" w:line="240" w:lineRule="auto"/>
    </w:pPr>
    <w:rPr>
      <w:lang w:val="en-GB"/>
    </w:rPr>
  </w:style>
  <w:style w:type="paragraph" w:customStyle="1" w:styleId="Titelrubrik">
    <w:name w:val="Titelrubrik"/>
    <w:basedOn w:val="Rubrik1"/>
    <w:rsid w:val="004A0FAA"/>
    <w:rPr>
      <w:sz w:val="36"/>
    </w:rPr>
  </w:style>
  <w:style w:type="paragraph" w:styleId="Innehll1">
    <w:name w:val="toc 1"/>
    <w:basedOn w:val="NormalKompakt"/>
    <w:next w:val="Normal"/>
    <w:autoRedefine/>
    <w:semiHidden/>
    <w:rsid w:val="00E4463E"/>
  </w:style>
  <w:style w:type="paragraph" w:styleId="Innehll2">
    <w:name w:val="toc 2"/>
    <w:basedOn w:val="NormalKompakt"/>
    <w:next w:val="Normal"/>
    <w:autoRedefine/>
    <w:semiHidden/>
    <w:rsid w:val="00E4463E"/>
    <w:pPr>
      <w:ind w:left="220"/>
    </w:pPr>
  </w:style>
  <w:style w:type="character" w:styleId="Hyperlnk">
    <w:name w:val="Hyperlink"/>
    <w:basedOn w:val="Standardstycketeckensnitt"/>
    <w:unhideWhenUsed/>
    <w:rsid w:val="00E4463E"/>
    <w:rPr>
      <w:color w:val="0000FF"/>
      <w:u w:val="single"/>
    </w:rPr>
  </w:style>
  <w:style w:type="paragraph" w:customStyle="1" w:styleId="FormatmallPMrubrik14pt">
    <w:name w:val="Formatmall PMrubrik + 14 pt"/>
    <w:basedOn w:val="PMrubrik"/>
    <w:semiHidden/>
    <w:unhideWhenUsed/>
    <w:rsid w:val="00BC3D77"/>
    <w:pPr>
      <w:spacing w:after="120"/>
    </w:pPr>
    <w:rPr>
      <w:bCs/>
      <w:sz w:val="28"/>
    </w:rPr>
  </w:style>
  <w:style w:type="paragraph" w:customStyle="1" w:styleId="Punktlistautanluft">
    <w:name w:val="Punktlista utan luft"/>
    <w:basedOn w:val="Normal"/>
    <w:rsid w:val="00E9368D"/>
    <w:pPr>
      <w:numPr>
        <w:numId w:val="15"/>
      </w:numPr>
      <w:spacing w:after="0"/>
      <w:ind w:left="266" w:hanging="266"/>
    </w:pPr>
  </w:style>
  <w:style w:type="paragraph" w:styleId="Punktlista">
    <w:name w:val="List Bullet"/>
    <w:basedOn w:val="Normal"/>
    <w:rsid w:val="00D97E4C"/>
    <w:pPr>
      <w:numPr>
        <w:numId w:val="16"/>
      </w:numPr>
      <w:spacing w:after="0"/>
    </w:pPr>
  </w:style>
  <w:style w:type="paragraph" w:styleId="Punktlista2">
    <w:name w:val="List Bullet 2"/>
    <w:basedOn w:val="Punktlistautanluft"/>
    <w:semiHidden/>
    <w:rsid w:val="00E9368D"/>
    <w:pPr>
      <w:numPr>
        <w:ilvl w:val="1"/>
      </w:numPr>
    </w:pPr>
  </w:style>
  <w:style w:type="paragraph" w:styleId="Punktlista3">
    <w:name w:val="List Bullet 3"/>
    <w:basedOn w:val="Punktlista2"/>
    <w:semiHidden/>
    <w:rsid w:val="00E9368D"/>
    <w:pPr>
      <w:numPr>
        <w:ilvl w:val="2"/>
      </w:numPr>
    </w:pPr>
  </w:style>
  <w:style w:type="paragraph" w:styleId="Punktlista4">
    <w:name w:val="List Bullet 4"/>
    <w:basedOn w:val="Punktlista3"/>
    <w:semiHidden/>
    <w:rsid w:val="00E9368D"/>
    <w:pPr>
      <w:numPr>
        <w:ilvl w:val="3"/>
      </w:numPr>
    </w:pPr>
  </w:style>
  <w:style w:type="paragraph" w:styleId="Fotnotstext">
    <w:name w:val="footnote text"/>
    <w:basedOn w:val="Normal"/>
    <w:semiHidden/>
    <w:rsid w:val="002451C3"/>
    <w:pPr>
      <w:spacing w:after="40" w:line="200" w:lineRule="atLeast"/>
      <w:ind w:left="113" w:hanging="113"/>
    </w:pPr>
    <w:rPr>
      <w:sz w:val="18"/>
      <w:szCs w:val="20"/>
    </w:rPr>
  </w:style>
  <w:style w:type="character" w:styleId="Fotnotsreferens">
    <w:name w:val="footnote reference"/>
    <w:basedOn w:val="Standardstycketeckensnitt"/>
    <w:semiHidden/>
    <w:rsid w:val="00C45B5C"/>
    <w:rPr>
      <w:vertAlign w:val="superscript"/>
    </w:rPr>
  </w:style>
  <w:style w:type="paragraph" w:customStyle="1" w:styleId="SidfotEnhet">
    <w:name w:val="SidfotEnhet"/>
    <w:basedOn w:val="SidfotNamn"/>
    <w:next w:val="SidfotBrdtext"/>
    <w:semiHidden/>
    <w:rsid w:val="004633A8"/>
    <w:rPr>
      <w:sz w:val="20"/>
    </w:rPr>
  </w:style>
  <w:style w:type="paragraph" w:styleId="Innehll3">
    <w:name w:val="toc 3"/>
    <w:basedOn w:val="NormalKompakt"/>
    <w:next w:val="Normal"/>
    <w:autoRedefine/>
    <w:semiHidden/>
    <w:rsid w:val="005E5FD3"/>
    <w:pPr>
      <w:ind w:left="440"/>
    </w:pPr>
  </w:style>
  <w:style w:type="paragraph" w:styleId="Innehll4">
    <w:name w:val="toc 4"/>
    <w:basedOn w:val="NormalKompakt"/>
    <w:next w:val="Normal"/>
    <w:autoRedefine/>
    <w:semiHidden/>
    <w:rsid w:val="005E5FD3"/>
    <w:pPr>
      <w:ind w:left="660"/>
    </w:pPr>
  </w:style>
  <w:style w:type="paragraph" w:styleId="Innehll5">
    <w:name w:val="toc 5"/>
    <w:basedOn w:val="NormalKompakt"/>
    <w:next w:val="Normal"/>
    <w:autoRedefine/>
    <w:semiHidden/>
    <w:rsid w:val="005E5FD3"/>
    <w:pPr>
      <w:ind w:left="880"/>
    </w:pPr>
  </w:style>
  <w:style w:type="paragraph" w:styleId="Adress-brev">
    <w:name w:val="envelope address"/>
    <w:basedOn w:val="Normal"/>
    <w:semiHidden/>
    <w:rsid w:val="007A447C"/>
    <w:pPr>
      <w:framePr w:w="7920" w:h="1980" w:hRule="exact" w:hSpace="180" w:wrap="auto" w:hAnchor="page" w:xAlign="center" w:yAlign="bottom"/>
      <w:spacing w:after="0" w:line="240" w:lineRule="auto"/>
      <w:ind w:left="2880"/>
    </w:pPr>
    <w:rPr>
      <w:rFonts w:ascii="GillSans Pro for Riksdagen Lt" w:eastAsiaTheme="majorEastAsia" w:hAnsi="GillSans Pro for Riksdagen Lt" w:cstheme="majorBidi"/>
      <w:szCs w:val="24"/>
    </w:rPr>
  </w:style>
  <w:style w:type="paragraph" w:styleId="Avsndaradress-brev">
    <w:name w:val="envelope return"/>
    <w:basedOn w:val="Normal"/>
    <w:semiHidden/>
    <w:rsid w:val="007A447C"/>
    <w:pPr>
      <w:spacing w:after="0" w:line="240" w:lineRule="auto"/>
    </w:pPr>
    <w:rPr>
      <w:rFonts w:ascii="GillSans Pro for Riksdagen Lt" w:eastAsiaTheme="majorEastAsia" w:hAnsi="GillSans Pro for Riksdagen Lt" w:cstheme="majorBidi"/>
      <w:szCs w:val="20"/>
    </w:rPr>
  </w:style>
  <w:style w:type="paragraph" w:styleId="Ballongtext">
    <w:name w:val="Balloon Text"/>
    <w:basedOn w:val="Normal"/>
    <w:link w:val="BallongtextChar"/>
    <w:semiHidden/>
    <w:rsid w:val="007A447C"/>
    <w:pPr>
      <w:spacing w:after="0" w:line="240" w:lineRule="auto"/>
    </w:pPr>
    <w:rPr>
      <w:rFonts w:cs="Segoe UI"/>
      <w:sz w:val="18"/>
      <w:szCs w:val="18"/>
    </w:rPr>
  </w:style>
  <w:style w:type="character" w:customStyle="1" w:styleId="BallongtextChar">
    <w:name w:val="Ballongtext Char"/>
    <w:basedOn w:val="Standardstycketeckensnitt"/>
    <w:link w:val="Ballongtext"/>
    <w:semiHidden/>
    <w:rsid w:val="00C40FE3"/>
    <w:rPr>
      <w:rFonts w:cs="Segoe UI"/>
      <w:sz w:val="18"/>
      <w:szCs w:val="18"/>
    </w:rPr>
  </w:style>
  <w:style w:type="paragraph" w:styleId="Beskrivning">
    <w:name w:val="caption"/>
    <w:basedOn w:val="Normal"/>
    <w:next w:val="Normal"/>
    <w:semiHidden/>
    <w:unhideWhenUsed/>
    <w:qFormat/>
    <w:rsid w:val="007A447C"/>
    <w:pPr>
      <w:spacing w:after="200" w:line="240" w:lineRule="auto"/>
    </w:pPr>
    <w:rPr>
      <w:i/>
      <w:iCs/>
      <w:sz w:val="18"/>
      <w:szCs w:val="18"/>
    </w:rPr>
  </w:style>
  <w:style w:type="paragraph" w:styleId="Citatfrteckningsrubrik">
    <w:name w:val="toa heading"/>
    <w:basedOn w:val="Rubrik3"/>
    <w:next w:val="Normal"/>
    <w:semiHidden/>
    <w:rsid w:val="007A447C"/>
    <w:rPr>
      <w:rFonts w:eastAsiaTheme="majorEastAsia" w:cstheme="majorBidi"/>
      <w:bCs w:val="0"/>
      <w:szCs w:val="24"/>
    </w:rPr>
  </w:style>
  <w:style w:type="paragraph" w:styleId="Dokumentversikt">
    <w:name w:val="Document Map"/>
    <w:basedOn w:val="Normal"/>
    <w:link w:val="DokumentversiktChar"/>
    <w:unhideWhenUsed/>
    <w:rsid w:val="007A447C"/>
    <w:pPr>
      <w:spacing w:after="0" w:line="240" w:lineRule="auto"/>
    </w:pPr>
    <w:rPr>
      <w:rFonts w:cs="Segoe UI"/>
      <w:sz w:val="16"/>
      <w:szCs w:val="16"/>
    </w:rPr>
  </w:style>
  <w:style w:type="character" w:customStyle="1" w:styleId="DokumentversiktChar">
    <w:name w:val="Dokumentöversikt Char"/>
    <w:basedOn w:val="Standardstycketeckensnitt"/>
    <w:link w:val="Dokumentversikt"/>
    <w:rsid w:val="00C40FE3"/>
    <w:rPr>
      <w:rFonts w:cs="Segoe UI"/>
      <w:sz w:val="16"/>
      <w:szCs w:val="16"/>
    </w:rPr>
  </w:style>
  <w:style w:type="paragraph" w:styleId="Index1">
    <w:name w:val="index 1"/>
    <w:basedOn w:val="Normal"/>
    <w:next w:val="Normal"/>
    <w:autoRedefine/>
    <w:unhideWhenUsed/>
    <w:rsid w:val="007A447C"/>
    <w:pPr>
      <w:spacing w:after="0" w:line="240" w:lineRule="auto"/>
      <w:ind w:left="220" w:hanging="220"/>
    </w:pPr>
  </w:style>
  <w:style w:type="paragraph" w:styleId="Indexrubrik">
    <w:name w:val="index heading"/>
    <w:basedOn w:val="Rubrik3"/>
    <w:next w:val="Index1"/>
    <w:unhideWhenUsed/>
    <w:rsid w:val="007A447C"/>
    <w:rPr>
      <w:rFonts w:eastAsiaTheme="majorEastAsia" w:cstheme="majorBidi"/>
      <w:bCs w:val="0"/>
    </w:rPr>
  </w:style>
  <w:style w:type="paragraph" w:styleId="Indragetstycke">
    <w:name w:val="Block Text"/>
    <w:basedOn w:val="Normal"/>
    <w:rsid w:val="007A447C"/>
    <w:pPr>
      <w:ind w:left="1152" w:right="1152"/>
    </w:pPr>
    <w:rPr>
      <w:rFonts w:eastAsiaTheme="minorEastAsia" w:cstheme="minorBidi"/>
      <w:i/>
      <w:iCs/>
    </w:rPr>
  </w:style>
  <w:style w:type="paragraph" w:styleId="Meddelanderubrik">
    <w:name w:val="Message Header"/>
    <w:basedOn w:val="Rubrik3"/>
    <w:link w:val="MeddelanderubrikChar"/>
    <w:semiHidden/>
    <w:rsid w:val="007A447C"/>
    <w:pPr>
      <w:spacing w:line="240" w:lineRule="auto"/>
      <w:ind w:left="1134" w:hanging="1134"/>
    </w:pPr>
    <w:rPr>
      <w:rFonts w:eastAsiaTheme="majorEastAsia" w:cstheme="majorBidi"/>
      <w:szCs w:val="24"/>
    </w:rPr>
  </w:style>
  <w:style w:type="character" w:customStyle="1" w:styleId="MeddelanderubrikChar">
    <w:name w:val="Meddelanderubrik Char"/>
    <w:basedOn w:val="Standardstycketeckensnitt"/>
    <w:link w:val="Meddelanderubrik"/>
    <w:semiHidden/>
    <w:rsid w:val="0069358C"/>
    <w:rPr>
      <w:rFonts w:ascii="GillSans Pro for Riksdagen Md" w:eastAsiaTheme="majorEastAsia" w:hAnsi="GillSans Pro for Riksdagen Md" w:cstheme="majorBidi"/>
      <w:b/>
      <w:bCs/>
      <w:kern w:val="28"/>
      <w:sz w:val="24"/>
      <w:szCs w:val="24"/>
    </w:rPr>
  </w:style>
  <w:style w:type="paragraph" w:styleId="Rubrik">
    <w:name w:val="Title"/>
    <w:basedOn w:val="Normal"/>
    <w:next w:val="Normal"/>
    <w:link w:val="RubrikChar"/>
    <w:qFormat/>
    <w:rsid w:val="007A447C"/>
    <w:pPr>
      <w:spacing w:after="0" w:line="240" w:lineRule="auto"/>
      <w:contextualSpacing/>
    </w:pPr>
    <w:rPr>
      <w:rFonts w:ascii="GillSans Pro for Riksdagen Md" w:eastAsiaTheme="majorEastAsia" w:hAnsi="GillSans Pro for Riksdagen Md" w:cstheme="majorBidi"/>
      <w:b/>
      <w:spacing w:val="-10"/>
      <w:kern w:val="28"/>
      <w:sz w:val="56"/>
      <w:szCs w:val="56"/>
    </w:rPr>
  </w:style>
  <w:style w:type="character" w:customStyle="1" w:styleId="RubrikChar">
    <w:name w:val="Rubrik Char"/>
    <w:basedOn w:val="Standardstycketeckensnitt"/>
    <w:link w:val="Rubrik"/>
    <w:rsid w:val="007A447C"/>
    <w:rPr>
      <w:rFonts w:ascii="GillSans Pro for Riksdagen Md" w:eastAsiaTheme="majorEastAsia" w:hAnsi="GillSans Pro for Riksdagen Md" w:cstheme="majorBidi"/>
      <w:b/>
      <w:spacing w:val="-10"/>
      <w:kern w:val="28"/>
      <w:sz w:val="56"/>
      <w:szCs w:val="56"/>
    </w:rPr>
  </w:style>
  <w:style w:type="character" w:customStyle="1" w:styleId="Rubrik7Char">
    <w:name w:val="Rubrik 7 Char"/>
    <w:basedOn w:val="Standardstycketeckensnitt"/>
    <w:link w:val="Rubrik7"/>
    <w:semiHidden/>
    <w:rsid w:val="00A86BEE"/>
    <w:rPr>
      <w:rFonts w:eastAsiaTheme="majorEastAsia" w:cstheme="majorBidi"/>
      <w:bCs/>
      <w:i/>
      <w:kern w:val="28"/>
      <w:sz w:val="22"/>
      <w:szCs w:val="22"/>
    </w:rPr>
  </w:style>
  <w:style w:type="character" w:customStyle="1" w:styleId="Rubrik8Char">
    <w:name w:val="Rubrik 8 Char"/>
    <w:basedOn w:val="Standardstycketeckensnitt"/>
    <w:link w:val="Rubrik8"/>
    <w:semiHidden/>
    <w:rsid w:val="00A86BEE"/>
    <w:rPr>
      <w:rFonts w:eastAsiaTheme="majorEastAsia" w:cstheme="majorBidi"/>
      <w:bCs/>
      <w:i/>
      <w:iCs/>
      <w:kern w:val="28"/>
      <w:sz w:val="22"/>
      <w:szCs w:val="21"/>
    </w:rPr>
  </w:style>
  <w:style w:type="character" w:customStyle="1" w:styleId="Rubrik9Char">
    <w:name w:val="Rubrik 9 Char"/>
    <w:basedOn w:val="Standardstycketeckensnitt"/>
    <w:link w:val="Rubrik9"/>
    <w:semiHidden/>
    <w:rsid w:val="00A86BEE"/>
    <w:rPr>
      <w:rFonts w:eastAsiaTheme="majorEastAsia" w:cstheme="majorBidi"/>
      <w:bCs/>
      <w:i/>
      <w:kern w:val="28"/>
      <w:sz w:val="22"/>
      <w:szCs w:val="21"/>
    </w:rPr>
  </w:style>
  <w:style w:type="paragraph" w:styleId="Underrubrik">
    <w:name w:val="Subtitle"/>
    <w:basedOn w:val="Rubrik3"/>
    <w:next w:val="Normal"/>
    <w:link w:val="UnderrubrikChar"/>
    <w:qFormat/>
    <w:rsid w:val="00A86BEE"/>
    <w:pPr>
      <w:numPr>
        <w:ilvl w:val="1"/>
      </w:numPr>
    </w:pPr>
    <w:rPr>
      <w:rFonts w:eastAsiaTheme="minorEastAsia" w:cstheme="minorBidi"/>
      <w:szCs w:val="22"/>
    </w:rPr>
  </w:style>
  <w:style w:type="character" w:customStyle="1" w:styleId="UnderrubrikChar">
    <w:name w:val="Underrubrik Char"/>
    <w:basedOn w:val="Standardstycketeckensnitt"/>
    <w:link w:val="Underrubrik"/>
    <w:rsid w:val="00A86BEE"/>
    <w:rPr>
      <w:rFonts w:ascii="GillSans Pro for Riksdagen Md" w:eastAsiaTheme="minorEastAsia" w:hAnsi="GillSans Pro for Riksdagen Md" w:cstheme="minorBidi"/>
      <w:b/>
      <w:bCs/>
      <w:kern w:val="28"/>
      <w:sz w:val="24"/>
      <w:szCs w:val="22"/>
    </w:rPr>
  </w:style>
  <w:style w:type="character" w:styleId="Diskretbetoning">
    <w:name w:val="Subtle Emphasis"/>
    <w:basedOn w:val="Standardstycketeckensnitt"/>
    <w:uiPriority w:val="19"/>
    <w:semiHidden/>
    <w:qFormat/>
    <w:rsid w:val="00A86BEE"/>
    <w:rPr>
      <w:i/>
      <w:iCs/>
      <w:color w:val="auto"/>
    </w:rPr>
  </w:style>
  <w:style w:type="character" w:styleId="Starkbetoning">
    <w:name w:val="Intense Emphasis"/>
    <w:basedOn w:val="Standardstycketeckensnitt"/>
    <w:uiPriority w:val="21"/>
    <w:semiHidden/>
    <w:qFormat/>
    <w:rsid w:val="00A86BEE"/>
    <w:rPr>
      <w:i/>
      <w:iCs/>
      <w:color w:val="auto"/>
    </w:rPr>
  </w:style>
  <w:style w:type="paragraph" w:styleId="Starktcitat">
    <w:name w:val="Intense Quote"/>
    <w:basedOn w:val="Normal"/>
    <w:next w:val="Normal"/>
    <w:link w:val="StarktcitatChar"/>
    <w:uiPriority w:val="30"/>
    <w:semiHidden/>
    <w:qFormat/>
    <w:rsid w:val="00A86BEE"/>
    <w:pP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69358C"/>
    <w:rPr>
      <w:i/>
      <w:iCs/>
    </w:rPr>
  </w:style>
  <w:style w:type="character" w:styleId="Diskretreferens">
    <w:name w:val="Subtle Reference"/>
    <w:basedOn w:val="Standardstycketeckensnitt"/>
    <w:uiPriority w:val="31"/>
    <w:semiHidden/>
    <w:qFormat/>
    <w:rsid w:val="00A86BEE"/>
    <w:rPr>
      <w:smallCaps/>
      <w:color w:val="auto"/>
    </w:rPr>
  </w:style>
  <w:style w:type="character" w:styleId="Starkreferens">
    <w:name w:val="Intense Reference"/>
    <w:basedOn w:val="Standardstycketeckensnitt"/>
    <w:uiPriority w:val="32"/>
    <w:semiHidden/>
    <w:qFormat/>
    <w:rsid w:val="00A86BEE"/>
    <w:rPr>
      <w:b/>
      <w:bCs/>
      <w:smallCaps/>
      <w:color w:val="auto"/>
      <w:spacing w:val="5"/>
    </w:rPr>
  </w:style>
  <w:style w:type="paragraph" w:styleId="Innehllsfrteckningsrubrik">
    <w:name w:val="TOC Heading"/>
    <w:basedOn w:val="Rubrik1"/>
    <w:next w:val="Normal"/>
    <w:uiPriority w:val="39"/>
    <w:semiHidden/>
    <w:unhideWhenUsed/>
    <w:qFormat/>
    <w:rsid w:val="00A86BEE"/>
    <w:pPr>
      <w:outlineLvl w:val="9"/>
    </w:pPr>
    <w:rPr>
      <w:rFonts w:eastAsiaTheme="majorEastAsia" w:cstheme="majorBidi"/>
      <w:kern w:val="0"/>
      <w:szCs w:val="32"/>
    </w:rPr>
  </w:style>
  <w:style w:type="character" w:styleId="AnvndHyperlnk">
    <w:name w:val="FollowedHyperlink"/>
    <w:basedOn w:val="Standardstycketeckensnitt"/>
    <w:semiHidden/>
    <w:rsid w:val="00FD5D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09274">
      <w:bodyDiv w:val="1"/>
      <w:marLeft w:val="0"/>
      <w:marRight w:val="0"/>
      <w:marTop w:val="0"/>
      <w:marBottom w:val="0"/>
      <w:divBdr>
        <w:top w:val="none" w:sz="0" w:space="0" w:color="auto"/>
        <w:left w:val="none" w:sz="0" w:space="0" w:color="auto"/>
        <w:bottom w:val="none" w:sz="0" w:space="0" w:color="auto"/>
        <w:right w:val="none" w:sz="0" w:space="0" w:color="auto"/>
      </w:divBdr>
    </w:div>
    <w:div w:id="1281566414">
      <w:bodyDiv w:val="1"/>
      <w:marLeft w:val="0"/>
      <w:marRight w:val="0"/>
      <w:marTop w:val="0"/>
      <w:marBottom w:val="0"/>
      <w:divBdr>
        <w:top w:val="none" w:sz="0" w:space="0" w:color="auto"/>
        <w:left w:val="none" w:sz="0" w:space="0" w:color="auto"/>
        <w:bottom w:val="none" w:sz="0" w:space="0" w:color="auto"/>
        <w:right w:val="none" w:sz="0" w:space="0" w:color="auto"/>
      </w:divBdr>
    </w:div>
    <w:div w:id="14351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mur.riksdagen.se/Dokument/Visa.aspx?ID=19312" TargetMode="External"/><Relationship Id="rId13" Type="http://schemas.openxmlformats.org/officeDocument/2006/relationships/hyperlink" Target="http://lemur.riksdagen.se/Dokument/Visa.aspx?ID=19376" TargetMode="External"/><Relationship Id="rId18" Type="http://schemas.openxmlformats.org/officeDocument/2006/relationships/hyperlink" Target="http://lemur.riksdagen.se/Dokument/Visa.aspx?ID=1943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lemur.riksdagen.se/Dokument/Visa.aspx?ID=19349" TargetMode="External"/><Relationship Id="rId7" Type="http://schemas.openxmlformats.org/officeDocument/2006/relationships/endnotes" Target="endnotes.xml"/><Relationship Id="rId12" Type="http://schemas.openxmlformats.org/officeDocument/2006/relationships/hyperlink" Target="http://lemur.riksdagen.se/Dokument/Visa.aspx?ID=19354" TargetMode="External"/><Relationship Id="rId17" Type="http://schemas.openxmlformats.org/officeDocument/2006/relationships/hyperlink" Target="http://lemur.riksdagen.se/Dokument/Visa.aspx?ID=1930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lemur.riksdagen.se/Dokument/Visa.aspx?ID=19310" TargetMode="External"/><Relationship Id="rId20" Type="http://schemas.openxmlformats.org/officeDocument/2006/relationships/hyperlink" Target="http://lemur.riksdagen.se/Dokument/Visa.aspx?ID=194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mur.riksdagen.se/Dokument/Visa.aspx?ID=1935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lemur.riksdagen.se/Dokument/Visa.aspx?ID=19462" TargetMode="External"/><Relationship Id="rId23" Type="http://schemas.openxmlformats.org/officeDocument/2006/relationships/footer" Target="footer1.xml"/><Relationship Id="rId10" Type="http://schemas.openxmlformats.org/officeDocument/2006/relationships/hyperlink" Target="http://lemur.riksdagen.se/Dokument/Visa.aspx?ID=19348" TargetMode="External"/><Relationship Id="rId19" Type="http://schemas.openxmlformats.org/officeDocument/2006/relationships/hyperlink" Target="http://lemur.riksdagen.se/Dokument/Visa.aspx?ID=19437" TargetMode="External"/><Relationship Id="rId4" Type="http://schemas.openxmlformats.org/officeDocument/2006/relationships/settings" Target="settings.xml"/><Relationship Id="rId9" Type="http://schemas.openxmlformats.org/officeDocument/2006/relationships/hyperlink" Target="http://lemur.riksdagen.se/Dokument/Visa.aspx?ID=19313" TargetMode="External"/><Relationship Id="rId14" Type="http://schemas.openxmlformats.org/officeDocument/2006/relationships/hyperlink" Target="http://lemur.riksdagen.se/Dokument/Visa.aspx?ID=19461"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0914aa\AppData\Roaming\Microsoft\Mallar\PM.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784D7-FFE9-4B16-A232-D786F900F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Template>
  <TotalTime>0</TotalTime>
  <Pages>3</Pages>
  <Words>652</Words>
  <Characters>5056</Characters>
  <Application>Microsoft Office Word</Application>
  <DocSecurity>4</DocSecurity>
  <Lines>240</Lines>
  <Paragraphs>90</Paragraphs>
  <ScaleCrop>false</ScaleCrop>
  <HeadingPairs>
    <vt:vector size="2" baseType="variant">
      <vt:variant>
        <vt:lpstr>Rubrik</vt:lpstr>
      </vt:variant>
      <vt:variant>
        <vt:i4>1</vt:i4>
      </vt:variant>
    </vt:vector>
  </HeadingPairs>
  <TitlesOfParts>
    <vt:vector size="1" baseType="lpstr">
      <vt:lpstr>PM</vt:lpstr>
    </vt:vector>
  </TitlesOfParts>
  <Company>Riksdagen</Company>
  <LinksUpToDate>false</LinksUpToDate>
  <CharactersWithSpaces>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subject/>
  <dc:creator>Tommy Forsell</dc:creator>
  <cp:keywords/>
  <cp:lastModifiedBy>Virpi Torkkola</cp:lastModifiedBy>
  <cp:revision>2</cp:revision>
  <cp:lastPrinted>2014-08-26T06:53:00Z</cp:lastPrinted>
  <dcterms:created xsi:type="dcterms:W3CDTF">2014-10-09T09:20:00Z</dcterms:created>
  <dcterms:modified xsi:type="dcterms:W3CDTF">2014-10-09T09:20:00Z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5.12</vt:lpwstr>
  </property>
</Properties>
</file>