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275C0AD" w14:textId="77777777" w:rsidTr="00005780">
        <w:tc>
          <w:tcPr>
            <w:tcW w:w="2268" w:type="dxa"/>
          </w:tcPr>
          <w:p w14:paraId="1570543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15C0698" w14:textId="77777777" w:rsidR="006E4E11" w:rsidRDefault="006E4E11" w:rsidP="007242A3">
            <w:pPr>
              <w:framePr w:w="5035" w:h="1644" w:wrap="notBeside" w:vAnchor="page" w:hAnchor="page" w:x="6573" w:y="721"/>
              <w:rPr>
                <w:rFonts w:ascii="TradeGothic" w:hAnsi="TradeGothic"/>
                <w:i/>
                <w:sz w:val="18"/>
              </w:rPr>
            </w:pPr>
          </w:p>
        </w:tc>
      </w:tr>
      <w:tr w:rsidR="00005780" w14:paraId="6093C7A4" w14:textId="77777777" w:rsidTr="00005780">
        <w:tc>
          <w:tcPr>
            <w:tcW w:w="5267" w:type="dxa"/>
            <w:gridSpan w:val="3"/>
          </w:tcPr>
          <w:p w14:paraId="4A6D5CF4" w14:textId="77777777" w:rsidR="00005780" w:rsidRDefault="00005780"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36FB7BDB" w14:textId="77777777" w:rsidTr="00005780">
        <w:tc>
          <w:tcPr>
            <w:tcW w:w="3402" w:type="dxa"/>
            <w:gridSpan w:val="2"/>
          </w:tcPr>
          <w:p w14:paraId="205ED7F7" w14:textId="77777777" w:rsidR="006E4E11" w:rsidRPr="00005780" w:rsidRDefault="00005780"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718FDC18" w14:textId="77777777" w:rsidR="006E4E11" w:rsidRDefault="006E4E11" w:rsidP="007242A3">
            <w:pPr>
              <w:framePr w:w="5035" w:h="1644" w:wrap="notBeside" w:vAnchor="page" w:hAnchor="page" w:x="6573" w:y="721"/>
            </w:pPr>
          </w:p>
        </w:tc>
      </w:tr>
      <w:tr w:rsidR="006E4E11" w14:paraId="78614BAC" w14:textId="77777777" w:rsidTr="00005780">
        <w:tc>
          <w:tcPr>
            <w:tcW w:w="2268" w:type="dxa"/>
          </w:tcPr>
          <w:p w14:paraId="68CB530D" w14:textId="09E73091" w:rsidR="006E4E11" w:rsidRDefault="001E4863" w:rsidP="009C7052">
            <w:pPr>
              <w:framePr w:w="5035" w:h="1644" w:wrap="notBeside" w:vAnchor="page" w:hAnchor="page" w:x="6573" w:y="721"/>
            </w:pPr>
            <w:r>
              <w:t>2015-0</w:t>
            </w:r>
            <w:r w:rsidR="009C7052">
              <w:t>2</w:t>
            </w:r>
            <w:r>
              <w:t>-</w:t>
            </w:r>
            <w:r w:rsidR="009C7052">
              <w:t>02</w:t>
            </w:r>
          </w:p>
        </w:tc>
        <w:tc>
          <w:tcPr>
            <w:tcW w:w="2999" w:type="dxa"/>
            <w:gridSpan w:val="2"/>
          </w:tcPr>
          <w:p w14:paraId="5B3E1966" w14:textId="77777777" w:rsidR="006E4E11" w:rsidRPr="00ED583F" w:rsidRDefault="006E4E11" w:rsidP="007242A3">
            <w:pPr>
              <w:framePr w:w="5035" w:h="1644" w:wrap="notBeside" w:vAnchor="page" w:hAnchor="page" w:x="6573" w:y="721"/>
              <w:rPr>
                <w:sz w:val="20"/>
              </w:rPr>
            </w:pPr>
          </w:p>
        </w:tc>
      </w:tr>
      <w:tr w:rsidR="006E4E11" w14:paraId="582FF09A" w14:textId="77777777" w:rsidTr="00005780">
        <w:tc>
          <w:tcPr>
            <w:tcW w:w="2268" w:type="dxa"/>
          </w:tcPr>
          <w:p w14:paraId="47A0FBB9" w14:textId="77777777" w:rsidR="006E4E11" w:rsidRDefault="006E4E11" w:rsidP="007242A3">
            <w:pPr>
              <w:framePr w:w="5035" w:h="1644" w:wrap="notBeside" w:vAnchor="page" w:hAnchor="page" w:x="6573" w:y="721"/>
            </w:pPr>
          </w:p>
        </w:tc>
        <w:tc>
          <w:tcPr>
            <w:tcW w:w="2999" w:type="dxa"/>
            <w:gridSpan w:val="2"/>
          </w:tcPr>
          <w:p w14:paraId="05E5B3D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083DF50" w14:textId="77777777">
        <w:trPr>
          <w:trHeight w:val="284"/>
        </w:trPr>
        <w:tc>
          <w:tcPr>
            <w:tcW w:w="4911" w:type="dxa"/>
          </w:tcPr>
          <w:p w14:paraId="422E2D12" w14:textId="77777777" w:rsidR="006E4E11" w:rsidRDefault="00005780">
            <w:pPr>
              <w:pStyle w:val="Avsndare"/>
              <w:framePr w:h="2483" w:wrap="notBeside" w:x="1504"/>
              <w:rPr>
                <w:b/>
                <w:i w:val="0"/>
                <w:sz w:val="22"/>
              </w:rPr>
            </w:pPr>
            <w:r>
              <w:rPr>
                <w:b/>
                <w:i w:val="0"/>
                <w:sz w:val="22"/>
              </w:rPr>
              <w:t>Statsrådsberedningen</w:t>
            </w:r>
          </w:p>
        </w:tc>
      </w:tr>
      <w:tr w:rsidR="006E4E11" w14:paraId="41D3C1E4" w14:textId="77777777">
        <w:trPr>
          <w:trHeight w:val="284"/>
        </w:trPr>
        <w:tc>
          <w:tcPr>
            <w:tcW w:w="4911" w:type="dxa"/>
          </w:tcPr>
          <w:p w14:paraId="5E1AB662" w14:textId="77777777" w:rsidR="006E4E11" w:rsidRDefault="006E4E11">
            <w:pPr>
              <w:pStyle w:val="Avsndare"/>
              <w:framePr w:h="2483" w:wrap="notBeside" w:x="1504"/>
              <w:rPr>
                <w:bCs/>
                <w:iCs/>
              </w:rPr>
            </w:pPr>
          </w:p>
        </w:tc>
      </w:tr>
      <w:tr w:rsidR="006E4E11" w14:paraId="7AC04136" w14:textId="77777777">
        <w:trPr>
          <w:trHeight w:val="284"/>
        </w:trPr>
        <w:tc>
          <w:tcPr>
            <w:tcW w:w="4911" w:type="dxa"/>
          </w:tcPr>
          <w:p w14:paraId="73C22988" w14:textId="77777777" w:rsidR="006E4E11" w:rsidRDefault="00005780">
            <w:pPr>
              <w:pStyle w:val="Avsndare"/>
              <w:framePr w:h="2483" w:wrap="notBeside" w:x="1504"/>
              <w:rPr>
                <w:bCs/>
                <w:iCs/>
              </w:rPr>
            </w:pPr>
            <w:r>
              <w:rPr>
                <w:bCs/>
                <w:iCs/>
              </w:rPr>
              <w:t>EU-kansliet</w:t>
            </w:r>
          </w:p>
        </w:tc>
      </w:tr>
      <w:tr w:rsidR="006E4E11" w14:paraId="6186412D" w14:textId="77777777">
        <w:trPr>
          <w:trHeight w:val="284"/>
        </w:trPr>
        <w:tc>
          <w:tcPr>
            <w:tcW w:w="4911" w:type="dxa"/>
          </w:tcPr>
          <w:p w14:paraId="3C92A9BB" w14:textId="77777777" w:rsidR="006E4E11" w:rsidRDefault="006E4E11">
            <w:pPr>
              <w:pStyle w:val="Avsndare"/>
              <w:framePr w:h="2483" w:wrap="notBeside" w:x="1504"/>
              <w:rPr>
                <w:bCs/>
                <w:iCs/>
              </w:rPr>
            </w:pPr>
          </w:p>
        </w:tc>
      </w:tr>
      <w:tr w:rsidR="006E4E11" w14:paraId="098CDF96" w14:textId="77777777">
        <w:trPr>
          <w:trHeight w:val="284"/>
        </w:trPr>
        <w:tc>
          <w:tcPr>
            <w:tcW w:w="4911" w:type="dxa"/>
          </w:tcPr>
          <w:p w14:paraId="767F37CE" w14:textId="77777777" w:rsidR="006E4E11" w:rsidRDefault="006E4E11">
            <w:pPr>
              <w:pStyle w:val="Avsndare"/>
              <w:framePr w:h="2483" w:wrap="notBeside" w:x="1504"/>
              <w:rPr>
                <w:bCs/>
                <w:iCs/>
              </w:rPr>
            </w:pPr>
          </w:p>
        </w:tc>
      </w:tr>
      <w:tr w:rsidR="006E4E11" w14:paraId="12389C82" w14:textId="77777777">
        <w:trPr>
          <w:trHeight w:val="284"/>
        </w:trPr>
        <w:tc>
          <w:tcPr>
            <w:tcW w:w="4911" w:type="dxa"/>
          </w:tcPr>
          <w:p w14:paraId="7C6A39CE" w14:textId="77777777" w:rsidR="006E4E11" w:rsidRDefault="006E4E11">
            <w:pPr>
              <w:pStyle w:val="Avsndare"/>
              <w:framePr w:h="2483" w:wrap="notBeside" w:x="1504"/>
              <w:rPr>
                <w:bCs/>
                <w:iCs/>
              </w:rPr>
            </w:pPr>
          </w:p>
        </w:tc>
      </w:tr>
      <w:tr w:rsidR="006E4E11" w14:paraId="3C16E85F" w14:textId="77777777">
        <w:trPr>
          <w:trHeight w:val="284"/>
        </w:trPr>
        <w:tc>
          <w:tcPr>
            <w:tcW w:w="4911" w:type="dxa"/>
          </w:tcPr>
          <w:p w14:paraId="20D8E6B1" w14:textId="015B8A4D" w:rsidR="006E4E11" w:rsidRDefault="0043586C">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2FD54D78" wp14:editId="61613954">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3D1647" w14:textId="02A9E8F4" w:rsidR="0043586C" w:rsidRDefault="0043586C">
                                  <w:r>
                                    <w:t>GAC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54D78"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14:paraId="5F3D1647" w14:textId="02A9E8F4" w:rsidR="0043586C" w:rsidRDefault="0043586C">
                            <w:r>
                              <w:t>GAC</w:t>
                            </w:r>
                          </w:p>
                        </w:txbxContent>
                      </v:textbox>
                    </v:shape>
                  </w:pict>
                </mc:Fallback>
              </mc:AlternateContent>
            </w:r>
          </w:p>
        </w:tc>
      </w:tr>
      <w:tr w:rsidR="006E4E11" w14:paraId="2754418F" w14:textId="77777777">
        <w:trPr>
          <w:trHeight w:val="284"/>
        </w:trPr>
        <w:tc>
          <w:tcPr>
            <w:tcW w:w="4911" w:type="dxa"/>
          </w:tcPr>
          <w:p w14:paraId="55DD56B5" w14:textId="77777777" w:rsidR="006E4E11" w:rsidRDefault="006E4E11">
            <w:pPr>
              <w:pStyle w:val="Avsndare"/>
              <w:framePr w:h="2483" w:wrap="notBeside" w:x="1504"/>
              <w:rPr>
                <w:bCs/>
                <w:iCs/>
              </w:rPr>
            </w:pPr>
          </w:p>
        </w:tc>
      </w:tr>
      <w:tr w:rsidR="006E4E11" w14:paraId="20FC6EAE" w14:textId="77777777">
        <w:trPr>
          <w:trHeight w:val="284"/>
        </w:trPr>
        <w:tc>
          <w:tcPr>
            <w:tcW w:w="4911" w:type="dxa"/>
          </w:tcPr>
          <w:p w14:paraId="6663E2B0" w14:textId="77777777" w:rsidR="006E4E11" w:rsidRDefault="006E4E11">
            <w:pPr>
              <w:pStyle w:val="Avsndare"/>
              <w:framePr w:h="2483" w:wrap="notBeside" w:x="1504"/>
              <w:rPr>
                <w:bCs/>
                <w:iCs/>
              </w:rPr>
            </w:pPr>
          </w:p>
        </w:tc>
      </w:tr>
    </w:tbl>
    <w:p w14:paraId="0F2EBC8A" w14:textId="77777777" w:rsidR="006E4E11" w:rsidRPr="00005780" w:rsidRDefault="006E4E11">
      <w:pPr>
        <w:framePr w:w="4400" w:h="2523" w:wrap="notBeside" w:vAnchor="page" w:hAnchor="page" w:x="6453" w:y="2445"/>
        <w:ind w:left="142"/>
        <w:rPr>
          <w:b/>
        </w:rPr>
      </w:pPr>
    </w:p>
    <w:p w14:paraId="0F03BDDF" w14:textId="77777777" w:rsidR="00005780" w:rsidRDefault="00005780">
      <w:pPr>
        <w:pStyle w:val="RKrubrik"/>
        <w:pBdr>
          <w:bottom w:val="single" w:sz="6" w:space="1" w:color="auto"/>
        </w:pBdr>
      </w:pPr>
      <w:bookmarkStart w:id="0" w:name="bRubrik"/>
      <w:bookmarkEnd w:id="0"/>
      <w:r>
        <w:t>Allmänna rådets möte den 10 februari 2015</w:t>
      </w:r>
    </w:p>
    <w:p w14:paraId="1D97CF48" w14:textId="77777777" w:rsidR="00005780" w:rsidRDefault="00005780">
      <w:pPr>
        <w:pStyle w:val="RKrubrik"/>
      </w:pPr>
      <w:r>
        <w:t>Kommenterad dagordning</w:t>
      </w:r>
    </w:p>
    <w:p w14:paraId="63F7CAA1" w14:textId="77777777" w:rsidR="00005780" w:rsidRDefault="00005780">
      <w:pPr>
        <w:pStyle w:val="RKnormal"/>
      </w:pPr>
    </w:p>
    <w:p w14:paraId="34257BA6" w14:textId="77777777" w:rsidR="00005780" w:rsidRDefault="00005780">
      <w:pPr>
        <w:pStyle w:val="RKrubrik"/>
      </w:pPr>
      <w:r>
        <w:t>1.</w:t>
      </w:r>
      <w:r>
        <w:tab/>
        <w:t>Godkännande av dagordningen</w:t>
      </w:r>
      <w:bookmarkStart w:id="1" w:name="_GoBack"/>
      <w:bookmarkEnd w:id="1"/>
    </w:p>
    <w:p w14:paraId="1D055E22" w14:textId="77777777" w:rsidR="00005780" w:rsidRPr="00005780" w:rsidRDefault="00005780" w:rsidP="00005780">
      <w:pPr>
        <w:pStyle w:val="RKnormal"/>
      </w:pPr>
    </w:p>
    <w:p w14:paraId="71F8F51F" w14:textId="77777777" w:rsidR="00005780" w:rsidRPr="00A51CE6" w:rsidRDefault="00005780" w:rsidP="00005780">
      <w:pPr>
        <w:pStyle w:val="RKnormal"/>
        <w:rPr>
          <w:rStyle w:val="Betoning"/>
          <w:u w:val="single"/>
        </w:rPr>
      </w:pPr>
      <w:r w:rsidRPr="00A51CE6">
        <w:rPr>
          <w:rStyle w:val="Betoning"/>
          <w:u w:val="single"/>
        </w:rPr>
        <w:t>Lagstiftningsöverläggningar</w:t>
      </w:r>
    </w:p>
    <w:p w14:paraId="76E09DFE" w14:textId="77777777" w:rsidR="00005780" w:rsidRDefault="00005780">
      <w:pPr>
        <w:pStyle w:val="RKrubrik"/>
      </w:pPr>
      <w:r>
        <w:t>2.</w:t>
      </w:r>
      <w:r>
        <w:tab/>
        <w:t>A-punkter</w:t>
      </w:r>
    </w:p>
    <w:p w14:paraId="221A2385" w14:textId="77777777" w:rsidR="00005780" w:rsidRDefault="00005780">
      <w:pPr>
        <w:pStyle w:val="RKnormal"/>
      </w:pPr>
    </w:p>
    <w:p w14:paraId="5FD15DBC" w14:textId="77777777" w:rsidR="00D004DA" w:rsidRDefault="00005780" w:rsidP="00D004DA">
      <w:pPr>
        <w:pStyle w:val="RKrubrik"/>
        <w:ind w:left="705" w:hanging="705"/>
      </w:pPr>
      <w:r>
        <w:t>3.</w:t>
      </w:r>
      <w:r>
        <w:tab/>
        <w:t>Fö</w:t>
      </w:r>
      <w:r w:rsidR="00251214">
        <w:t xml:space="preserve">rslag till </w:t>
      </w:r>
      <w:r>
        <w:t xml:space="preserve">ändring av </w:t>
      </w:r>
      <w:r w:rsidR="0076799E">
        <w:t>rådets f</w:t>
      </w:r>
      <w:r>
        <w:t xml:space="preserve">örordning </w:t>
      </w:r>
      <w:r w:rsidR="0076799E">
        <w:t xml:space="preserve">nr </w:t>
      </w:r>
      <w:r>
        <w:t>1311/2013 (EU, Euratom) om den fleråriga budgetramen för åren 2014-2020</w:t>
      </w:r>
    </w:p>
    <w:p w14:paraId="7E05ECE1" w14:textId="77777777" w:rsidR="0076799E" w:rsidRDefault="0076799E" w:rsidP="0076799E">
      <w:pPr>
        <w:pStyle w:val="RKnormal"/>
      </w:pPr>
      <w:r>
        <w:t xml:space="preserve">= </w:t>
      </w:r>
      <w:r w:rsidR="001E4863">
        <w:t>Principöverenskommelse</w:t>
      </w:r>
    </w:p>
    <w:p w14:paraId="316E341A" w14:textId="6321FF3D" w:rsidR="00D70BE2" w:rsidRDefault="00D70BE2" w:rsidP="0076799E">
      <w:pPr>
        <w:pStyle w:val="RKnormal"/>
      </w:pPr>
    </w:p>
    <w:p w14:paraId="38C60718" w14:textId="412783C3" w:rsidR="00D70BE2" w:rsidRDefault="00D70BE2" w:rsidP="00D70BE2">
      <w:pPr>
        <w:pStyle w:val="RKnormal"/>
        <w:rPr>
          <w:i/>
        </w:rPr>
      </w:pPr>
      <w:r>
        <w:rPr>
          <w:i/>
        </w:rPr>
        <w:t>Beslutspunkt</w:t>
      </w:r>
    </w:p>
    <w:p w14:paraId="3FA44F4D" w14:textId="77777777" w:rsidR="000F3089" w:rsidRDefault="000F3089" w:rsidP="00D70BE2">
      <w:pPr>
        <w:pStyle w:val="RKnormal"/>
        <w:rPr>
          <w:i/>
        </w:rPr>
      </w:pPr>
    </w:p>
    <w:p w14:paraId="200AF5B1" w14:textId="77777777" w:rsidR="00D70BE2" w:rsidRDefault="00D70BE2" w:rsidP="00D70BE2">
      <w:pPr>
        <w:pStyle w:val="RKnormal"/>
        <w:rPr>
          <w:b/>
          <w:color w:val="000000" w:themeColor="text1"/>
        </w:rPr>
      </w:pPr>
      <w:r>
        <w:rPr>
          <w:b/>
          <w:color w:val="000000" w:themeColor="text1"/>
        </w:rPr>
        <w:t>Bakgrund</w:t>
      </w:r>
    </w:p>
    <w:p w14:paraId="5F805633" w14:textId="4A44B399" w:rsidR="00D70BE2" w:rsidRPr="00B86598" w:rsidRDefault="00D70BE2" w:rsidP="00D70BE2">
      <w:pPr>
        <w:pStyle w:val="Normalwebb"/>
        <w:spacing w:line="276" w:lineRule="auto"/>
        <w:rPr>
          <w:rFonts w:ascii="OrigGarmnd BT" w:hAnsi="OrigGarmnd BT"/>
          <w:szCs w:val="28"/>
        </w:rPr>
      </w:pPr>
      <w:r w:rsidRPr="00B86598">
        <w:rPr>
          <w:rFonts w:ascii="OrigGarmnd BT" w:hAnsi="OrigGarmnd BT"/>
          <w:szCs w:val="28"/>
        </w:rPr>
        <w:t xml:space="preserve">Artikel 19 i rådets förordning nr 1311/2013 av den 2 december om den fleråriga budgetramen för </w:t>
      </w:r>
      <w:r w:rsidR="00C269A2">
        <w:rPr>
          <w:rFonts w:ascii="OrigGarmnd BT" w:hAnsi="OrigGarmnd BT"/>
          <w:szCs w:val="28"/>
        </w:rPr>
        <w:t>2014–2020</w:t>
      </w:r>
      <w:r w:rsidRPr="00B86598">
        <w:rPr>
          <w:rFonts w:ascii="OrigGarmnd BT" w:hAnsi="OrigGarmnd BT"/>
          <w:szCs w:val="28"/>
        </w:rPr>
        <w:t xml:space="preserve"> innehåller en bestämmelse om revidering av den fleråriga budgetramen vid nya bestämmelser eller sent antagande av program med landallokeringar under delad förvaltning (Strukturfonderna, Sammanhållningsfonden, Europeiska jordbruksfonden för landsbygdsutveckling, Europeiska havs- och fiskerifonden, asyl- och migrationsfonden samt fonden för inre säkerhet).</w:t>
      </w:r>
    </w:p>
    <w:p w14:paraId="5977C6A1" w14:textId="62FE3C0B" w:rsidR="00D70BE2" w:rsidRDefault="00D70BE2" w:rsidP="00D70BE2">
      <w:pPr>
        <w:pStyle w:val="Normalwebb"/>
        <w:spacing w:line="276" w:lineRule="auto"/>
        <w:rPr>
          <w:rFonts w:ascii="OrigGarmnd BT" w:hAnsi="OrigGarmnd BT"/>
          <w:szCs w:val="28"/>
        </w:rPr>
      </w:pPr>
      <w:r w:rsidRPr="00B86598">
        <w:rPr>
          <w:rFonts w:ascii="OrigGarmnd BT" w:hAnsi="OrigGarmnd BT"/>
          <w:szCs w:val="28"/>
        </w:rPr>
        <w:t xml:space="preserve">Eftersom rådet och EP enades om den fleråriga budgetramen för 2014–2020 först i ett sent skede, dröjde det innan de olika rättsakterna för programmen kunde antas. </w:t>
      </w:r>
      <w:r w:rsidRPr="00C269A2">
        <w:rPr>
          <w:rFonts w:ascii="OrigGarmnd BT" w:hAnsi="OrigGarmnd BT"/>
          <w:szCs w:val="28"/>
        </w:rPr>
        <w:t>På grund av den sena överenskommelsen om rättsakterna kunde ett väsentligt antal program inte antas under 2014</w:t>
      </w:r>
      <w:r w:rsidR="006A2CAD" w:rsidRPr="00C269A2">
        <w:rPr>
          <w:rFonts w:ascii="OrigGarmnd BT" w:hAnsi="OrigGarmnd BT"/>
          <w:szCs w:val="28"/>
        </w:rPr>
        <w:t>.</w:t>
      </w:r>
      <w:r w:rsidRPr="00C269A2">
        <w:rPr>
          <w:rFonts w:ascii="OrigGarmnd BT" w:hAnsi="OrigGarmnd BT"/>
          <w:szCs w:val="28"/>
        </w:rPr>
        <w:t xml:space="preserve"> </w:t>
      </w:r>
      <w:r w:rsidR="006A2CAD" w:rsidRPr="00C269A2">
        <w:rPr>
          <w:rFonts w:ascii="OrigGarmnd BT" w:hAnsi="OrigGarmnd BT"/>
          <w:szCs w:val="28"/>
        </w:rPr>
        <w:t xml:space="preserve">Man hade </w:t>
      </w:r>
      <w:r w:rsidRPr="00C269A2">
        <w:rPr>
          <w:rFonts w:ascii="OrigGarmnd BT" w:hAnsi="OrigGarmnd BT"/>
          <w:szCs w:val="28"/>
        </w:rPr>
        <w:t>inte heller kommit tillräckligt lång</w:t>
      </w:r>
      <w:r w:rsidR="006A2CAD" w:rsidRPr="00C269A2">
        <w:rPr>
          <w:rFonts w:ascii="OrigGarmnd BT" w:hAnsi="OrigGarmnd BT"/>
          <w:szCs w:val="28"/>
        </w:rPr>
        <w:t>t</w:t>
      </w:r>
      <w:r w:rsidRPr="00C269A2">
        <w:rPr>
          <w:rFonts w:ascii="OrigGarmnd BT" w:hAnsi="OrigGarmnd BT"/>
          <w:szCs w:val="28"/>
        </w:rPr>
        <w:t xml:space="preserve"> i förberedelserna för att anslagen skulle få överföras enligt artikel 13 i </w:t>
      </w:r>
      <w:r w:rsidRPr="00C269A2">
        <w:rPr>
          <w:rFonts w:ascii="OrigGarmnd BT" w:hAnsi="OrigGarmnd BT"/>
          <w:szCs w:val="28"/>
        </w:rPr>
        <w:lastRenderedPageBreak/>
        <w:t>budgetförordningen.</w:t>
      </w:r>
      <w:r w:rsidRPr="00B86598">
        <w:rPr>
          <w:rFonts w:ascii="OrigGarmnd BT" w:hAnsi="OrigGarmnd BT"/>
          <w:szCs w:val="28"/>
        </w:rPr>
        <w:t xml:space="preserve"> De anslag som inte utnyttjats under 2014 eller överförts enligt de gängse reglerna kommer i stället överföras till påföljande år genom en revidering av den fleråriga budgetramen. </w:t>
      </w:r>
    </w:p>
    <w:p w14:paraId="5EB983B3" w14:textId="205DBC82" w:rsidR="00D70BE2" w:rsidRPr="0079675A" w:rsidRDefault="00D70BE2" w:rsidP="00D70BE2">
      <w:pPr>
        <w:pStyle w:val="Normalwebb"/>
        <w:spacing w:before="0" w:beforeAutospacing="0" w:after="0" w:afterAutospacing="0" w:line="276" w:lineRule="auto"/>
        <w:rPr>
          <w:rFonts w:ascii="OrigGarmnd BT" w:hAnsi="OrigGarmnd BT"/>
          <w:szCs w:val="28"/>
        </w:rPr>
      </w:pPr>
      <w:r w:rsidRPr="00B86598">
        <w:rPr>
          <w:rFonts w:ascii="OrigGarmnd BT" w:hAnsi="OrigGarmnd BT"/>
          <w:szCs w:val="28"/>
        </w:rPr>
        <w:t>K</w:t>
      </w:r>
      <w:r>
        <w:rPr>
          <w:rFonts w:ascii="OrigGarmnd BT" w:hAnsi="OrigGarmnd BT"/>
          <w:szCs w:val="28"/>
        </w:rPr>
        <w:t>ommissionen</w:t>
      </w:r>
      <w:r w:rsidRPr="00B86598">
        <w:rPr>
          <w:rFonts w:ascii="OrigGarmnd BT" w:hAnsi="OrigGarmnd BT"/>
          <w:szCs w:val="28"/>
        </w:rPr>
        <w:t xml:space="preserve"> föreslår att 21</w:t>
      </w:r>
      <w:r w:rsidR="00B729A4">
        <w:rPr>
          <w:rFonts w:ascii="OrigGarmnd BT" w:hAnsi="OrigGarmnd BT"/>
          <w:szCs w:val="28"/>
        </w:rPr>
        <w:t> </w:t>
      </w:r>
      <w:r w:rsidRPr="00B86598">
        <w:rPr>
          <w:rFonts w:ascii="OrigGarmnd BT" w:hAnsi="OrigGarmnd BT"/>
          <w:szCs w:val="28"/>
        </w:rPr>
        <w:t>10</w:t>
      </w:r>
      <w:r w:rsidR="00B729A4">
        <w:rPr>
          <w:rFonts w:ascii="OrigGarmnd BT" w:hAnsi="OrigGarmnd BT"/>
          <w:szCs w:val="28"/>
        </w:rPr>
        <w:t xml:space="preserve">5 </w:t>
      </w:r>
      <w:r w:rsidRPr="00B86598">
        <w:rPr>
          <w:rFonts w:ascii="OrigGarmnd BT" w:hAnsi="OrigGarmnd BT"/>
          <w:szCs w:val="28"/>
        </w:rPr>
        <w:t>miljoner euro i åtagandeanslag överförs enligt artikel 19 i förordningen om den fleråriga budgetramen. Åtaganden föreslås överföras framförallt till 2015, men vissa anslag föreslås senareläggas till 2016 och 2017</w:t>
      </w:r>
      <w:r w:rsidRPr="0079675A">
        <w:rPr>
          <w:rFonts w:ascii="OrigGarmnd BT" w:hAnsi="OrigGarmnd BT"/>
          <w:szCs w:val="28"/>
        </w:rPr>
        <w:t xml:space="preserve">. </w:t>
      </w:r>
    </w:p>
    <w:p w14:paraId="0DFE4538" w14:textId="77777777" w:rsidR="00D70BE2" w:rsidRDefault="00D70BE2" w:rsidP="00D70BE2">
      <w:pPr>
        <w:pStyle w:val="RKnormal"/>
        <w:rPr>
          <w:b/>
          <w:color w:val="000000" w:themeColor="text1"/>
        </w:rPr>
      </w:pPr>
    </w:p>
    <w:p w14:paraId="6EB22AFD" w14:textId="77777777" w:rsidR="00D70BE2" w:rsidRDefault="00D70BE2" w:rsidP="00D70BE2">
      <w:pPr>
        <w:pStyle w:val="RKnormal"/>
        <w:rPr>
          <w:b/>
          <w:color w:val="000000" w:themeColor="text1"/>
        </w:rPr>
      </w:pPr>
      <w:r>
        <w:rPr>
          <w:b/>
          <w:color w:val="000000" w:themeColor="text1"/>
        </w:rPr>
        <w:t>Förslag till svensk ståndpunkt</w:t>
      </w:r>
    </w:p>
    <w:p w14:paraId="44282E36" w14:textId="77777777" w:rsidR="00D70BE2" w:rsidRDefault="00D70BE2" w:rsidP="00D70BE2">
      <w:pPr>
        <w:pStyle w:val="RKnormal"/>
        <w:rPr>
          <w:rFonts w:eastAsia="Calibri"/>
          <w:szCs w:val="28"/>
          <w:lang w:eastAsia="sv-SE"/>
        </w:rPr>
      </w:pPr>
    </w:p>
    <w:p w14:paraId="5481A2A9" w14:textId="13C08494" w:rsidR="00D70BE2" w:rsidRDefault="00D70BE2" w:rsidP="00D70BE2">
      <w:pPr>
        <w:pStyle w:val="RKnormal"/>
      </w:pPr>
      <w:r>
        <w:t xml:space="preserve">För att kunna ta ställning till förslagen behövs mer information från kommissionen, bland annat om </w:t>
      </w:r>
      <w:r w:rsidRPr="00B86598">
        <w:rPr>
          <w:rFonts w:eastAsia="Calibri"/>
          <w:szCs w:val="28"/>
          <w:lang w:eastAsia="sv-SE"/>
        </w:rPr>
        <w:t>överföringens effekter på betalningarna</w:t>
      </w:r>
      <w:r>
        <w:rPr>
          <w:rFonts w:eastAsia="Calibri"/>
          <w:szCs w:val="28"/>
          <w:lang w:eastAsia="sv-SE"/>
        </w:rPr>
        <w:t xml:space="preserve">. </w:t>
      </w:r>
      <w:r w:rsidR="006A2CAD">
        <w:rPr>
          <w:rFonts w:eastAsia="Calibri"/>
          <w:szCs w:val="28"/>
          <w:lang w:eastAsia="sv-SE"/>
        </w:rPr>
        <w:t>R</w:t>
      </w:r>
      <w:r w:rsidR="00E033E0">
        <w:rPr>
          <w:rFonts w:eastAsia="Calibri"/>
          <w:szCs w:val="28"/>
          <w:lang w:eastAsia="sv-SE"/>
        </w:rPr>
        <w:t xml:space="preserve">egeringen </w:t>
      </w:r>
      <w:r w:rsidR="006A2CAD">
        <w:rPr>
          <w:rFonts w:eastAsia="Calibri"/>
          <w:szCs w:val="28"/>
          <w:lang w:eastAsia="sv-SE"/>
        </w:rPr>
        <w:t>har därför</w:t>
      </w:r>
      <w:r w:rsidR="00E033E0">
        <w:rPr>
          <w:rFonts w:eastAsia="Calibri"/>
          <w:szCs w:val="28"/>
          <w:lang w:eastAsia="sv-SE"/>
        </w:rPr>
        <w:t xml:space="preserve"> efterfråga</w:t>
      </w:r>
      <w:r w:rsidR="006A2CAD">
        <w:rPr>
          <w:rFonts w:eastAsia="Calibri"/>
          <w:szCs w:val="28"/>
          <w:lang w:eastAsia="sv-SE"/>
        </w:rPr>
        <w:t>t</w:t>
      </w:r>
      <w:r w:rsidR="00E033E0">
        <w:rPr>
          <w:rFonts w:eastAsia="Calibri"/>
          <w:szCs w:val="28"/>
          <w:lang w:eastAsia="sv-SE"/>
        </w:rPr>
        <w:t xml:space="preserve"> denna info</w:t>
      </w:r>
      <w:r w:rsidR="006A2CAD">
        <w:rPr>
          <w:rFonts w:eastAsia="Calibri"/>
          <w:szCs w:val="28"/>
          <w:lang w:eastAsia="sv-SE"/>
        </w:rPr>
        <w:t>rmation</w:t>
      </w:r>
      <w:r w:rsidR="00E033E0">
        <w:rPr>
          <w:rFonts w:eastAsia="Calibri"/>
          <w:szCs w:val="28"/>
          <w:lang w:eastAsia="sv-SE"/>
        </w:rPr>
        <w:t xml:space="preserve"> från kommissionen och avser återkomma till EU-nämnden när information</w:t>
      </w:r>
      <w:r w:rsidR="00BF796D">
        <w:rPr>
          <w:rFonts w:eastAsia="Calibri"/>
          <w:szCs w:val="28"/>
          <w:lang w:eastAsia="sv-SE"/>
        </w:rPr>
        <w:t>en</w:t>
      </w:r>
      <w:r w:rsidR="00E033E0">
        <w:rPr>
          <w:rFonts w:eastAsia="Calibri"/>
          <w:szCs w:val="28"/>
          <w:lang w:eastAsia="sv-SE"/>
        </w:rPr>
        <w:t xml:space="preserve"> har presenterats.</w:t>
      </w:r>
    </w:p>
    <w:p w14:paraId="03AEC757" w14:textId="77777777" w:rsidR="00D70BE2" w:rsidRPr="0076799E" w:rsidRDefault="00D70BE2" w:rsidP="0076799E">
      <w:pPr>
        <w:pStyle w:val="RKnormal"/>
      </w:pPr>
    </w:p>
    <w:p w14:paraId="445D700B" w14:textId="77777777" w:rsidR="00D004DA" w:rsidRDefault="00D004DA" w:rsidP="00D004DA">
      <w:pPr>
        <w:pStyle w:val="RKrubrik"/>
      </w:pPr>
      <w:r>
        <w:t>4.</w:t>
      </w:r>
      <w:r>
        <w:tab/>
        <w:t>Övriga frågor</w:t>
      </w:r>
    </w:p>
    <w:p w14:paraId="4FA03D06" w14:textId="77777777" w:rsidR="00D004DA" w:rsidRPr="00D004DA" w:rsidRDefault="00D004DA" w:rsidP="00D004DA">
      <w:pPr>
        <w:pStyle w:val="RKnormal"/>
      </w:pPr>
    </w:p>
    <w:p w14:paraId="5151DFA7" w14:textId="77777777" w:rsidR="00D004DA" w:rsidRPr="00A51CE6" w:rsidRDefault="00D004DA" w:rsidP="00D004DA">
      <w:pPr>
        <w:pStyle w:val="RKnormal"/>
        <w:rPr>
          <w:i/>
          <w:u w:val="single"/>
        </w:rPr>
      </w:pPr>
      <w:r>
        <w:rPr>
          <w:i/>
          <w:u w:val="single"/>
        </w:rPr>
        <w:t>Icke lagstiftande verksamhet</w:t>
      </w:r>
    </w:p>
    <w:p w14:paraId="4CFDE6A7" w14:textId="77777777" w:rsidR="00D004DA" w:rsidRPr="00D004DA" w:rsidRDefault="00D004DA" w:rsidP="00D004DA">
      <w:pPr>
        <w:pStyle w:val="RKnormal"/>
      </w:pPr>
    </w:p>
    <w:p w14:paraId="43867E78" w14:textId="77777777" w:rsidR="00005780" w:rsidRDefault="00D004DA">
      <w:pPr>
        <w:pStyle w:val="RKrubrik"/>
      </w:pPr>
      <w:r>
        <w:t>5.</w:t>
      </w:r>
      <w:r>
        <w:tab/>
        <w:t>A-punkter</w:t>
      </w:r>
    </w:p>
    <w:p w14:paraId="19AE875B" w14:textId="77777777" w:rsidR="00D004DA" w:rsidRPr="00D004DA" w:rsidRDefault="00D004DA" w:rsidP="00D004DA">
      <w:pPr>
        <w:pStyle w:val="RKnormal"/>
      </w:pPr>
    </w:p>
    <w:p w14:paraId="578B65A7" w14:textId="77777777" w:rsidR="00D004DA" w:rsidRDefault="00D004DA" w:rsidP="00D004DA">
      <w:pPr>
        <w:pStyle w:val="RKrubrik"/>
      </w:pPr>
      <w:r>
        <w:t>6.</w:t>
      </w:r>
      <w:r>
        <w:tab/>
        <w:t>Presentation av det lettiska ordförandeskapets arbetsprogram</w:t>
      </w:r>
    </w:p>
    <w:p w14:paraId="19C7AF55" w14:textId="77777777" w:rsidR="001E4863" w:rsidRDefault="001E4863" w:rsidP="001E4863">
      <w:pPr>
        <w:keepNext/>
        <w:tabs>
          <w:tab w:val="left" w:pos="1134"/>
          <w:tab w:val="left" w:pos="2835"/>
        </w:tabs>
        <w:spacing w:before="360" w:after="120" w:line="240" w:lineRule="atLeast"/>
        <w:ind w:left="-6"/>
        <w:rPr>
          <w:i/>
          <w:szCs w:val="24"/>
        </w:rPr>
      </w:pPr>
      <w:r w:rsidRPr="00CF67F6">
        <w:rPr>
          <w:i/>
          <w:szCs w:val="24"/>
        </w:rPr>
        <w:t>Informationspunkt</w:t>
      </w:r>
    </w:p>
    <w:p w14:paraId="1C9E066E" w14:textId="77777777" w:rsidR="001E4863" w:rsidRPr="008A5D80" w:rsidRDefault="001E4863" w:rsidP="001E4863">
      <w:r w:rsidRPr="008A5D80">
        <w:t>Det lettiska ordförandeskapet avser att presentera sitt arbetsprogram för rådets arbete under det första halvåret 2015. Enligt arbetsprogrammet kommer ordförandeskapet att lägga stor vikt vid att driva EU:s agenda framåt inom ramen för tre övergripande områden:</w:t>
      </w:r>
    </w:p>
    <w:p w14:paraId="7569666D" w14:textId="2B0F57A3" w:rsidR="001E4863" w:rsidRPr="00A8282E" w:rsidRDefault="001E4863" w:rsidP="001E4863">
      <w:pPr>
        <w:pStyle w:val="Liststycke"/>
        <w:numPr>
          <w:ilvl w:val="0"/>
          <w:numId w:val="2"/>
        </w:numPr>
        <w:spacing w:line="240" w:lineRule="auto"/>
        <w:rPr>
          <w:rFonts w:ascii="OrigGarmnd BT" w:eastAsia="Times New Roman" w:hAnsi="OrigGarmnd BT" w:cs="Times New Roman"/>
          <w:sz w:val="24"/>
          <w:szCs w:val="20"/>
        </w:rPr>
      </w:pPr>
      <w:r w:rsidRPr="00313592">
        <w:rPr>
          <w:rFonts w:ascii="OrigGarmnd BT" w:eastAsia="Times New Roman" w:hAnsi="OrigGarmnd BT" w:cs="Times New Roman"/>
          <w:sz w:val="24"/>
          <w:szCs w:val="20"/>
        </w:rPr>
        <w:t xml:space="preserve">Ett konkurrenskraftigt Europa – Skapandet av en </w:t>
      </w:r>
      <w:r w:rsidRPr="00313592">
        <w:rPr>
          <w:rFonts w:ascii="OrigGarmnd BT" w:eastAsia="Times New Roman" w:hAnsi="OrigGarmnd BT" w:cs="Times New Roman"/>
          <w:iCs/>
          <w:sz w:val="24"/>
          <w:szCs w:val="20"/>
        </w:rPr>
        <w:t>europeisk energiunion</w:t>
      </w:r>
      <w:r>
        <w:rPr>
          <w:rFonts w:ascii="OrigGarmnd BT" w:eastAsia="Times New Roman" w:hAnsi="OrigGarmnd BT" w:cs="Times New Roman"/>
          <w:iCs/>
          <w:sz w:val="24"/>
          <w:szCs w:val="20"/>
        </w:rPr>
        <w:t xml:space="preserve"> och</w:t>
      </w:r>
      <w:r w:rsidRPr="00313592">
        <w:rPr>
          <w:rFonts w:ascii="OrigGarmnd BT" w:eastAsia="Times New Roman" w:hAnsi="OrigGarmnd BT" w:cs="Times New Roman"/>
          <w:sz w:val="24"/>
          <w:szCs w:val="20"/>
        </w:rPr>
        <w:t xml:space="preserve"> frågor om förnyelsebar energi och energieffektivisering är viktiga prioriteringar. </w:t>
      </w:r>
      <w:r>
        <w:rPr>
          <w:rFonts w:ascii="OrigGarmnd BT" w:eastAsia="Times New Roman" w:hAnsi="OrigGarmnd BT" w:cs="Times New Roman"/>
          <w:sz w:val="24"/>
          <w:szCs w:val="20"/>
        </w:rPr>
        <w:t xml:space="preserve">Vidare prioriteras att skapa tillväxt och jobb, liksom </w:t>
      </w:r>
      <w:r w:rsidRPr="00A8282E">
        <w:rPr>
          <w:rFonts w:ascii="OrigGarmnd BT" w:eastAsia="Times New Roman" w:hAnsi="OrigGarmnd BT" w:cs="Times New Roman"/>
          <w:sz w:val="24"/>
          <w:szCs w:val="20"/>
        </w:rPr>
        <w:t xml:space="preserve">att öka konkurrenskraften i Europa. </w:t>
      </w:r>
    </w:p>
    <w:p w14:paraId="678B53D7" w14:textId="77777777" w:rsidR="001E4863" w:rsidRPr="001E4863" w:rsidRDefault="001E4863" w:rsidP="001E4863">
      <w:pPr>
        <w:pStyle w:val="Liststycke"/>
        <w:numPr>
          <w:ilvl w:val="0"/>
          <w:numId w:val="2"/>
        </w:numPr>
        <w:spacing w:line="240" w:lineRule="auto"/>
        <w:rPr>
          <w:rFonts w:ascii="OrigGarmnd BT" w:eastAsia="Times New Roman" w:hAnsi="OrigGarmnd BT" w:cs="Times New Roman"/>
          <w:sz w:val="24"/>
          <w:szCs w:val="20"/>
        </w:rPr>
      </w:pPr>
      <w:r w:rsidRPr="001E4863">
        <w:rPr>
          <w:rFonts w:ascii="OrigGarmnd BT" w:eastAsia="Times New Roman" w:hAnsi="OrigGarmnd BT" w:cs="Times New Roman"/>
          <w:sz w:val="24"/>
          <w:szCs w:val="20"/>
        </w:rPr>
        <w:t xml:space="preserve">Ett digitalt Europa – Säkerhet i den </w:t>
      </w:r>
      <w:r w:rsidRPr="001E4863">
        <w:rPr>
          <w:rFonts w:ascii="OrigGarmnd BT" w:eastAsia="Times New Roman" w:hAnsi="OrigGarmnd BT" w:cs="Times New Roman"/>
          <w:iCs/>
          <w:sz w:val="24"/>
          <w:szCs w:val="20"/>
        </w:rPr>
        <w:t>digitala miljön prioriteras</w:t>
      </w:r>
      <w:r w:rsidRPr="001E4863">
        <w:rPr>
          <w:rFonts w:ascii="OrigGarmnd BT" w:eastAsia="Times New Roman" w:hAnsi="OrigGarmnd BT" w:cs="Times New Roman"/>
          <w:sz w:val="24"/>
          <w:szCs w:val="20"/>
        </w:rPr>
        <w:t xml:space="preserve">, </w:t>
      </w:r>
      <w:r w:rsidR="00D62CE8">
        <w:rPr>
          <w:rFonts w:ascii="OrigGarmnd BT" w:eastAsia="Times New Roman" w:hAnsi="OrigGarmnd BT" w:cs="Times New Roman"/>
          <w:sz w:val="24"/>
          <w:szCs w:val="20"/>
        </w:rPr>
        <w:t xml:space="preserve">t.ex. </w:t>
      </w:r>
      <w:r w:rsidRPr="001E4863">
        <w:rPr>
          <w:rFonts w:ascii="OrigGarmnd BT" w:eastAsia="Times New Roman" w:hAnsi="OrigGarmnd BT" w:cs="Times New Roman"/>
          <w:sz w:val="24"/>
          <w:szCs w:val="20"/>
        </w:rPr>
        <w:t>avveckling av digitala handelshinder</w:t>
      </w:r>
      <w:r w:rsidRPr="001E4863">
        <w:rPr>
          <w:rFonts w:ascii="OrigGarmnd BT" w:eastAsia="Times New Roman" w:hAnsi="OrigGarmnd BT" w:cs="Times New Roman"/>
          <w:iCs/>
          <w:sz w:val="24"/>
          <w:szCs w:val="20"/>
        </w:rPr>
        <w:t xml:space="preserve"> </w:t>
      </w:r>
      <w:r w:rsidRPr="001E4863">
        <w:rPr>
          <w:rFonts w:ascii="OrigGarmnd BT" w:eastAsia="Times New Roman" w:hAnsi="OrigGarmnd BT" w:cs="Times New Roman"/>
          <w:sz w:val="24"/>
          <w:szCs w:val="20"/>
        </w:rPr>
        <w:t>genom införandet av en</w:t>
      </w:r>
      <w:r w:rsidRPr="001E4863">
        <w:rPr>
          <w:rFonts w:ascii="OrigGarmnd BT" w:eastAsia="Times New Roman" w:hAnsi="OrigGarmnd BT" w:cs="Times New Roman"/>
          <w:iCs/>
          <w:sz w:val="24"/>
          <w:szCs w:val="20"/>
        </w:rPr>
        <w:t xml:space="preserve"> digital inre marknad. </w:t>
      </w:r>
    </w:p>
    <w:p w14:paraId="671C3CB0" w14:textId="77777777" w:rsidR="001E4863" w:rsidRPr="001E4863" w:rsidRDefault="001E4863" w:rsidP="001E4863">
      <w:pPr>
        <w:pStyle w:val="Liststycke"/>
        <w:numPr>
          <w:ilvl w:val="0"/>
          <w:numId w:val="2"/>
        </w:numPr>
        <w:spacing w:line="240" w:lineRule="auto"/>
        <w:rPr>
          <w:rFonts w:ascii="OrigGarmnd BT" w:eastAsia="Times New Roman" w:hAnsi="OrigGarmnd BT" w:cs="Times New Roman"/>
          <w:sz w:val="24"/>
          <w:szCs w:val="20"/>
        </w:rPr>
      </w:pPr>
      <w:r w:rsidRPr="001E4863">
        <w:rPr>
          <w:rFonts w:ascii="OrigGarmnd BT" w:eastAsia="Times New Roman" w:hAnsi="OrigGarmnd BT" w:cs="Times New Roman"/>
          <w:sz w:val="24"/>
          <w:szCs w:val="20"/>
        </w:rPr>
        <w:t>Ett engagerat Europa –</w:t>
      </w:r>
      <w:r w:rsidR="00D62CE8">
        <w:rPr>
          <w:rFonts w:ascii="OrigGarmnd BT" w:eastAsia="Times New Roman" w:hAnsi="OrigGarmnd BT" w:cs="Times New Roman"/>
          <w:sz w:val="24"/>
          <w:szCs w:val="20"/>
        </w:rPr>
        <w:t xml:space="preserve"> </w:t>
      </w:r>
      <w:r>
        <w:rPr>
          <w:rFonts w:ascii="OrigGarmnd BT" w:eastAsia="Times New Roman" w:hAnsi="OrigGarmnd BT" w:cs="Times New Roman"/>
          <w:sz w:val="24"/>
          <w:szCs w:val="20"/>
        </w:rPr>
        <w:t>Utvecklingen av ö</w:t>
      </w:r>
      <w:r>
        <w:rPr>
          <w:rFonts w:ascii="OrigGarmnd BT" w:eastAsia="Times New Roman" w:hAnsi="OrigGarmnd BT" w:cs="Times New Roman"/>
          <w:iCs/>
          <w:sz w:val="24"/>
          <w:szCs w:val="20"/>
        </w:rPr>
        <w:t>stliga p</w:t>
      </w:r>
      <w:r w:rsidRPr="001E4863">
        <w:rPr>
          <w:rFonts w:ascii="OrigGarmnd BT" w:eastAsia="Times New Roman" w:hAnsi="OrigGarmnd BT" w:cs="Times New Roman"/>
          <w:iCs/>
          <w:sz w:val="24"/>
          <w:szCs w:val="20"/>
        </w:rPr>
        <w:t>artnerskapet</w:t>
      </w:r>
      <w:r w:rsidRPr="001E4863">
        <w:rPr>
          <w:rFonts w:ascii="OrigGarmnd BT" w:eastAsia="Times New Roman" w:hAnsi="OrigGarmnd BT" w:cs="Times New Roman"/>
          <w:sz w:val="24"/>
          <w:szCs w:val="20"/>
        </w:rPr>
        <w:t xml:space="preserve"> </w:t>
      </w:r>
      <w:r w:rsidR="00D62CE8">
        <w:rPr>
          <w:rFonts w:ascii="OrigGarmnd BT" w:eastAsia="Times New Roman" w:hAnsi="OrigGarmnd BT" w:cs="Times New Roman"/>
          <w:sz w:val="24"/>
          <w:szCs w:val="20"/>
        </w:rPr>
        <w:t>prioriteras, liksom</w:t>
      </w:r>
      <w:r w:rsidRPr="001E4863">
        <w:rPr>
          <w:rFonts w:ascii="OrigGarmnd BT" w:eastAsia="Times New Roman" w:hAnsi="OrigGarmnd BT" w:cs="Times New Roman"/>
          <w:sz w:val="24"/>
          <w:szCs w:val="20"/>
        </w:rPr>
        <w:t xml:space="preserve"> relationen till Ryssland och Ukraina samt ett utökat samarbete med Centralasien. </w:t>
      </w:r>
      <w:r w:rsidR="00D62CE8">
        <w:rPr>
          <w:rFonts w:ascii="OrigGarmnd BT" w:eastAsia="Times New Roman" w:hAnsi="OrigGarmnd BT" w:cs="Times New Roman"/>
          <w:sz w:val="24"/>
          <w:szCs w:val="20"/>
        </w:rPr>
        <w:t>Ä</w:t>
      </w:r>
      <w:r w:rsidRPr="001E4863">
        <w:rPr>
          <w:rFonts w:ascii="OrigGarmnd BT" w:eastAsia="Times New Roman" w:hAnsi="OrigGarmnd BT" w:cs="Times New Roman"/>
          <w:sz w:val="24"/>
          <w:szCs w:val="20"/>
        </w:rPr>
        <w:t xml:space="preserve">ven </w:t>
      </w:r>
      <w:r w:rsidR="00D62CE8">
        <w:rPr>
          <w:rFonts w:ascii="OrigGarmnd BT" w:eastAsia="Times New Roman" w:hAnsi="OrigGarmnd BT" w:cs="Times New Roman"/>
          <w:sz w:val="24"/>
          <w:szCs w:val="20"/>
        </w:rPr>
        <w:t xml:space="preserve">frihandel </w:t>
      </w:r>
      <w:r w:rsidRPr="001E4863">
        <w:rPr>
          <w:rFonts w:ascii="OrigGarmnd BT" w:eastAsia="Times New Roman" w:hAnsi="OrigGarmnd BT" w:cs="Times New Roman"/>
          <w:sz w:val="24"/>
          <w:szCs w:val="20"/>
        </w:rPr>
        <w:t>och</w:t>
      </w:r>
      <w:r w:rsidR="00D62CE8">
        <w:rPr>
          <w:rFonts w:ascii="OrigGarmnd BT" w:eastAsia="Times New Roman" w:hAnsi="OrigGarmnd BT" w:cs="Times New Roman"/>
          <w:sz w:val="24"/>
          <w:szCs w:val="20"/>
        </w:rPr>
        <w:t xml:space="preserve"> det</w:t>
      </w:r>
      <w:r w:rsidRPr="001E4863">
        <w:rPr>
          <w:rFonts w:ascii="OrigGarmnd BT" w:eastAsia="Times New Roman" w:hAnsi="OrigGarmnd BT" w:cs="Times New Roman"/>
          <w:sz w:val="24"/>
          <w:szCs w:val="20"/>
        </w:rPr>
        <w:t xml:space="preserve"> </w:t>
      </w:r>
      <w:r w:rsidR="00D62CE8">
        <w:rPr>
          <w:rFonts w:ascii="OrigGarmnd BT" w:eastAsia="Times New Roman" w:hAnsi="OrigGarmnd BT" w:cs="Times New Roman"/>
          <w:sz w:val="24"/>
          <w:szCs w:val="20"/>
        </w:rPr>
        <w:t>transatlantiska</w:t>
      </w:r>
      <w:r w:rsidR="00D62CE8" w:rsidRPr="00D62CE8">
        <w:rPr>
          <w:rFonts w:ascii="OrigGarmnd BT" w:eastAsia="Times New Roman" w:hAnsi="OrigGarmnd BT" w:cs="Times New Roman"/>
          <w:sz w:val="24"/>
          <w:szCs w:val="20"/>
        </w:rPr>
        <w:t xml:space="preserve"> partnerskap</w:t>
      </w:r>
      <w:r w:rsidR="00D62CE8">
        <w:rPr>
          <w:rFonts w:ascii="OrigGarmnd BT" w:eastAsia="Times New Roman" w:hAnsi="OrigGarmnd BT" w:cs="Times New Roman"/>
          <w:sz w:val="24"/>
          <w:szCs w:val="20"/>
        </w:rPr>
        <w:t>et</w:t>
      </w:r>
      <w:r w:rsidR="00D62CE8" w:rsidRPr="00D62CE8">
        <w:rPr>
          <w:rFonts w:ascii="OrigGarmnd BT" w:eastAsia="Times New Roman" w:hAnsi="OrigGarmnd BT" w:cs="Times New Roman"/>
          <w:sz w:val="24"/>
          <w:szCs w:val="20"/>
        </w:rPr>
        <w:t xml:space="preserve"> för handel och investeringar</w:t>
      </w:r>
      <w:r w:rsidR="00D62CE8">
        <w:rPr>
          <w:rFonts w:ascii="OrigGarmnd BT" w:eastAsia="Times New Roman" w:hAnsi="OrigGarmnd BT" w:cs="Times New Roman"/>
          <w:sz w:val="24"/>
          <w:szCs w:val="20"/>
        </w:rPr>
        <w:t xml:space="preserve"> (</w:t>
      </w:r>
      <w:r w:rsidRPr="001E4863">
        <w:rPr>
          <w:rFonts w:ascii="OrigGarmnd BT" w:eastAsia="Times New Roman" w:hAnsi="OrigGarmnd BT" w:cs="Times New Roman"/>
          <w:sz w:val="24"/>
          <w:szCs w:val="20"/>
        </w:rPr>
        <w:t>TTIP</w:t>
      </w:r>
      <w:r w:rsidR="00D62CE8">
        <w:rPr>
          <w:rFonts w:ascii="OrigGarmnd BT" w:eastAsia="Times New Roman" w:hAnsi="OrigGarmnd BT" w:cs="Times New Roman"/>
          <w:sz w:val="24"/>
          <w:szCs w:val="20"/>
        </w:rPr>
        <w:t>)</w:t>
      </w:r>
      <w:r w:rsidRPr="001E4863">
        <w:rPr>
          <w:rFonts w:ascii="OrigGarmnd BT" w:eastAsia="Times New Roman" w:hAnsi="OrigGarmnd BT" w:cs="Times New Roman"/>
          <w:sz w:val="24"/>
          <w:szCs w:val="20"/>
        </w:rPr>
        <w:t xml:space="preserve"> </w:t>
      </w:r>
      <w:r w:rsidR="00D62CE8">
        <w:rPr>
          <w:rFonts w:ascii="OrigGarmnd BT" w:eastAsia="Times New Roman" w:hAnsi="OrigGarmnd BT" w:cs="Times New Roman"/>
          <w:sz w:val="24"/>
          <w:szCs w:val="20"/>
        </w:rPr>
        <w:t>kommer stå i centrum</w:t>
      </w:r>
      <w:r w:rsidRPr="001E4863">
        <w:rPr>
          <w:rFonts w:ascii="OrigGarmnd BT" w:eastAsia="Times New Roman" w:hAnsi="OrigGarmnd BT" w:cs="Times New Roman"/>
          <w:sz w:val="24"/>
          <w:szCs w:val="20"/>
        </w:rPr>
        <w:t>.</w:t>
      </w:r>
    </w:p>
    <w:p w14:paraId="4151271F" w14:textId="77777777" w:rsidR="00251214" w:rsidRDefault="001E4863" w:rsidP="001E4863">
      <w:pPr>
        <w:pStyle w:val="RKnormal"/>
      </w:pPr>
      <w:r w:rsidRPr="00B55273">
        <w:t>Någon diskussion vid rådsmötet förväntas inte</w:t>
      </w:r>
      <w:r w:rsidRPr="0064031F">
        <w:rPr>
          <w:szCs w:val="24"/>
        </w:rPr>
        <w:t>.</w:t>
      </w:r>
    </w:p>
    <w:p w14:paraId="61569B6A" w14:textId="77777777" w:rsidR="00251214" w:rsidRDefault="00251214" w:rsidP="00251214">
      <w:pPr>
        <w:pStyle w:val="RKrubrik"/>
      </w:pPr>
      <w:r>
        <w:t>7.</w:t>
      </w:r>
      <w:r>
        <w:tab/>
        <w:t>Resolutioner, synpunkter och beslut antagna av Europaparlamentet</w:t>
      </w:r>
    </w:p>
    <w:p w14:paraId="52951277" w14:textId="77777777" w:rsidR="00251214" w:rsidRDefault="00251214" w:rsidP="00251214">
      <w:pPr>
        <w:pStyle w:val="RKnormal"/>
      </w:pPr>
    </w:p>
    <w:p w14:paraId="3BF23AB8" w14:textId="77777777" w:rsidR="00251214" w:rsidRDefault="00251214" w:rsidP="00251214">
      <w:pPr>
        <w:pStyle w:val="RKnormal"/>
        <w:rPr>
          <w:i/>
        </w:rPr>
      </w:pPr>
      <w:r>
        <w:rPr>
          <w:i/>
        </w:rPr>
        <w:t>Informationspunkt</w:t>
      </w:r>
    </w:p>
    <w:p w14:paraId="56C3765D" w14:textId="77777777" w:rsidR="00251214" w:rsidRDefault="00251214" w:rsidP="00251214">
      <w:pPr>
        <w:pStyle w:val="RKnormal"/>
        <w:rPr>
          <w:i/>
        </w:rPr>
      </w:pPr>
    </w:p>
    <w:p w14:paraId="23A0BF9A" w14:textId="77777777" w:rsidR="00251214" w:rsidRPr="00F73192" w:rsidRDefault="00251214" w:rsidP="00251214">
      <w:pPr>
        <w:pStyle w:val="RKnormal"/>
      </w:pPr>
      <w:r>
        <w:lastRenderedPageBreak/>
        <w:t xml:space="preserve">Allmänna rådet avser att notera resolutioner, synpunkter och beslut antagna av Europaparlamentet under sammanträdesperioderna den 15-18 december </w:t>
      </w:r>
      <w:r w:rsidR="00D62CE8">
        <w:t xml:space="preserve">2014 </w:t>
      </w:r>
      <w:r>
        <w:t>och den 12-15 januari 2015. Detta är en standardpunkt på dagordningen.</w:t>
      </w:r>
    </w:p>
    <w:p w14:paraId="68E34D69" w14:textId="77777777" w:rsidR="00251214" w:rsidRDefault="00251214" w:rsidP="00251214">
      <w:pPr>
        <w:pStyle w:val="RKnormal"/>
      </w:pPr>
    </w:p>
    <w:p w14:paraId="731DA682" w14:textId="77777777" w:rsidR="00251214" w:rsidRDefault="00251214" w:rsidP="00251214">
      <w:pPr>
        <w:pStyle w:val="RKrubrik"/>
      </w:pPr>
      <w:r>
        <w:t>8.</w:t>
      </w:r>
      <w:r>
        <w:tab/>
        <w:t>Den strategiska agendan – En union för frihet, säkerhet och rättvisa</w:t>
      </w:r>
    </w:p>
    <w:p w14:paraId="5389C29C" w14:textId="77777777" w:rsidR="00251214" w:rsidRDefault="00251214" w:rsidP="00251214">
      <w:pPr>
        <w:pStyle w:val="RKnormal"/>
      </w:pPr>
      <w:r>
        <w:t>= Kampen mot terrorism</w:t>
      </w:r>
    </w:p>
    <w:p w14:paraId="66FBBE66" w14:textId="77777777" w:rsidR="00005780" w:rsidRDefault="00251214" w:rsidP="003F448B">
      <w:pPr>
        <w:pStyle w:val="RKnormal"/>
        <w:numPr>
          <w:ilvl w:val="0"/>
          <w:numId w:val="3"/>
        </w:numPr>
        <w:rPr>
          <w:szCs w:val="24"/>
        </w:rPr>
      </w:pPr>
      <w:r>
        <w:rPr>
          <w:szCs w:val="24"/>
        </w:rPr>
        <w:t>Inventering av åtgärder och vägen framåt</w:t>
      </w:r>
    </w:p>
    <w:p w14:paraId="62C44630" w14:textId="77777777" w:rsidR="003F448B" w:rsidRDefault="003F448B" w:rsidP="003F448B">
      <w:pPr>
        <w:pStyle w:val="RKnormal"/>
        <w:rPr>
          <w:i/>
          <w:szCs w:val="24"/>
        </w:rPr>
      </w:pPr>
    </w:p>
    <w:p w14:paraId="1EC5984D" w14:textId="77777777" w:rsidR="003F448B" w:rsidRDefault="003F448B" w:rsidP="003F448B">
      <w:pPr>
        <w:pStyle w:val="RKnormal"/>
        <w:rPr>
          <w:i/>
          <w:szCs w:val="24"/>
        </w:rPr>
      </w:pPr>
      <w:r>
        <w:rPr>
          <w:i/>
          <w:szCs w:val="24"/>
        </w:rPr>
        <w:t>Diskussionspunkt</w:t>
      </w:r>
    </w:p>
    <w:p w14:paraId="5B8B3798" w14:textId="67848493" w:rsidR="004E4388" w:rsidRDefault="004E4388" w:rsidP="003F448B">
      <w:pPr>
        <w:pStyle w:val="RKnormal"/>
        <w:rPr>
          <w:i/>
          <w:szCs w:val="24"/>
        </w:rPr>
      </w:pPr>
    </w:p>
    <w:p w14:paraId="6397DDA5" w14:textId="77777777" w:rsidR="004E4388" w:rsidRDefault="004E4388" w:rsidP="004E4388">
      <w:pPr>
        <w:pStyle w:val="RKnormal"/>
        <w:rPr>
          <w:b/>
          <w:color w:val="000000" w:themeColor="text1"/>
        </w:rPr>
      </w:pPr>
      <w:r>
        <w:rPr>
          <w:b/>
          <w:color w:val="000000" w:themeColor="text1"/>
        </w:rPr>
        <w:t>Bakgrund</w:t>
      </w:r>
    </w:p>
    <w:p w14:paraId="541EE146" w14:textId="7B34228B" w:rsidR="004E4388" w:rsidRDefault="004E4388" w:rsidP="004E4388">
      <w:pPr>
        <w:tabs>
          <w:tab w:val="left" w:pos="709"/>
          <w:tab w:val="left" w:pos="2835"/>
        </w:tabs>
        <w:spacing w:line="240" w:lineRule="atLeast"/>
      </w:pPr>
      <w:r>
        <w:t xml:space="preserve">Europeiska rådet i juni 2014 antog en strategisk dagordning med fem övergripande prioriteringar som ska vägleda EU:s verksamhet under de kommande fem åren. På området frihet, säkerhet och rättvisa prioriteras bland annat att motverka brottslighet och terrorism. </w:t>
      </w:r>
    </w:p>
    <w:p w14:paraId="3FB52E92" w14:textId="77777777" w:rsidR="004E4388" w:rsidRDefault="004E4388" w:rsidP="004E4388">
      <w:pPr>
        <w:pStyle w:val="RKnormal"/>
        <w:rPr>
          <w:sz w:val="22"/>
          <w:szCs w:val="22"/>
        </w:rPr>
      </w:pPr>
    </w:p>
    <w:p w14:paraId="24C85F59" w14:textId="141A6D62" w:rsidR="004E4388" w:rsidRDefault="004E4388" w:rsidP="004E4388">
      <w:pPr>
        <w:pStyle w:val="RKnormal"/>
      </w:pPr>
      <w:r>
        <w:t xml:space="preserve">Olika åtgärder för att bekämpa terrorism och motverka radikalisering diskuteras inom olika delar av rådsstrukturen och har intensifierats ytterligare efter händelserna i Paris den 7 januari. Det handlar till stor del om intensifiering av redan pågående diskussioner och arbete, bland annat om arbete mot radikalisering, effektiv gränskontroll och informationsutbyte mellan brottsbekämpande myndigheter. </w:t>
      </w:r>
    </w:p>
    <w:p w14:paraId="35FE97AC" w14:textId="77777777" w:rsidR="004E4388" w:rsidRDefault="004E4388" w:rsidP="004E4388">
      <w:pPr>
        <w:pStyle w:val="RKnormal"/>
      </w:pPr>
    </w:p>
    <w:p w14:paraId="030D801F" w14:textId="77777777" w:rsidR="004E4388" w:rsidRDefault="004E4388" w:rsidP="004E4388">
      <w:pPr>
        <w:pStyle w:val="RKnormal"/>
      </w:pPr>
      <w:r>
        <w:t xml:space="preserve">EU:s utrikesministrar diskuterade den 19 januari </w:t>
      </w:r>
      <w:r>
        <w:rPr>
          <w:color w:val="000000" w:themeColor="text1"/>
          <w:szCs w:val="24"/>
          <w:lang w:eastAsia="sv-SE"/>
        </w:rPr>
        <w:t xml:space="preserve">behovet av ett stärkt samarbete med länderna i Mellanöstern och Nordafrika och vikten av ett skyndsamt genomförande av EU:s strategi för kampen mot terrorism i Syrien och Irak, med särskilt fokus på utländska terroriststridande. </w:t>
      </w:r>
      <w:r>
        <w:t>Frågan diskuterades av justitieministrarna på ett informellt möte i Riga den 29-30 januari och kommer också att vara på dagordningen för EU:s utrikesministrar den 9 februari och vid det informella mötet mellan stats- och regeringscheferna den 12 februari.</w:t>
      </w:r>
    </w:p>
    <w:p w14:paraId="37F8E88C" w14:textId="77777777" w:rsidR="004E4388" w:rsidRDefault="004E4388" w:rsidP="004E4388">
      <w:pPr>
        <w:pStyle w:val="RKnormal"/>
      </w:pPr>
    </w:p>
    <w:p w14:paraId="4A46A033" w14:textId="77777777" w:rsidR="004E4388" w:rsidRDefault="004E4388" w:rsidP="004E4388">
      <w:pPr>
        <w:pStyle w:val="RKnormal"/>
        <w:rPr>
          <w:b/>
          <w:color w:val="000000" w:themeColor="text1"/>
        </w:rPr>
      </w:pPr>
    </w:p>
    <w:p w14:paraId="127CB260" w14:textId="77777777" w:rsidR="004E4388" w:rsidRDefault="004E4388" w:rsidP="004E4388">
      <w:pPr>
        <w:pStyle w:val="RKnormal"/>
        <w:rPr>
          <w:b/>
          <w:color w:val="000000" w:themeColor="text1"/>
        </w:rPr>
      </w:pPr>
      <w:r>
        <w:rPr>
          <w:b/>
          <w:color w:val="000000" w:themeColor="text1"/>
        </w:rPr>
        <w:t>Förslag till svensk ståndpunkt</w:t>
      </w:r>
    </w:p>
    <w:p w14:paraId="54D3CB4A" w14:textId="77777777" w:rsidR="004E4388" w:rsidRDefault="004E4388" w:rsidP="004E4388">
      <w:pPr>
        <w:pStyle w:val="RKnormal"/>
        <w:rPr>
          <w:color w:val="000000" w:themeColor="text1"/>
        </w:rPr>
      </w:pPr>
      <w:r>
        <w:rPr>
          <w:color w:val="000000" w:themeColor="text1"/>
        </w:rPr>
        <w:t xml:space="preserve">Regeringen stöder arbetet inom EU för att bidra till kampen mot terrorism. Terrorism är ett hot mot vår säkerhet och våra grundläggande fri- och rättigheter. Kampen mot terrorism måste därför ständigt vara en högt prioriterad fråga.  </w:t>
      </w:r>
    </w:p>
    <w:p w14:paraId="5C2ABB7C" w14:textId="77777777" w:rsidR="004E4388" w:rsidRDefault="004E4388" w:rsidP="004E4388">
      <w:pPr>
        <w:pStyle w:val="RKnormal"/>
        <w:rPr>
          <w:b/>
          <w:color w:val="000000" w:themeColor="text1"/>
        </w:rPr>
      </w:pPr>
    </w:p>
    <w:p w14:paraId="6E676992" w14:textId="54E2F927" w:rsidR="004E4388" w:rsidRDefault="004E4388" w:rsidP="004E4388">
      <w:pPr>
        <w:pStyle w:val="RKnormal"/>
        <w:rPr>
          <w:color w:val="000000" w:themeColor="text1"/>
        </w:rPr>
      </w:pPr>
      <w:r>
        <w:rPr>
          <w:color w:val="000000" w:themeColor="text1"/>
        </w:rPr>
        <w:t xml:space="preserve">EU och medlemsstaterna bör fortsätta sitt arbete och genomföra de åtgärder som redan har påbörjats för att bekämpa terrorism och förebygga radikalisering och rekrytering till våldsbejakande extremism. </w:t>
      </w:r>
    </w:p>
    <w:p w14:paraId="104A0AF7" w14:textId="77777777" w:rsidR="004E4388" w:rsidRDefault="004E4388" w:rsidP="004E4388">
      <w:pPr>
        <w:pStyle w:val="RKnormal"/>
        <w:rPr>
          <w:color w:val="000000" w:themeColor="text1"/>
        </w:rPr>
      </w:pPr>
    </w:p>
    <w:p w14:paraId="0393620D" w14:textId="2C7D910C" w:rsidR="004E4388" w:rsidRDefault="004E4388" w:rsidP="004E4388">
      <w:pPr>
        <w:pStyle w:val="RKnormal"/>
        <w:rPr>
          <w:color w:val="000000" w:themeColor="text1"/>
        </w:rPr>
      </w:pPr>
      <w:r>
        <w:rPr>
          <w:color w:val="000000" w:themeColor="text1"/>
        </w:rPr>
        <w:t xml:space="preserve">Allt arbete måste ske i enlighet med grundläggande rättigheter, inklusive yttrandefriheten och med hänsyn till den personliga integriteten. Terrorismbekämpning får inte innebära att rättsstatens principer kränks. Annars gör vi själva våld på de principer vi säger oss vilja värna. Av dessa skäl är också det tidiga förebyggande arbetet mycket viktigt.  </w:t>
      </w:r>
    </w:p>
    <w:p w14:paraId="3C2B6312" w14:textId="77777777" w:rsidR="004E4388" w:rsidRPr="003F448B" w:rsidRDefault="004E4388" w:rsidP="003F448B">
      <w:pPr>
        <w:pStyle w:val="RKnormal"/>
        <w:rPr>
          <w:i/>
          <w:szCs w:val="24"/>
        </w:rPr>
      </w:pPr>
    </w:p>
    <w:p w14:paraId="1D7074ED" w14:textId="77777777" w:rsidR="00251214" w:rsidRDefault="00251214">
      <w:pPr>
        <w:pStyle w:val="RKnormal"/>
      </w:pPr>
    </w:p>
    <w:p w14:paraId="7E426F5A" w14:textId="77777777" w:rsidR="00251214" w:rsidRDefault="00251214" w:rsidP="00251214">
      <w:pPr>
        <w:pStyle w:val="RKrubrik"/>
      </w:pPr>
      <w:r>
        <w:lastRenderedPageBreak/>
        <w:t>9.</w:t>
      </w:r>
      <w:r>
        <w:tab/>
        <w:t>Förberedelser av Europeiska rådet 19-20 mars 2015</w:t>
      </w:r>
    </w:p>
    <w:p w14:paraId="55B6C5EE" w14:textId="77777777" w:rsidR="00251214" w:rsidRPr="00251214" w:rsidRDefault="00251214" w:rsidP="00251214">
      <w:pPr>
        <w:pStyle w:val="RKnormal"/>
      </w:pPr>
      <w:r w:rsidRPr="00C62FAA">
        <w:rPr>
          <w:szCs w:val="24"/>
        </w:rPr>
        <w:t>=</w:t>
      </w:r>
      <w:r>
        <w:rPr>
          <w:szCs w:val="24"/>
        </w:rPr>
        <w:t xml:space="preserve"> Presentation av utkast till dagordning</w:t>
      </w:r>
    </w:p>
    <w:p w14:paraId="5FD42D6D" w14:textId="77777777" w:rsidR="006E4E11" w:rsidRDefault="006E4E11">
      <w:pPr>
        <w:pStyle w:val="RKrubrik"/>
        <w:spacing w:before="0" w:after="0"/>
      </w:pPr>
    </w:p>
    <w:p w14:paraId="69DF9300" w14:textId="77777777" w:rsidR="003F448B" w:rsidRDefault="003F448B" w:rsidP="003F448B">
      <w:pPr>
        <w:pStyle w:val="RKnormal"/>
        <w:rPr>
          <w:i/>
        </w:rPr>
      </w:pPr>
      <w:r w:rsidRPr="003F448B">
        <w:rPr>
          <w:i/>
        </w:rPr>
        <w:t>Informationspunkt</w:t>
      </w:r>
    </w:p>
    <w:p w14:paraId="41175020" w14:textId="77777777" w:rsidR="003F448B" w:rsidRPr="003F448B" w:rsidRDefault="003F448B" w:rsidP="003F448B">
      <w:pPr>
        <w:pStyle w:val="RKnormal"/>
        <w:rPr>
          <w:i/>
        </w:rPr>
      </w:pPr>
    </w:p>
    <w:p w14:paraId="3669AF65" w14:textId="77777777" w:rsidR="003F448B" w:rsidRPr="003F448B" w:rsidRDefault="003F448B" w:rsidP="003F448B">
      <w:pPr>
        <w:pStyle w:val="RKnormal"/>
      </w:pPr>
      <w:r w:rsidRPr="003F448B">
        <w:t>Ett utkast till kommenterad dagordning inför mötet i Europeiska rådet den 19-20 mars kommer att presenteras vid Allmänna rådets möte den 10 februari. Dagordningen har ännu inte delgivits medlemsländerna.</w:t>
      </w:r>
    </w:p>
    <w:p w14:paraId="0F7A9262" w14:textId="77777777" w:rsidR="003F448B" w:rsidRPr="003F448B" w:rsidRDefault="003F448B" w:rsidP="003F448B">
      <w:pPr>
        <w:pStyle w:val="RKnormal"/>
      </w:pPr>
    </w:p>
    <w:p w14:paraId="6C4E6129" w14:textId="5C53502E" w:rsidR="003F448B" w:rsidRPr="003F448B" w:rsidRDefault="003F448B" w:rsidP="003F448B">
      <w:pPr>
        <w:pStyle w:val="RKnormal"/>
      </w:pPr>
      <w:r w:rsidRPr="003F448B">
        <w:t xml:space="preserve">Europeiska rådet väntas som vanligt vid marsmötet diskutera tillväxt- och sysselsättningsfrågor. Stats- och regeringscheferna förväntas ge vägledning inför medlemsländernas rapportering inom ramen för den europeiska terminen. Europeiska rådet väntas även behandla kommissionens meddelande om en europeisk energiunion. Stats- och regeringscheferna ska </w:t>
      </w:r>
      <w:r w:rsidR="00C269A2">
        <w:t>också</w:t>
      </w:r>
      <w:r w:rsidR="00E033E0" w:rsidRPr="003F448B">
        <w:t xml:space="preserve"> </w:t>
      </w:r>
      <w:r w:rsidRPr="003F448B">
        <w:t xml:space="preserve">ha en strategisk diskussion om EU:s relation till Ryssland </w:t>
      </w:r>
      <w:r w:rsidR="00E033E0">
        <w:t>samt</w:t>
      </w:r>
      <w:r w:rsidR="00E033E0" w:rsidRPr="003F448B">
        <w:t xml:space="preserve"> </w:t>
      </w:r>
      <w:r w:rsidRPr="003F448B">
        <w:t>väntas beröra förberedelserna inför Östliga partnerskapstoppmötet.</w:t>
      </w:r>
    </w:p>
    <w:p w14:paraId="15F25E81"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D6E03" w14:textId="77777777" w:rsidR="00005780" w:rsidRDefault="00005780">
      <w:r>
        <w:separator/>
      </w:r>
    </w:p>
  </w:endnote>
  <w:endnote w:type="continuationSeparator" w:id="0">
    <w:p w14:paraId="68BF242C" w14:textId="77777777" w:rsidR="00005780" w:rsidRDefault="0000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0310A" w14:textId="77777777" w:rsidR="00005780" w:rsidRDefault="00005780">
      <w:r>
        <w:separator/>
      </w:r>
    </w:p>
  </w:footnote>
  <w:footnote w:type="continuationSeparator" w:id="0">
    <w:p w14:paraId="771F0E3E" w14:textId="77777777" w:rsidR="00005780" w:rsidRDefault="00005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F21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16C4">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6AA44E" w14:textId="77777777">
      <w:trPr>
        <w:cantSplit/>
      </w:trPr>
      <w:tc>
        <w:tcPr>
          <w:tcW w:w="3119" w:type="dxa"/>
        </w:tcPr>
        <w:p w14:paraId="5EDF35A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19A8A6" w14:textId="77777777" w:rsidR="00E80146" w:rsidRDefault="00E80146">
          <w:pPr>
            <w:pStyle w:val="Sidhuvud"/>
            <w:ind w:right="360"/>
          </w:pPr>
        </w:p>
      </w:tc>
      <w:tc>
        <w:tcPr>
          <w:tcW w:w="1525" w:type="dxa"/>
        </w:tcPr>
        <w:p w14:paraId="5767BA80" w14:textId="77777777" w:rsidR="00E80146" w:rsidRDefault="00E80146">
          <w:pPr>
            <w:pStyle w:val="Sidhuvud"/>
            <w:ind w:right="360"/>
          </w:pPr>
        </w:p>
      </w:tc>
    </w:tr>
  </w:tbl>
  <w:p w14:paraId="332E1C1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0E24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16C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F76630" w14:textId="77777777">
      <w:trPr>
        <w:cantSplit/>
      </w:trPr>
      <w:tc>
        <w:tcPr>
          <w:tcW w:w="3119" w:type="dxa"/>
        </w:tcPr>
        <w:p w14:paraId="7C6534C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A77E1A" w14:textId="77777777" w:rsidR="00E80146" w:rsidRDefault="00E80146">
          <w:pPr>
            <w:pStyle w:val="Sidhuvud"/>
            <w:ind w:right="360"/>
          </w:pPr>
        </w:p>
      </w:tc>
      <w:tc>
        <w:tcPr>
          <w:tcW w:w="1525" w:type="dxa"/>
        </w:tcPr>
        <w:p w14:paraId="219D9F5D" w14:textId="77777777" w:rsidR="00E80146" w:rsidRDefault="00E80146">
          <w:pPr>
            <w:pStyle w:val="Sidhuvud"/>
            <w:ind w:right="360"/>
          </w:pPr>
        </w:p>
      </w:tc>
    </w:tr>
  </w:tbl>
  <w:p w14:paraId="4C180A2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342B5" w14:textId="77777777" w:rsidR="00005780" w:rsidRDefault="0076799E">
    <w:pPr>
      <w:framePr w:w="2948" w:h="1321" w:hRule="exact" w:wrap="notBeside" w:vAnchor="page" w:hAnchor="page" w:x="1362" w:y="653"/>
    </w:pPr>
    <w:r>
      <w:rPr>
        <w:noProof/>
        <w:lang w:eastAsia="sv-SE"/>
      </w:rPr>
      <w:drawing>
        <wp:inline distT="0" distB="0" distL="0" distR="0" wp14:anchorId="33C27C50" wp14:editId="4727D2B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5B2E907" w14:textId="77777777" w:rsidR="00E80146" w:rsidRDefault="00E80146">
    <w:pPr>
      <w:pStyle w:val="RKrubrik"/>
      <w:keepNext w:val="0"/>
      <w:tabs>
        <w:tab w:val="clear" w:pos="1134"/>
        <w:tab w:val="clear" w:pos="2835"/>
      </w:tabs>
      <w:spacing w:before="0" w:after="0" w:line="320" w:lineRule="atLeast"/>
      <w:rPr>
        <w:bCs/>
      </w:rPr>
    </w:pPr>
  </w:p>
  <w:p w14:paraId="2BA29221" w14:textId="77777777" w:rsidR="00E80146" w:rsidRDefault="00E80146">
    <w:pPr>
      <w:rPr>
        <w:rFonts w:ascii="TradeGothic" w:hAnsi="TradeGothic"/>
        <w:b/>
        <w:bCs/>
        <w:spacing w:val="12"/>
        <w:sz w:val="22"/>
      </w:rPr>
    </w:pPr>
  </w:p>
  <w:p w14:paraId="16CCB4A3" w14:textId="77777777" w:rsidR="00E80146" w:rsidRDefault="00E80146">
    <w:pPr>
      <w:pStyle w:val="RKrubrik"/>
      <w:keepNext w:val="0"/>
      <w:tabs>
        <w:tab w:val="clear" w:pos="1134"/>
        <w:tab w:val="clear" w:pos="2835"/>
      </w:tabs>
      <w:spacing w:before="0" w:after="0" w:line="320" w:lineRule="atLeast"/>
      <w:rPr>
        <w:bCs/>
      </w:rPr>
    </w:pPr>
  </w:p>
  <w:p w14:paraId="463A90F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6230"/>
    <w:multiLevelType w:val="hybridMultilevel"/>
    <w:tmpl w:val="C19C0746"/>
    <w:lvl w:ilvl="0" w:tplc="494C5C64">
      <w:start w:val="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9D5187A"/>
    <w:multiLevelType w:val="hybridMultilevel"/>
    <w:tmpl w:val="72DE5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0503659"/>
    <w:multiLevelType w:val="hybridMultilevel"/>
    <w:tmpl w:val="909C2EA4"/>
    <w:lvl w:ilvl="0" w:tplc="2E48F35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tatsrådsberedningen"/>
    <w:docVar w:name="Regering" w:val="N"/>
  </w:docVars>
  <w:rsids>
    <w:rsidRoot w:val="00005780"/>
    <w:rsid w:val="00005780"/>
    <w:rsid w:val="000F3089"/>
    <w:rsid w:val="00150384"/>
    <w:rsid w:val="00160901"/>
    <w:rsid w:val="001805B7"/>
    <w:rsid w:val="001E4863"/>
    <w:rsid w:val="00251214"/>
    <w:rsid w:val="00367B1C"/>
    <w:rsid w:val="003F448B"/>
    <w:rsid w:val="0043586C"/>
    <w:rsid w:val="004A328D"/>
    <w:rsid w:val="004E4388"/>
    <w:rsid w:val="0058762B"/>
    <w:rsid w:val="00654C36"/>
    <w:rsid w:val="006A2CAD"/>
    <w:rsid w:val="006E4E11"/>
    <w:rsid w:val="007242A3"/>
    <w:rsid w:val="0076799E"/>
    <w:rsid w:val="007A6855"/>
    <w:rsid w:val="0092027A"/>
    <w:rsid w:val="00955E31"/>
    <w:rsid w:val="00992E72"/>
    <w:rsid w:val="009C7052"/>
    <w:rsid w:val="00AF26D1"/>
    <w:rsid w:val="00B729A4"/>
    <w:rsid w:val="00BF796D"/>
    <w:rsid w:val="00C269A2"/>
    <w:rsid w:val="00D004DA"/>
    <w:rsid w:val="00D133D7"/>
    <w:rsid w:val="00D62CE8"/>
    <w:rsid w:val="00D70BE2"/>
    <w:rsid w:val="00E033E0"/>
    <w:rsid w:val="00E80146"/>
    <w:rsid w:val="00E904D0"/>
    <w:rsid w:val="00EA16C4"/>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99E6DC"/>
  <w15:docId w15:val="{7589ED8A-7901-4531-9187-915056A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qFormat/>
    <w:rsid w:val="00005780"/>
    <w:rPr>
      <w:i/>
      <w:iCs/>
    </w:rPr>
  </w:style>
  <w:style w:type="character" w:customStyle="1" w:styleId="RKnormalChar">
    <w:name w:val="RKnormal Char"/>
    <w:link w:val="RKnormal"/>
    <w:locked/>
    <w:rsid w:val="00005780"/>
    <w:rPr>
      <w:rFonts w:ascii="OrigGarmnd BT" w:hAnsi="OrigGarmnd BT"/>
      <w:sz w:val="24"/>
      <w:lang w:eastAsia="en-US"/>
    </w:rPr>
  </w:style>
  <w:style w:type="paragraph" w:styleId="Ballongtext">
    <w:name w:val="Balloon Text"/>
    <w:basedOn w:val="Normal"/>
    <w:link w:val="BallongtextChar"/>
    <w:rsid w:val="001E48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4863"/>
    <w:rPr>
      <w:rFonts w:ascii="Tahoma" w:hAnsi="Tahoma" w:cs="Tahoma"/>
      <w:sz w:val="16"/>
      <w:szCs w:val="16"/>
      <w:lang w:eastAsia="en-US"/>
    </w:rPr>
  </w:style>
  <w:style w:type="paragraph" w:styleId="Liststycke">
    <w:name w:val="List Paragraph"/>
    <w:basedOn w:val="Normal"/>
    <w:uiPriority w:val="34"/>
    <w:qFormat/>
    <w:rsid w:val="001E4863"/>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rmalwebb">
    <w:name w:val="Normal (Web)"/>
    <w:basedOn w:val="Normal"/>
    <w:uiPriority w:val="99"/>
    <w:unhideWhenUsed/>
    <w:rsid w:val="00D70BE2"/>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JE6N4JFJXNNF-9-66277</_dlc_DocId>
    <_dlc_DocIdUrl xmlns="8b66ae41-1ec6-402e-b662-35d1932ca064">
      <Url>http://rkdhs-sb/enhet/EUKansli/_layouts/DocIdRedir.aspx?ID=JE6N4JFJXNNF-9-66277</Url>
      <Description>JE6N4JFJXNNF-9-66277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26AC7-7F94-4613-A307-BFEF044D112C}">
  <ds:schemaRefs>
    <ds:schemaRef ds:uri="http://schemas.microsoft.com/sharepoint/events"/>
  </ds:schemaRefs>
</ds:datastoreItem>
</file>

<file path=customXml/itemProps2.xml><?xml version="1.0" encoding="utf-8"?>
<ds:datastoreItem xmlns:ds="http://schemas.openxmlformats.org/officeDocument/2006/customXml" ds:itemID="{42A1B435-F9D6-4A57-8076-0472B2D21EBE}">
  <ds:schemaRefs>
    <ds:schemaRef ds:uri="http://schemas.microsoft.com/office/2006/metadata/customXsn"/>
  </ds:schemaRefs>
</ds:datastoreItem>
</file>

<file path=customXml/itemProps3.xml><?xml version="1.0" encoding="utf-8"?>
<ds:datastoreItem xmlns:ds="http://schemas.openxmlformats.org/officeDocument/2006/customXml" ds:itemID="{45CFAF5D-801A-4026-ADC1-0EADF4596A51}">
  <ds:schemaRefs>
    <ds:schemaRef ds:uri="http://schemas.microsoft.com/sharepoint/v3/contenttype/forms"/>
  </ds:schemaRefs>
</ds:datastoreItem>
</file>

<file path=customXml/itemProps4.xml><?xml version="1.0" encoding="utf-8"?>
<ds:datastoreItem xmlns:ds="http://schemas.openxmlformats.org/officeDocument/2006/customXml" ds:itemID="{BF1612FD-AC8E-483D-BB70-90DCB5A51A8C}">
  <ds:schemaRefs>
    <ds:schemaRef ds:uri="http://schemas.microsoft.com/sharepoint/v3/contenttype/forms/url"/>
  </ds:schemaRefs>
</ds:datastoreItem>
</file>

<file path=customXml/itemProps5.xml><?xml version="1.0" encoding="utf-8"?>
<ds:datastoreItem xmlns:ds="http://schemas.openxmlformats.org/officeDocument/2006/customXml" ds:itemID="{4A58B18F-1632-40EA-9F16-07FEA948EE20}">
  <ds:schemaRefs>
    <ds:schemaRef ds:uri="e4c0beb7-0294-4d25-9600-346807c0961e"/>
    <ds:schemaRef ds:uri="http://schemas.microsoft.com/office/2006/metadata/properties"/>
    <ds:schemaRef ds:uri="http://purl.org/dc/dcmitype/"/>
    <ds:schemaRef ds:uri="http://purl.org/dc/elements/1.1/"/>
    <ds:schemaRef ds:uri="http://schemas.microsoft.com/office/2006/documentManagement/types"/>
    <ds:schemaRef ds:uri="8b66ae41-1ec6-402e-b662-35d1932ca064"/>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B72D2510-E9A5-4090-AD03-2C691CAE2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5419</Characters>
  <Application>Microsoft Office Word</Application>
  <DocSecurity>4</DocSecurity>
  <Lines>225</Lines>
  <Paragraphs>124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Karlsson</dc:creator>
  <cp:lastModifiedBy>Johan Eriksson</cp:lastModifiedBy>
  <cp:revision>2</cp:revision>
  <cp:lastPrinted>2015-02-02T11:51:00Z</cp:lastPrinted>
  <dcterms:created xsi:type="dcterms:W3CDTF">2015-02-02T13:26:00Z</dcterms:created>
  <dcterms:modified xsi:type="dcterms:W3CDTF">2015-02-02T13:26:00Z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d49280d6-4efa-4d82-b039-6d7bcb2398f0</vt:lpwstr>
  </property>
</Properties>
</file>