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32345" w:rsidRPr="00F32345" w:rsidRDefault="00F32345">
      <w:pPr>
        <w:pStyle w:val="Frslagsrubrik"/>
      </w:pPr>
      <w:r w:rsidRPr="00F32345">
        <w:t>Förslag till riksdagsbeslut</w:t>
      </w:r>
    </w:p>
    <w:p w:rsidR="00F32345" w:rsidRPr="00F32345" w:rsidRDefault="00F32345">
      <w:pPr>
        <w:pStyle w:val="Hemstlatt"/>
      </w:pPr>
      <w:r w:rsidRPr="00F32345">
        <w:t>Riksdagen tillkännager för regeringen som sin mening vad som anförs i motionen om träförädling.</w:t>
      </w:r>
    </w:p>
    <w:p w:rsidR="00F32345" w:rsidRPr="00F32345" w:rsidRDefault="00F32345">
      <w:pPr>
        <w:pStyle w:val="Rubrik1"/>
      </w:pPr>
      <w:r w:rsidRPr="00F32345">
        <w:t>Motivering</w:t>
      </w:r>
    </w:p>
    <w:p w:rsidR="00F32345" w:rsidRPr="00F32345" w:rsidRDefault="00F32345">
      <w:r w:rsidRPr="00F32345">
        <w:t>Den svenska skogsindustrin har genom historien spelat och spelar fortfarande en viktig roll i landets ekonomiska utveckling. Skogen förser oss med förn</w:t>
      </w:r>
      <w:r w:rsidRPr="00F32345">
        <w:t>y</w:t>
      </w:r>
      <w:r w:rsidRPr="00F32345">
        <w:t>bara råvaror som omvandlas till trä, papper, bioenergi och andra viktiga pr</w:t>
      </w:r>
      <w:r w:rsidRPr="00F32345">
        <w:t>o</w:t>
      </w:r>
      <w:r w:rsidRPr="00F32345">
        <w:t>dukter i basindustrin och vid många små och medelstora företag. Skogsind</w:t>
      </w:r>
      <w:r w:rsidRPr="00F32345">
        <w:t>u</w:t>
      </w:r>
      <w:r w:rsidRPr="00F32345">
        <w:t>strin har en speciellt stor betydelse för den svenska exportmarknaden.</w:t>
      </w:r>
    </w:p>
    <w:p w:rsidR="00F32345" w:rsidRPr="00F32345" w:rsidRDefault="00F32345">
      <w:pPr>
        <w:pStyle w:val="Normaltindrag"/>
      </w:pPr>
      <w:r w:rsidRPr="00F32345">
        <w:t>Våra sex län har ett alldeles särskilt förhållande till de näringar som har sitt ursprung i skogen, eftersom det är landets skogrikaste region och kallas därför ofta för just ”skogslänen”. Längs kusten finns ett flertal pappers- och mass</w:t>
      </w:r>
      <w:r w:rsidRPr="00F32345">
        <w:t>a</w:t>
      </w:r>
      <w:r w:rsidRPr="00F32345">
        <w:t>fabriker, i inlandet många högproduktiva sågverk, pappersbruk och karton</w:t>
      </w:r>
      <w:r w:rsidRPr="00F32345">
        <w:t>g</w:t>
      </w:r>
      <w:r w:rsidRPr="00F32345">
        <w:t>fabriker.</w:t>
      </w:r>
    </w:p>
    <w:p w:rsidR="00F32345" w:rsidRPr="00F32345" w:rsidRDefault="00F32345">
      <w:pPr>
        <w:pStyle w:val="Normaltindrag"/>
      </w:pPr>
      <w:r w:rsidRPr="00F32345">
        <w:t>Träförädlingens olika former har i vår region gett sysselsättning åt flera generationer människor och gör det fortfarande. Samtidigt finns det stora farhågor om framtiden för de stora industrier som rationaliserat bort många arbetstillfällen och som påverkas direkt av höga energipriser och försämrade finansiella konjunkturer.</w:t>
      </w:r>
    </w:p>
    <w:p w:rsidR="00F32345" w:rsidRPr="00F32345" w:rsidRDefault="00F32345">
      <w:pPr>
        <w:pStyle w:val="Normaltindrag"/>
      </w:pPr>
      <w:r w:rsidRPr="00F32345">
        <w:t>Vi bedömer dock att det finns en stor utvecklingspotential och att skogen är en framtidsbransch, inte minst i våra län som också har ett stort behov av ett ökat antal arbetstillfällen.</w:t>
      </w:r>
    </w:p>
    <w:p w:rsidR="00F32345" w:rsidRPr="00F32345" w:rsidRDefault="00F32345">
      <w:pPr>
        <w:pStyle w:val="Normaltindrag"/>
      </w:pPr>
      <w:r w:rsidRPr="00F32345">
        <w:t>Men det krävs politisk vilja och handling för att utveckla denna bransch y</w:t>
      </w:r>
      <w:r w:rsidRPr="00F32345">
        <w:t>t</w:t>
      </w:r>
      <w:r w:rsidRPr="00F32345">
        <w:t>terligare och satsa offensivt på fler jobb inom träförädlingen. Den sociald</w:t>
      </w:r>
      <w:r w:rsidRPr="00F32345">
        <w:t>e</w:t>
      </w:r>
      <w:r w:rsidRPr="00F32345">
        <w:t>mokratiska regeringen införde en nationell träbyggnadsstrategi, med en kommitté som var brett tillsatt med representanter alltifrån producenter, b</w:t>
      </w:r>
      <w:r w:rsidRPr="00F32345">
        <w:t>e</w:t>
      </w:r>
      <w:r w:rsidRPr="00F32345">
        <w:t xml:space="preserve">ställare och projektörer till forskningsråd. Strategin var framgångsrik och </w:t>
      </w:r>
      <w:r w:rsidRPr="00F32345">
        <w:lastRenderedPageBreak/>
        <w:t>bidrog starkt till att uppmärksamma träets klimatfördelar och jobbskapande potential.</w:t>
      </w:r>
    </w:p>
    <w:p w:rsidR="00F32345" w:rsidRPr="00F32345" w:rsidRDefault="00F32345">
      <w:pPr>
        <w:pStyle w:val="Normaltindrag"/>
      </w:pPr>
      <w:r w:rsidRPr="00F32345">
        <w:t>I våra län finns flera exempel på satsningar för att utveckla träförädlingen. I Skellefteå har man satsat på omfattande byggna</w:t>
      </w:r>
      <w:r w:rsidRPr="00F32345">
        <w:t>tion i trä, bland annat de sju våningar höga flerbostadshusen i Älvsbacka strand, som blev verklighet tack vare träbyggnadsstrategin. Skellefteå har också blivit ett säte för högskoleu</w:t>
      </w:r>
      <w:r w:rsidRPr="00F32345">
        <w:t>t</w:t>
      </w:r>
      <w:r w:rsidRPr="00F32345">
        <w:t>bildning av framtidens träingenjörer.</w:t>
      </w:r>
    </w:p>
    <w:p w:rsidR="00F32345" w:rsidRPr="00F32345" w:rsidRDefault="00F32345">
      <w:pPr>
        <w:pStyle w:val="Normaltindrag"/>
      </w:pPr>
      <w:r w:rsidRPr="00F32345">
        <w:t>Vid högskolan i Gävle finns det populära programmet för design och tr</w:t>
      </w:r>
      <w:r w:rsidRPr="00F32345">
        <w:t>ä</w:t>
      </w:r>
      <w:r w:rsidRPr="00F32345">
        <w:t>teknik som lockar elever från hela landet och ger dessa kunskaper som o</w:t>
      </w:r>
      <w:r w:rsidRPr="00F32345">
        <w:t>m</w:t>
      </w:r>
      <w:r w:rsidRPr="00F32345">
        <w:t>vandlas direkt i industriell utveckling och innovationer. I Borlänge finns E</w:t>
      </w:r>
      <w:r w:rsidRPr="00F32345">
        <w:t>u</w:t>
      </w:r>
      <w:r w:rsidRPr="00F32345">
        <w:t>ropas modernaste pappersmaskin i Stora Enso Kvarnsveden. Det finns en mycket omfattande kompetens och brinnande vilja i våra län att utveckla träförädlingen till den framtidsbransch den är.</w:t>
      </w:r>
    </w:p>
    <w:p w:rsidR="00F32345" w:rsidRPr="00F32345" w:rsidRDefault="00F32345">
      <w:pPr>
        <w:pStyle w:val="Normaltindrag"/>
      </w:pPr>
      <w:r w:rsidRPr="00F32345">
        <w:t>Men regeringens ambitionsnivå verkar låg vad gäller utvecklingen för tr</w:t>
      </w:r>
      <w:r w:rsidRPr="00F32345">
        <w:t>ä</w:t>
      </w:r>
      <w:r w:rsidRPr="00F32345">
        <w:t>förädlingen. Vi saknar välbehövliga satsningar på innovationer och nya entr</w:t>
      </w:r>
      <w:r w:rsidRPr="00F32345">
        <w:t>e</w:t>
      </w:r>
      <w:r w:rsidRPr="00F32345">
        <w:t xml:space="preserve">prenörer inom branschen. </w:t>
      </w:r>
    </w:p>
    <w:p w:rsidR="00F32345" w:rsidRPr="00F32345" w:rsidRDefault="00F32345">
      <w:pPr>
        <w:pStyle w:val="Normaltindrag"/>
      </w:pPr>
      <w:r w:rsidRPr="00F32345">
        <w:t>Sverige behöver en mycket offensivare och mer nyskapande politik för att förverkliga den fulla potential som växer i våra skogar. Vi hävdar att ett nytt branschprogram behövs inom träförädlingen för att säkra och utveckla denna.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32345">
        <w:trPr>
          <w:cantSplit/>
        </w:trPr>
        <w:tc>
          <w:tcPr>
            <w:tcW w:w="3046" w:type="dxa"/>
          </w:tcPr>
          <w:p w:rsidR="00F32345" w:rsidRPr="00F32345" w:rsidRDefault="00F32345">
            <w:pPr>
              <w:pStyle w:val="UnderskriftDatum"/>
              <w:spacing w:before="240"/>
            </w:pPr>
            <w:r w:rsidRPr="00F32345">
              <w:t>Stockholm den 19 oktober 2010</w:t>
            </w:r>
          </w:p>
        </w:tc>
        <w:tc>
          <w:tcPr>
            <w:tcW w:w="3047" w:type="dxa"/>
          </w:tcPr>
          <w:p w:rsidR="00F32345" w:rsidRPr="00F32345" w:rsidRDefault="00F32345">
            <w:pPr>
              <w:pStyle w:val="Underskrifter"/>
              <w:spacing w:before="240"/>
            </w:pPr>
          </w:p>
        </w:tc>
      </w:tr>
      <w:tr w:rsidR="00000000" w:rsidRPr="00F32345">
        <w:trPr>
          <w:cantSplit/>
        </w:trPr>
        <w:tc>
          <w:tcPr>
            <w:tcW w:w="3046" w:type="dxa"/>
          </w:tcPr>
          <w:p w:rsidR="00F32345" w:rsidRPr="00F32345" w:rsidRDefault="00F32345">
            <w:pPr>
              <w:pStyle w:val="Underskrifter"/>
            </w:pPr>
            <w:r w:rsidRPr="00F32345">
              <w:t>Per Svedberg (S)</w:t>
            </w:r>
          </w:p>
        </w:tc>
        <w:tc>
          <w:tcPr>
            <w:tcW w:w="3046" w:type="dxa"/>
          </w:tcPr>
          <w:p w:rsidR="00F32345" w:rsidRPr="00F32345" w:rsidRDefault="00F32345">
            <w:pPr>
              <w:pStyle w:val="Underskrifter"/>
            </w:pPr>
          </w:p>
        </w:tc>
      </w:tr>
      <w:tr w:rsidR="00000000" w:rsidRPr="00F32345">
        <w:trPr>
          <w:cantSplit/>
        </w:trPr>
        <w:tc>
          <w:tcPr>
            <w:tcW w:w="3046" w:type="dxa"/>
          </w:tcPr>
          <w:p w:rsidR="00F32345" w:rsidRPr="00F32345" w:rsidRDefault="00F32345">
            <w:pPr>
              <w:pStyle w:val="Underskrifter"/>
            </w:pPr>
            <w:r w:rsidRPr="00F32345">
              <w:t>Gunnar Sandberg (S)</w:t>
            </w:r>
          </w:p>
        </w:tc>
        <w:tc>
          <w:tcPr>
            <w:tcW w:w="3046" w:type="dxa"/>
          </w:tcPr>
          <w:p w:rsidR="00F32345" w:rsidRPr="00F32345" w:rsidRDefault="00F32345">
            <w:pPr>
              <w:pStyle w:val="Underskrifter"/>
            </w:pPr>
            <w:r w:rsidRPr="00F32345">
              <w:t>Hannah Bergstedt (S)</w:t>
            </w:r>
          </w:p>
        </w:tc>
      </w:tr>
      <w:tr w:rsidR="00000000" w:rsidRPr="00F32345">
        <w:trPr>
          <w:cantSplit/>
        </w:trPr>
        <w:tc>
          <w:tcPr>
            <w:tcW w:w="3046" w:type="dxa"/>
          </w:tcPr>
          <w:p w:rsidR="00F32345" w:rsidRPr="00F32345" w:rsidRDefault="00F32345">
            <w:pPr>
              <w:pStyle w:val="Underskrifter"/>
            </w:pPr>
            <w:r w:rsidRPr="00F32345">
              <w:t>Ingemar Nilsson (S)</w:t>
            </w:r>
          </w:p>
        </w:tc>
        <w:tc>
          <w:tcPr>
            <w:tcW w:w="3046" w:type="dxa"/>
          </w:tcPr>
          <w:p w:rsidR="00F32345" w:rsidRPr="00F32345" w:rsidRDefault="00F32345">
            <w:pPr>
              <w:pStyle w:val="Underskrifter"/>
            </w:pPr>
            <w:r w:rsidRPr="00F32345">
              <w:t>Isak From (S)</w:t>
            </w:r>
          </w:p>
        </w:tc>
      </w:tr>
      <w:tr w:rsidR="00000000" w:rsidRPr="00F32345">
        <w:trPr>
          <w:cantSplit/>
        </w:trPr>
        <w:tc>
          <w:tcPr>
            <w:tcW w:w="3046" w:type="dxa"/>
          </w:tcPr>
          <w:p w:rsidR="00F32345" w:rsidRPr="00F32345" w:rsidRDefault="00F32345">
            <w:pPr>
              <w:pStyle w:val="Underskrifter"/>
            </w:pPr>
            <w:r w:rsidRPr="00F32345">
              <w:t>Peter Hultqvist (S)</w:t>
            </w:r>
          </w:p>
        </w:tc>
        <w:tc>
          <w:tcPr>
            <w:tcW w:w="3046" w:type="dxa"/>
          </w:tcPr>
          <w:p w:rsidR="00F32345" w:rsidRPr="00F32345" w:rsidRDefault="00F32345">
            <w:pPr>
              <w:pStyle w:val="Underskrifter"/>
            </w:pPr>
          </w:p>
        </w:tc>
      </w:tr>
    </w:tbl>
    <w:p w:rsidR="00F32345" w:rsidRPr="00F32345" w:rsidRDefault="00F32345">
      <w:pPr>
        <w:pStyle w:val="Normaltindrag"/>
      </w:pPr>
    </w:p>
    <w:sectPr w:rsidR="00000000" w:rsidRPr="00F3234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32345" w:rsidRPr="00F32345" w:rsidRDefault="00F32345">
      <w:r w:rsidRPr="00F32345">
        <w:separator/>
      </w:r>
    </w:p>
  </w:endnote>
  <w:endnote w:type="continuationSeparator" w:id="0">
    <w:p w:rsidR="00F32345" w:rsidRPr="00F32345" w:rsidRDefault="00F32345">
      <w:r w:rsidRPr="00F3234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2345" w:rsidRPr="00F32345" w:rsidRDefault="00F32345">
    <w:pPr>
      <w:pStyle w:val="Sidfot"/>
    </w:pPr>
    <w:r w:rsidRPr="00F3234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0108812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2345" w:rsidRDefault="00F3234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32345" w:rsidRDefault="00F3234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2345" w:rsidRPr="00F32345" w:rsidRDefault="00F32345">
    <w:pPr>
      <w:pStyle w:val="Sidfot"/>
    </w:pPr>
    <w:r w:rsidRPr="00F3234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7429662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2345" w:rsidRDefault="00F32345">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32345" w:rsidRDefault="00F32345">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2345" w:rsidRPr="00F32345" w:rsidRDefault="00F32345">
    <w:pPr>
      <w:pStyle w:val="Sidfot"/>
    </w:pPr>
    <w:r w:rsidRPr="00F3234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3512177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2345" w:rsidRDefault="00F3234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32345" w:rsidRDefault="00F3234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32345" w:rsidRPr="00F32345" w:rsidRDefault="00F32345">
      <w:r w:rsidRPr="00F32345">
        <w:separator/>
      </w:r>
    </w:p>
  </w:footnote>
  <w:footnote w:type="continuationSeparator" w:id="0">
    <w:p w:rsidR="00F32345" w:rsidRPr="00F32345" w:rsidRDefault="00F32345">
      <w:r w:rsidRPr="00F3234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2345" w:rsidRPr="00F32345" w:rsidRDefault="00F32345">
    <w:pPr>
      <w:pStyle w:val="Sidhuvud"/>
    </w:pPr>
    <w:r w:rsidRPr="00F3234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9517545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2345" w:rsidRDefault="00F32345">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N399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32345" w:rsidRDefault="00F32345">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N399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2345" w:rsidRPr="00F32345" w:rsidRDefault="00F32345">
    <w:pPr>
      <w:pStyle w:val="Sidhuvud"/>
    </w:pPr>
    <w:r w:rsidRPr="00F3234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10322101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2345" w:rsidRDefault="00F32345">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N399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32345" w:rsidRDefault="00F32345">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N399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2345" w:rsidRPr="00F32345" w:rsidRDefault="00F32345">
    <w:pPr>
      <w:pStyle w:val="FSHNormal"/>
      <w:tabs>
        <w:tab w:val="right" w:pos="5840"/>
      </w:tabs>
    </w:pPr>
    <w:r w:rsidRPr="00F32345">
      <w:br/>
    </w:r>
    <w:r w:rsidRPr="00F32345">
      <w:fldChar w:fldCharType="begin" w:fldLock="1"/>
    </w:r>
    <w:r w:rsidRPr="00F32345">
      <w:instrText xml:space="preserve"> DOCPROPERTY</w:instrText>
    </w:r>
    <w:r w:rsidRPr="00F32345">
      <w:rPr>
        <w:sz w:val="18"/>
      </w:rPr>
      <w:instrText xml:space="preserve"> "YearUser" *\charformat </w:instrText>
    </w:r>
    <w:r w:rsidRPr="00F32345">
      <w:fldChar w:fldCharType="separate"/>
    </w:r>
    <w:r w:rsidRPr="00F32345">
      <w:t>2010/11</w:t>
    </w:r>
    <w:r w:rsidRPr="00F32345">
      <w:fldChar w:fldCharType="end"/>
    </w:r>
    <w:r w:rsidRPr="00F32345">
      <w:t xml:space="preserve"> </w:t>
    </w:r>
    <w:r w:rsidRPr="00F32345">
      <w:tab/>
      <w:t xml:space="preserve">mnr: </w:t>
    </w:r>
    <w:r w:rsidRPr="00F32345">
      <w:fldChar w:fldCharType="begin" w:fldLock="1"/>
    </w:r>
    <w:r w:rsidRPr="00F32345">
      <w:instrText xml:space="preserve"> DOCPROPERTY</w:instrText>
    </w:r>
    <w:r w:rsidRPr="00F32345">
      <w:rPr>
        <w:sz w:val="18"/>
      </w:rPr>
      <w:instrText xml:space="preserve"> "Motionsnummer" *\charformat </w:instrText>
    </w:r>
    <w:r w:rsidRPr="00F32345">
      <w:fldChar w:fldCharType="separate"/>
    </w:r>
    <w:r w:rsidRPr="00F32345">
      <w:t>N399</w:t>
    </w:r>
    <w:r w:rsidRPr="00F32345">
      <w:fldChar w:fldCharType="end"/>
    </w:r>
    <w:r w:rsidRPr="00F32345">
      <w:br/>
    </w:r>
    <w:r w:rsidRPr="00F32345">
      <w:fldChar w:fldCharType="begin" w:fldLock="1"/>
    </w:r>
    <w:r w:rsidRPr="00F32345">
      <w:instrText xml:space="preserve"> DOCPROPERTY</w:instrText>
    </w:r>
    <w:r w:rsidRPr="00F32345">
      <w:rPr>
        <w:sz w:val="18"/>
      </w:rPr>
      <w:instrText xml:space="preserve"> "Samling" *\charformat </w:instrText>
    </w:r>
    <w:r w:rsidRPr="00F32345">
      <w:fldChar w:fldCharType="end"/>
    </w:r>
    <w:r w:rsidRPr="00F32345">
      <w:tab/>
      <w:t xml:space="preserve">pnr: </w:t>
    </w:r>
    <w:r w:rsidRPr="00F32345">
      <w:fldChar w:fldCharType="begin" w:fldLock="1"/>
    </w:r>
    <w:r w:rsidRPr="00F32345">
      <w:instrText xml:space="preserve"> DOCPROPERTY</w:instrText>
    </w:r>
    <w:r w:rsidRPr="00F32345">
      <w:rPr>
        <w:sz w:val="18"/>
      </w:rPr>
      <w:instrText xml:space="preserve"> "Partinummer" *\charformat </w:instrText>
    </w:r>
    <w:r w:rsidRPr="00F32345">
      <w:fldChar w:fldCharType="separate"/>
    </w:r>
    <w:r w:rsidRPr="00F32345">
      <w:t>S14067</w:t>
    </w:r>
    <w:r w:rsidRPr="00F32345">
      <w:fldChar w:fldCharType="end"/>
    </w:r>
  </w:p>
  <w:p w:rsidR="00F32345" w:rsidRPr="00F32345" w:rsidRDefault="00F32345">
    <w:pPr>
      <w:pStyle w:val="FSHRub1"/>
    </w:pPr>
    <w:r w:rsidRPr="00F32345">
      <w:t>Motion till riksdagen</w:t>
    </w:r>
    <w:r w:rsidRPr="00F32345">
      <w:br/>
    </w:r>
    <w:r w:rsidRPr="00F32345">
      <w:fldChar w:fldCharType="begin" w:fldLock="1"/>
    </w:r>
    <w:r w:rsidRPr="00F32345">
      <w:instrText xml:space="preserve"> DOCPROPERTY "YearUser" *\charformat </w:instrText>
    </w:r>
    <w:r w:rsidRPr="00F32345">
      <w:fldChar w:fldCharType="separate"/>
    </w:r>
    <w:r w:rsidRPr="00F32345">
      <w:t>2010/11</w:t>
    </w:r>
    <w:r w:rsidRPr="00F32345">
      <w:fldChar w:fldCharType="end"/>
    </w:r>
    <w:r w:rsidRPr="00F32345">
      <w:t>:</w:t>
    </w:r>
    <w:r w:rsidRPr="00F32345">
      <w:fldChar w:fldCharType="begin" w:fldLock="1"/>
    </w:r>
    <w:r w:rsidRPr="00F32345">
      <w:instrText xml:space="preserve"> DOCPROPERTY "Motionsnummer" *\charformat </w:instrText>
    </w:r>
    <w:r w:rsidRPr="00F32345">
      <w:fldChar w:fldCharType="separate"/>
    </w:r>
    <w:r w:rsidRPr="00F32345">
      <w:t>N399</w:t>
    </w:r>
    <w:r w:rsidRPr="00F32345">
      <w:fldChar w:fldCharType="end"/>
    </w:r>
  </w:p>
  <w:p w:rsidR="00F32345" w:rsidRPr="00F32345" w:rsidRDefault="00F32345">
    <w:pPr>
      <w:pStyle w:val="FSHNormalS5"/>
    </w:pPr>
    <w:r w:rsidRPr="00F32345">
      <w:fldChar w:fldCharType="begin" w:fldLock="1"/>
    </w:r>
    <w:r w:rsidRPr="00F32345">
      <w:instrText xml:space="preserve"> DOCPROPERTY "MotionarText" *\charformat </w:instrText>
    </w:r>
    <w:r w:rsidRPr="00F32345">
      <w:fldChar w:fldCharType="separate"/>
    </w:r>
    <w:r w:rsidRPr="00F32345">
      <w:t>av Per Svedberg m.fl. (S)</w:t>
    </w:r>
    <w:r w:rsidRPr="00F32345">
      <w:fldChar w:fldCharType="end"/>
    </w:r>
    <w:r w:rsidRPr="00F32345">
      <w:br/>
    </w:r>
    <w:r w:rsidRPr="00F32345">
      <w:fldChar w:fldCharType="begin" w:fldLock="1"/>
    </w:r>
    <w:r w:rsidRPr="00F32345">
      <w:instrText xml:space="preserve"> DOCPROPERTY "SvarFrasKort" *\charformat </w:instrText>
    </w:r>
    <w:r w:rsidRPr="00F32345">
      <w:fldChar w:fldCharType="end"/>
    </w:r>
  </w:p>
  <w:p w:rsidR="00F32345" w:rsidRPr="00F32345" w:rsidRDefault="00F32345">
    <w:pPr>
      <w:pStyle w:val="FSHTitel"/>
    </w:pPr>
    <w:r w:rsidRPr="00F32345">
      <w:fldChar w:fldCharType="begin" w:fldLock="1"/>
    </w:r>
    <w:r w:rsidRPr="00F32345">
      <w:instrText xml:space="preserve"> DOCPROPERTY</w:instrText>
    </w:r>
    <w:r w:rsidRPr="00F32345">
      <w:rPr>
        <w:sz w:val="18"/>
      </w:rPr>
      <w:instrText xml:space="preserve"> "RubrikSvar" *\charformat </w:instrText>
    </w:r>
    <w:r w:rsidRPr="00F32345">
      <w:fldChar w:fldCharType="separate"/>
    </w:r>
    <w:r w:rsidRPr="00F32345">
      <w:t xml:space="preserve">Träförädling </w:t>
    </w:r>
    <w:r w:rsidRPr="00F32345">
      <w:fldChar w:fldCharType="end"/>
    </w:r>
  </w:p>
  <w:p w:rsidR="00F32345" w:rsidRPr="00F32345" w:rsidRDefault="00F32345">
    <w:pPr>
      <w:pStyle w:val="Normal00"/>
    </w:pPr>
  </w:p>
  <w:p w:rsidR="00F32345" w:rsidRPr="00F32345" w:rsidRDefault="00F3234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85359994">
    <w:abstractNumId w:val="3"/>
  </w:num>
  <w:num w:numId="2" w16cid:durableId="2009096274">
    <w:abstractNumId w:val="2"/>
  </w:num>
  <w:num w:numId="3" w16cid:durableId="1861696625">
    <w:abstractNumId w:val="1"/>
  </w:num>
  <w:num w:numId="4" w16cid:durableId="66077186">
    <w:abstractNumId w:val="0"/>
  </w:num>
  <w:num w:numId="5" w16cid:durableId="2071150885">
    <w:abstractNumId w:val="7"/>
  </w:num>
  <w:num w:numId="6" w16cid:durableId="2067291654">
    <w:abstractNumId w:val="6"/>
  </w:num>
  <w:num w:numId="7" w16cid:durableId="1250697642">
    <w:abstractNumId w:val="5"/>
  </w:num>
  <w:num w:numId="8" w16cid:durableId="949094170">
    <w:abstractNumId w:val="4"/>
  </w:num>
  <w:num w:numId="9" w16cid:durableId="846864144">
    <w:abstractNumId w:val="8"/>
  </w:num>
  <w:num w:numId="10" w16cid:durableId="1530803196">
    <w:abstractNumId w:val="9"/>
  </w:num>
  <w:num w:numId="11" w16cid:durableId="154228405">
    <w:abstractNumId w:val="10"/>
  </w:num>
  <w:num w:numId="12" w16cid:durableId="494034430">
    <w:abstractNumId w:val="13"/>
  </w:num>
  <w:num w:numId="13" w16cid:durableId="372581487">
    <w:abstractNumId w:val="15"/>
  </w:num>
  <w:num w:numId="14" w16cid:durableId="1786000876">
    <w:abstractNumId w:val="16"/>
  </w:num>
  <w:num w:numId="15" w16cid:durableId="1298023559">
    <w:abstractNumId w:val="11"/>
  </w:num>
  <w:num w:numId="16" w16cid:durableId="821703416">
    <w:abstractNumId w:val="18"/>
  </w:num>
  <w:num w:numId="17" w16cid:durableId="101077669">
    <w:abstractNumId w:val="17"/>
  </w:num>
  <w:num w:numId="18" w16cid:durableId="1398287334">
    <w:abstractNumId w:val="14"/>
  </w:num>
  <w:num w:numId="19" w16cid:durableId="113444215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1-01-19"/>
    <w:docVar w:name="PersonGUIDs" w:val="{0D538F46-9E5C-4A02-A54E-29E2D02F7B91},{D7F033A5-1DE4-4CDE-A0D2-EF42E3CBA746},{34DF6F22-5C05-437B-9A65-B08FBCB7FE7A},{1D963EC1-580B-4CFE-8CAB-FB67D61C9B39},{2CF5D5F7-6B57-4062-8484-52B3CFF28847},{78FEBFCD-395F-4A99-8914-12F6FADF0550}"/>
  </w:docVars>
  <w:rsids>
    <w:rsidRoot w:val="00E44840"/>
    <w:rsid w:val="00E44840"/>
    <w:rsid w:val="00F3234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4507E92B-8901-476F-9B10-F875FFBED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438</Words>
  <Characters>2675</Characters>
  <Application>Microsoft Office Word</Application>
  <DocSecurity>4</DocSecurity>
  <Lines>56</Lines>
  <Paragraphs>22</Paragraphs>
  <ScaleCrop>false</ScaleCrop>
  <HeadingPairs>
    <vt:vector size="2" baseType="variant">
      <vt:variant>
        <vt:lpstr>Rubrik</vt:lpstr>
      </vt:variant>
      <vt:variant>
        <vt:i4>1</vt:i4>
      </vt:variant>
    </vt:vector>
  </HeadingPairs>
  <TitlesOfParts>
    <vt:vector size="1" baseType="lpstr">
      <vt:lpstr>s14067</vt:lpstr>
    </vt:vector>
  </TitlesOfParts>
  <Company>Riksdagen</Company>
  <LinksUpToDate>false</LinksUpToDate>
  <CharactersWithSpaces>3091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s14067</dc:title>
  <dc:subject>s14067</dc:subject>
  <dc:creator>Riksdagen</dc:creator>
  <cp:keywords>Riksdagen</cp:keywords>
  <dc:description>Versal/gemen i partibeteckning. Gemen i tryck för 0910, versal för 1011 och nyare</dc:description>
  <cp:lastModifiedBy>Lars Brink</cp:lastModifiedBy>
  <cp:revision>2</cp:revision>
  <cp:lastPrinted>2011-01-19T11:54:00Z</cp:lastPrinted>
  <dcterms:created xsi:type="dcterms:W3CDTF">2025-12-18T01:51:00Z</dcterms:created>
  <dcterms:modified xsi:type="dcterms:W3CDTF">2025-12-18T01:51:00Z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mot2000_530_2011-01-19</vt:lpwstr>
  </property>
  <property fmtid="{D5CDD505-2E9C-101B-9397-08002B2CF9AE}" pid="3" name="version">
    <vt:lpwstr>mot2000_524_2010-10-19</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Träförädling </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Träförädling </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S14067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Per Svedberg m.fl. (S)</vt:lpwstr>
  </property>
  <property fmtid="{D5CDD505-2E9C-101B-9397-08002B2CF9AE}" pid="26" name="MotionarLista">
    <vt:lpwstr>Svedberg, Per (S)\Sandberg, Gunnar (S)\Bergstedt, Hannah (S)\Nilsson, Ingemar (S)\From, Isak (S)\Hultqvist, Peter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Per Svedberg (S), Gunnar Sandberg (S), Hannah Bergstedt (S), Ingemar Nilsson (S), Isak From (S), Peter Hultqvist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N399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19 oktober 2010</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20102011000000000115000140670069</vt:lpwstr>
  </property>
  <property fmtid="{D5CDD505-2E9C-101B-9397-08002B2CF9AE}" pid="47" name="datum">
    <vt:lpwstr>101019</vt:lpwstr>
  </property>
  <property fmtid="{D5CDD505-2E9C-101B-9397-08002B2CF9AE}" pid="48" name="avsändar-e-post">
    <vt:lpwstr>petra.dahlberg@riksdagen.se</vt:lpwstr>
  </property>
  <property fmtid="{D5CDD505-2E9C-101B-9397-08002B2CF9AE}" pid="49" name="id">
    <vt:lpwstr>20102011000000000115000140670069</vt:lpwstr>
  </property>
  <property fmtid="{D5CDD505-2E9C-101B-9397-08002B2CF9AE}" pid="50" name="nummer">
    <vt:lpwstr>399</vt:lpwstr>
  </property>
  <property fmtid="{D5CDD505-2E9C-101B-9397-08002B2CF9AE}" pid="51" name="utskottsbeteckning">
    <vt:lpwstr>N</vt:lpwstr>
  </property>
  <property fmtid="{D5CDD505-2E9C-101B-9397-08002B2CF9AE}" pid="52" name="GlobalUID">
    <vt:lpwstr>{4EC06FC2-5942-4DB8-989B-EB446D6C7A84}</vt:lpwstr>
  </property>
  <property fmtid="{D5CDD505-2E9C-101B-9397-08002B2CF9AE}" pid="53" name="Överföringar">
    <vt:i4>0</vt:i4>
  </property>
  <property fmtid="{D5CDD505-2E9C-101B-9397-08002B2CF9AE}" pid="54" name="Checksum">
    <vt:lpwstr>*1010395012884*</vt:lpwstr>
  </property>
  <property fmtid="{D5CDD505-2E9C-101B-9397-08002B2CF9AE}" pid="55" name="skuggnummer">
    <vt:lpwstr>2696</vt:lpwstr>
  </property>
  <property fmtid="{D5CDD505-2E9C-101B-9397-08002B2CF9AE}" pid="56" name="urixVersion">
    <vt:lpwstr>4.3.2.0</vt:lpwstr>
  </property>
  <property fmtid="{D5CDD505-2E9C-101B-9397-08002B2CF9AE}" pid="57" name="urixOrigin">
    <vt:lpwstr>110119 12:55:13.579</vt:lpwstr>
  </property>
  <property fmtid="{D5CDD505-2E9C-101B-9397-08002B2CF9AE}" pid="58" name="urixGuid">
    <vt:lpwstr>{D077917E-3056-493A-9F5C-69B19C3AFA74}</vt:lpwstr>
  </property>
</Properties>
</file>