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69" w:type="dxa"/>
        <w:tblLayout w:type="fixed"/>
        <w:tblCellMar>
          <w:left w:w="107" w:type="dxa"/>
          <w:right w:w="107" w:type="dxa"/>
        </w:tblCellMar>
        <w:tblLook w:val="0000" w:firstRow="0" w:lastRow="0" w:firstColumn="0" w:lastColumn="0" w:noHBand="0" w:noVBand="0"/>
      </w:tblPr>
      <w:tblGrid>
        <w:gridCol w:w="2268"/>
        <w:gridCol w:w="1134"/>
        <w:gridCol w:w="1213"/>
        <w:gridCol w:w="296"/>
      </w:tblGrid>
      <w:tr w:rsidR="00272952" w:rsidRPr="00D60DDD" w:rsidTr="00272952">
        <w:trPr>
          <w:gridAfter w:val="1"/>
          <w:wAfter w:w="296" w:type="dxa"/>
        </w:trPr>
        <w:tc>
          <w:tcPr>
            <w:tcW w:w="2268" w:type="dxa"/>
          </w:tcPr>
          <w:p w:rsidR="00272952" w:rsidRPr="00D60DDD" w:rsidRDefault="00272952" w:rsidP="00272952">
            <w:pPr>
              <w:rPr>
                <w:rFonts w:ascii="TradeGothic" w:hAnsi="TradeGothic"/>
                <w:i/>
                <w:sz w:val="18"/>
              </w:rPr>
            </w:pPr>
          </w:p>
        </w:tc>
        <w:tc>
          <w:tcPr>
            <w:tcW w:w="2347" w:type="dxa"/>
            <w:gridSpan w:val="2"/>
          </w:tcPr>
          <w:p w:rsidR="00272952" w:rsidRPr="00D60DDD" w:rsidRDefault="00272952" w:rsidP="00272952">
            <w:pPr>
              <w:rPr>
                <w:rFonts w:ascii="TradeGothic" w:hAnsi="TradeGothic"/>
                <w:i/>
                <w:sz w:val="18"/>
              </w:rPr>
            </w:pPr>
          </w:p>
        </w:tc>
      </w:tr>
      <w:tr w:rsidR="00272952" w:rsidRPr="00D60DDD" w:rsidTr="00272952">
        <w:trPr>
          <w:gridAfter w:val="1"/>
          <w:wAfter w:w="296" w:type="dxa"/>
        </w:trPr>
        <w:tc>
          <w:tcPr>
            <w:tcW w:w="4615" w:type="dxa"/>
            <w:gridSpan w:val="3"/>
          </w:tcPr>
          <w:p w:rsidR="00272952" w:rsidRPr="00D60DDD" w:rsidRDefault="00272952" w:rsidP="00272952">
            <w:pPr>
              <w:rPr>
                <w:rFonts w:ascii="TradeGothic" w:hAnsi="TradeGothic"/>
                <w:b/>
                <w:sz w:val="22"/>
              </w:rPr>
            </w:pPr>
            <w:r w:rsidRPr="00D60DDD">
              <w:rPr>
                <w:rFonts w:ascii="TradeGothic" w:hAnsi="TradeGothic"/>
                <w:b/>
                <w:sz w:val="22"/>
              </w:rPr>
              <w:t>Kommenterad dagordning</w:t>
            </w:r>
          </w:p>
        </w:tc>
      </w:tr>
      <w:tr w:rsidR="00272952" w:rsidRPr="00D60DDD" w:rsidTr="00272952">
        <w:trPr>
          <w:gridAfter w:val="1"/>
          <w:wAfter w:w="296" w:type="dxa"/>
        </w:trPr>
        <w:tc>
          <w:tcPr>
            <w:tcW w:w="3402" w:type="dxa"/>
            <w:gridSpan w:val="2"/>
          </w:tcPr>
          <w:p w:rsidR="00272952" w:rsidRPr="00D60DDD" w:rsidRDefault="00272952" w:rsidP="00272952">
            <w:pPr>
              <w:rPr>
                <w:rFonts w:ascii="TradeGothic" w:hAnsi="TradeGothic"/>
                <w:b/>
                <w:sz w:val="22"/>
              </w:rPr>
            </w:pPr>
            <w:r w:rsidRPr="00D60DDD">
              <w:rPr>
                <w:rFonts w:ascii="TradeGothic" w:hAnsi="TradeGothic"/>
                <w:b/>
                <w:sz w:val="22"/>
              </w:rPr>
              <w:t>rådet</w:t>
            </w:r>
            <w:r w:rsidR="006C3D73" w:rsidRPr="00D60DDD">
              <w:rPr>
                <w:rFonts w:ascii="TradeGothic" w:hAnsi="TradeGothic"/>
                <w:b/>
                <w:sz w:val="22"/>
              </w:rPr>
              <w:t xml:space="preserve"> </w:t>
            </w:r>
            <w:r w:rsidR="006C3D73" w:rsidRPr="00D60DDD">
              <w:rPr>
                <w:i/>
              </w:rPr>
              <w:t>(Slutlig version)</w:t>
            </w:r>
          </w:p>
        </w:tc>
        <w:tc>
          <w:tcPr>
            <w:tcW w:w="1213" w:type="dxa"/>
          </w:tcPr>
          <w:p w:rsidR="00272952" w:rsidRPr="00D60DDD" w:rsidRDefault="00272952" w:rsidP="00272952"/>
        </w:tc>
      </w:tr>
      <w:tr w:rsidR="00272952" w:rsidRPr="00D60DDD" w:rsidTr="00272952">
        <w:trPr>
          <w:gridAfter w:val="1"/>
          <w:wAfter w:w="296" w:type="dxa"/>
        </w:trPr>
        <w:tc>
          <w:tcPr>
            <w:tcW w:w="2268" w:type="dxa"/>
          </w:tcPr>
          <w:p w:rsidR="00272952" w:rsidRPr="00D60DDD" w:rsidRDefault="00272952" w:rsidP="00272952">
            <w:r w:rsidRPr="00D60DDD">
              <w:t>2009-09-14</w:t>
            </w:r>
          </w:p>
        </w:tc>
        <w:tc>
          <w:tcPr>
            <w:tcW w:w="2347" w:type="dxa"/>
            <w:gridSpan w:val="2"/>
          </w:tcPr>
          <w:p w:rsidR="00272952" w:rsidRPr="00D60DDD" w:rsidRDefault="00272952" w:rsidP="00272952"/>
        </w:tc>
      </w:tr>
      <w:tr w:rsidR="00272952" w:rsidRPr="00D60DDD" w:rsidTr="00272952">
        <w:trPr>
          <w:gridAfter w:val="1"/>
          <w:wAfter w:w="296" w:type="dxa"/>
        </w:trPr>
        <w:tc>
          <w:tcPr>
            <w:tcW w:w="2268" w:type="dxa"/>
          </w:tcPr>
          <w:p w:rsidR="00272952" w:rsidRPr="00D60DDD" w:rsidRDefault="00272952" w:rsidP="00272952"/>
        </w:tc>
        <w:tc>
          <w:tcPr>
            <w:tcW w:w="2347" w:type="dxa"/>
            <w:gridSpan w:val="2"/>
          </w:tcPr>
          <w:p w:rsidR="00272952" w:rsidRPr="00D60DDD" w:rsidRDefault="00272952" w:rsidP="00272952"/>
        </w:tc>
      </w:tr>
      <w:tr w:rsidR="00272952" w:rsidRPr="00D60DDD" w:rsidTr="00272952">
        <w:tblPrEx>
          <w:tblCellMar>
            <w:left w:w="108" w:type="dxa"/>
            <w:right w:w="108" w:type="dxa"/>
          </w:tblCellMar>
        </w:tblPrEx>
        <w:trPr>
          <w:trHeight w:val="284"/>
        </w:trPr>
        <w:tc>
          <w:tcPr>
            <w:tcW w:w="4911" w:type="dxa"/>
            <w:gridSpan w:val="4"/>
          </w:tcPr>
          <w:p w:rsidR="00272952" w:rsidRPr="00D60DDD" w:rsidRDefault="00272952" w:rsidP="00272952">
            <w:pPr>
              <w:pStyle w:val="Avsndare"/>
              <w:framePr w:w="0" w:hRule="auto" w:hSpace="0" w:wrap="auto" w:vAnchor="margin" w:hAnchor="text" w:xAlign="left" w:yAlign="inline"/>
              <w:rPr>
                <w:b/>
                <w:i w:val="0"/>
                <w:sz w:val="22"/>
              </w:rPr>
            </w:pPr>
            <w:r w:rsidRPr="00D60DDD">
              <w:rPr>
                <w:b/>
                <w:i w:val="0"/>
                <w:sz w:val="22"/>
              </w:rPr>
              <w:t>Näringsdepartement</w:t>
            </w:r>
          </w:p>
        </w:tc>
      </w:tr>
      <w:tr w:rsidR="00272952" w:rsidRPr="00D60DDD" w:rsidTr="00272952">
        <w:tblPrEx>
          <w:tblCellMar>
            <w:left w:w="108" w:type="dxa"/>
            <w:right w:w="108" w:type="dxa"/>
          </w:tblCellMar>
        </w:tblPrEx>
        <w:trPr>
          <w:trHeight w:val="284"/>
        </w:trPr>
        <w:tc>
          <w:tcPr>
            <w:tcW w:w="4911" w:type="dxa"/>
            <w:gridSpan w:val="4"/>
          </w:tcPr>
          <w:p w:rsidR="00272952" w:rsidRPr="00D60DDD" w:rsidRDefault="00272952" w:rsidP="00272952">
            <w:pPr>
              <w:pStyle w:val="Avsndare"/>
              <w:framePr w:w="0" w:hRule="auto" w:hSpace="0" w:wrap="auto" w:vAnchor="margin" w:hAnchor="text" w:xAlign="left" w:yAlign="inline"/>
              <w:rPr>
                <w:bCs/>
                <w:iCs/>
              </w:rPr>
            </w:pPr>
          </w:p>
        </w:tc>
      </w:tr>
      <w:tr w:rsidR="00272952" w:rsidRPr="00D60DDD" w:rsidTr="00272952">
        <w:tblPrEx>
          <w:tblCellMar>
            <w:left w:w="108" w:type="dxa"/>
            <w:right w:w="108" w:type="dxa"/>
          </w:tblCellMar>
        </w:tblPrEx>
        <w:trPr>
          <w:trHeight w:val="284"/>
        </w:trPr>
        <w:tc>
          <w:tcPr>
            <w:tcW w:w="4911" w:type="dxa"/>
            <w:gridSpan w:val="4"/>
          </w:tcPr>
          <w:p w:rsidR="00272952" w:rsidRPr="00D60DDD" w:rsidRDefault="00272952" w:rsidP="00272952">
            <w:pPr>
              <w:pStyle w:val="Avsndare"/>
              <w:framePr w:w="0" w:hRule="auto" w:hSpace="0" w:wrap="auto" w:vAnchor="margin" w:hAnchor="text" w:xAlign="left" w:yAlign="inline"/>
              <w:rPr>
                <w:bCs/>
                <w:iCs/>
              </w:rPr>
            </w:pPr>
          </w:p>
        </w:tc>
      </w:tr>
      <w:tr w:rsidR="00272952" w:rsidRPr="00D60DDD" w:rsidTr="00272952">
        <w:tblPrEx>
          <w:tblCellMar>
            <w:left w:w="108" w:type="dxa"/>
            <w:right w:w="108" w:type="dxa"/>
          </w:tblCellMar>
        </w:tblPrEx>
        <w:trPr>
          <w:trHeight w:val="284"/>
        </w:trPr>
        <w:tc>
          <w:tcPr>
            <w:tcW w:w="4911" w:type="dxa"/>
            <w:gridSpan w:val="4"/>
          </w:tcPr>
          <w:p w:rsidR="00272952" w:rsidRPr="00D60DDD" w:rsidRDefault="00272952" w:rsidP="00272952">
            <w:pPr>
              <w:pStyle w:val="Avsndare"/>
              <w:framePr w:w="0" w:hRule="auto" w:hSpace="0" w:wrap="auto" w:vAnchor="margin" w:hAnchor="text" w:xAlign="left" w:yAlign="inline"/>
              <w:rPr>
                <w:bCs/>
                <w:iCs/>
              </w:rPr>
            </w:pPr>
          </w:p>
        </w:tc>
      </w:tr>
    </w:tbl>
    <w:p w:rsidR="00272952" w:rsidRPr="00D60DDD" w:rsidRDefault="00272952" w:rsidP="00272952">
      <w:pPr>
        <w:pStyle w:val="RKrubrik"/>
        <w:pBdr>
          <w:bottom w:val="single" w:sz="6" w:space="1" w:color="auto"/>
        </w:pBdr>
        <w:ind w:left="-567"/>
      </w:pPr>
      <w:bookmarkStart w:id="0" w:name="bRubrik"/>
      <w:bookmarkEnd w:id="0"/>
      <w:r w:rsidRPr="00D60DDD">
        <w:t>Konkurrenskraftsrådet den 24-25 september 2009</w:t>
      </w:r>
    </w:p>
    <w:p w:rsidR="00272952" w:rsidRPr="00D60DDD" w:rsidRDefault="00272952" w:rsidP="00272952">
      <w:pPr>
        <w:pStyle w:val="RKrubrik"/>
        <w:ind w:left="-567"/>
        <w:jc w:val="both"/>
      </w:pPr>
      <w:r w:rsidRPr="00D60DDD">
        <w:t>Kommenterad dagordning</w:t>
      </w:r>
    </w:p>
    <w:p w:rsidR="00272952" w:rsidRPr="00D60DDD" w:rsidRDefault="00272952" w:rsidP="00272952">
      <w:pPr>
        <w:pStyle w:val="RKnormal"/>
        <w:ind w:left="-567"/>
      </w:pPr>
    </w:p>
    <w:p w:rsidR="00272952" w:rsidRPr="00D60DDD" w:rsidRDefault="00272952" w:rsidP="00272952">
      <w:pPr>
        <w:spacing w:line="240" w:lineRule="auto"/>
        <w:ind w:left="-567"/>
        <w:rPr>
          <w:b/>
        </w:rPr>
      </w:pPr>
      <w:r w:rsidRPr="00D60DDD">
        <w:rPr>
          <w:b/>
        </w:rPr>
        <w:t>3.</w:t>
      </w:r>
      <w:r w:rsidRPr="00D60DDD">
        <w:rPr>
          <w:b/>
        </w:rPr>
        <w:tab/>
        <w:t xml:space="preserve">Reviewing community innovation policy in a changing world </w:t>
      </w:r>
    </w:p>
    <w:p w:rsidR="00272952" w:rsidRPr="00D60DDD" w:rsidRDefault="00272952" w:rsidP="00272952">
      <w:pPr>
        <w:spacing w:line="240" w:lineRule="auto"/>
        <w:rPr>
          <w:i/>
        </w:rPr>
      </w:pPr>
      <w:r w:rsidRPr="00D60DDD">
        <w:rPr>
          <w:i/>
        </w:rPr>
        <w:t>- Information från Kommissionen</w:t>
      </w:r>
    </w:p>
    <w:p w:rsidR="00272952" w:rsidRPr="00D60DDD" w:rsidRDefault="00272952" w:rsidP="00272952">
      <w:pPr>
        <w:spacing w:line="240" w:lineRule="auto"/>
        <w:rPr>
          <w:i/>
        </w:rPr>
      </w:pPr>
      <w:r w:rsidRPr="00D60DDD">
        <w:rPr>
          <w:i/>
        </w:rPr>
        <w:t>- Riktlinjedebatt</w:t>
      </w:r>
    </w:p>
    <w:p w:rsidR="00272952" w:rsidRPr="00D60DDD" w:rsidRDefault="00272952" w:rsidP="00272952">
      <w:pPr>
        <w:spacing w:line="240" w:lineRule="auto"/>
        <w:ind w:left="-567"/>
      </w:pPr>
    </w:p>
    <w:p w:rsidR="00272952" w:rsidRPr="00D60DDD" w:rsidRDefault="00272952" w:rsidP="00272952">
      <w:pPr>
        <w:spacing w:line="240" w:lineRule="auto"/>
        <w:ind w:left="-567"/>
      </w:pPr>
      <w:r w:rsidRPr="00D60DDD">
        <w:t xml:space="preserve">Kommissionen presenterade sitt meddelande </w:t>
      </w:r>
      <w:r w:rsidRPr="00D60DDD">
        <w:rPr>
          <w:i/>
        </w:rPr>
        <w:t>Reviewing community innovation policy in a changing world</w:t>
      </w:r>
      <w:r w:rsidRPr="00D60DDD">
        <w:t xml:space="preserve">, den 2 september. I meddelandet görs en kartläggning och utvärdering av de insatser som har genomförts inom ramen för den bredbaserade innovationsstrategin från 2006. Till meddelandet följer sex arbetsdokument. Ordförandeskapet planerar en policydebatt till rådsmötet den 24:e september. Frågan har inte tidigare behandlats i EU-nämnden. </w:t>
      </w:r>
    </w:p>
    <w:p w:rsidR="00272952" w:rsidRPr="00D60DDD" w:rsidRDefault="00272952" w:rsidP="00272952">
      <w:pPr>
        <w:spacing w:line="240" w:lineRule="auto"/>
        <w:ind w:left="-567"/>
        <w:rPr>
          <w:i/>
          <w:lang w:eastAsia="fi-FI"/>
        </w:rPr>
      </w:pPr>
      <w:r w:rsidRPr="00D60DDD">
        <w:rPr>
          <w:u w:val="single"/>
        </w:rPr>
        <w:t xml:space="preserve">Förslag till svensk ståndpunkt: </w:t>
      </w:r>
      <w:r w:rsidRPr="00D60DDD">
        <w:t>Regeringen välkomnar kommissionens meddelande.</w:t>
      </w:r>
    </w:p>
    <w:p w:rsidR="00272952" w:rsidRPr="00D60DDD" w:rsidRDefault="00272952" w:rsidP="00272952">
      <w:pPr>
        <w:spacing w:line="240" w:lineRule="auto"/>
        <w:ind w:left="-567"/>
        <w:rPr>
          <w:i/>
          <w:lang w:eastAsia="fi-FI"/>
        </w:rPr>
      </w:pPr>
    </w:p>
    <w:p w:rsidR="00272952" w:rsidRPr="00D60DDD" w:rsidRDefault="00272952" w:rsidP="00272952">
      <w:pPr>
        <w:spacing w:line="240" w:lineRule="auto"/>
        <w:ind w:left="-567"/>
        <w:rPr>
          <w:i/>
          <w:iCs/>
        </w:rPr>
      </w:pPr>
      <w:r w:rsidRPr="00D60DDD">
        <w:rPr>
          <w:i/>
          <w:iCs/>
        </w:rPr>
        <w:t>Se vidare rådspromemoria</w:t>
      </w:r>
    </w:p>
    <w:p w:rsidR="00272952" w:rsidRPr="00D60DDD" w:rsidRDefault="00272952" w:rsidP="00272952">
      <w:pPr>
        <w:spacing w:line="240" w:lineRule="auto"/>
        <w:ind w:left="-567"/>
        <w:rPr>
          <w:i/>
          <w:iCs/>
        </w:rPr>
      </w:pPr>
    </w:p>
    <w:p w:rsidR="00272952" w:rsidRPr="00D60DDD" w:rsidRDefault="00272952" w:rsidP="00272952">
      <w:pPr>
        <w:spacing w:line="240" w:lineRule="auto"/>
        <w:ind w:left="-567"/>
        <w:rPr>
          <w:i/>
          <w:iCs/>
        </w:rPr>
      </w:pPr>
    </w:p>
    <w:p w:rsidR="00272952" w:rsidRPr="00D60DDD" w:rsidRDefault="00272952" w:rsidP="00272952">
      <w:pPr>
        <w:pStyle w:val="RKnormal"/>
        <w:ind w:left="-567"/>
        <w:jc w:val="both"/>
      </w:pPr>
    </w:p>
    <w:p w:rsidR="00272952" w:rsidRPr="00D60DDD" w:rsidRDefault="00272952" w:rsidP="00272952">
      <w:pPr>
        <w:spacing w:line="240" w:lineRule="auto"/>
        <w:ind w:left="180" w:hanging="720"/>
        <w:rPr>
          <w:b/>
          <w:i/>
        </w:rPr>
      </w:pPr>
      <w:r w:rsidRPr="00D60DDD">
        <w:rPr>
          <w:b/>
        </w:rPr>
        <w:t>8 a) Bättre lagstiftning/Regelförenkling</w:t>
      </w:r>
    </w:p>
    <w:p w:rsidR="00272952" w:rsidRPr="00D60DDD" w:rsidRDefault="00272952" w:rsidP="00272952">
      <w:pPr>
        <w:spacing w:line="240" w:lineRule="auto"/>
        <w:ind w:left="180" w:hanging="720"/>
        <w:rPr>
          <w:b/>
          <w:i/>
        </w:rPr>
      </w:pPr>
    </w:p>
    <w:p w:rsidR="00272952" w:rsidRPr="00D60DDD" w:rsidRDefault="00272952" w:rsidP="00272952">
      <w:pPr>
        <w:spacing w:line="240" w:lineRule="auto"/>
        <w:ind w:left="180" w:hanging="720"/>
      </w:pPr>
      <w:r w:rsidRPr="00D60DDD">
        <w:t>- Information från ordförandeskapet</w:t>
      </w:r>
    </w:p>
    <w:p w:rsidR="00272952" w:rsidRPr="00D60DDD" w:rsidRDefault="00272952" w:rsidP="00272952">
      <w:pPr>
        <w:spacing w:line="240" w:lineRule="auto"/>
        <w:ind w:left="180" w:hanging="720"/>
      </w:pPr>
    </w:p>
    <w:p w:rsidR="00272952" w:rsidRPr="00D60DDD" w:rsidRDefault="00272952" w:rsidP="00272952">
      <w:pPr>
        <w:spacing w:line="240" w:lineRule="auto"/>
        <w:ind w:left="-567" w:firstLine="27"/>
        <w:rPr>
          <w:b/>
        </w:rPr>
      </w:pPr>
      <w:r w:rsidRPr="00D60DDD">
        <w:t>Information om arbetet med bättre lagstiftning/regelförenkling på EU-nivå gavs senast i EU-nämnden den 20 maj 2009 inför Konkurrenskraftsrådets möte den 28 maj 2009.</w:t>
      </w:r>
    </w:p>
    <w:p w:rsidR="00272952" w:rsidRPr="00D60DDD" w:rsidRDefault="00272952" w:rsidP="00272952">
      <w:pPr>
        <w:pStyle w:val="RKnormal"/>
        <w:ind w:left="-567" w:firstLine="27"/>
        <w:jc w:val="both"/>
      </w:pPr>
    </w:p>
    <w:p w:rsidR="00272952" w:rsidRPr="00D60DDD" w:rsidRDefault="00272952" w:rsidP="00272952">
      <w:pPr>
        <w:pStyle w:val="RKnormal"/>
        <w:ind w:left="-567" w:firstLine="27"/>
        <w:jc w:val="both"/>
      </w:pPr>
      <w:r w:rsidRPr="00D60DDD">
        <w:t xml:space="preserve">Ordförandeskapet kommer att översiktligt informera om arbetet under hösten med bättre lagstiftning/regelförenkling, som är en högt prioriterade fråga. Vid Konkurrenskraftsrådets möte i december avses separata rådslutsatser antas om regelförenklingsarbetet. Regelförenklingsaspekter kommer </w:t>
      </w:r>
      <w:r w:rsidRPr="00D60DDD">
        <w:lastRenderedPageBreak/>
        <w:t>vidare att vara en viktig del i bl.a. de integrerade industrislutsatser med input från Konkurrenskraftsrådet till "post-Lissabon” agendan.</w:t>
      </w:r>
    </w:p>
    <w:p w:rsidR="00272952" w:rsidRPr="00D60DDD" w:rsidRDefault="00272952" w:rsidP="00272952">
      <w:pPr>
        <w:pStyle w:val="RKnormal"/>
        <w:ind w:left="-567" w:firstLine="27"/>
        <w:jc w:val="both"/>
      </w:pPr>
    </w:p>
    <w:p w:rsidR="00272952" w:rsidRPr="00D60DDD" w:rsidRDefault="00272952" w:rsidP="00272952">
      <w:pPr>
        <w:pStyle w:val="RKnormal"/>
        <w:ind w:left="-567" w:firstLine="27"/>
        <w:jc w:val="both"/>
      </w:pPr>
      <w:r w:rsidRPr="00D60DDD">
        <w:t>Ordförandeskapet kommer även att informera om att man har för avsikt att be medlemsstaterna att vardera inkomma med två goda exempel på regelförenkling alternativt åtgärder för minskning av administrativa bördor, hänförliga antingen till EU:s regelverk eller enbart till nationell rätt. En enklare sammanställning avses sedan göras av dessa goda exempel  och en översiktlig presentation härav avses ske vid Konkurrenskraftsrådets möte i december, vid sidan av antagande av rådslutsatser om det fortsatta regelförenklingsarbetet.</w:t>
      </w:r>
    </w:p>
    <w:p w:rsidR="00272952" w:rsidRPr="00D60DDD" w:rsidRDefault="00272952" w:rsidP="00272952">
      <w:pPr>
        <w:pStyle w:val="RKnormal"/>
        <w:ind w:left="-567" w:firstLine="27"/>
        <w:jc w:val="both"/>
      </w:pPr>
    </w:p>
    <w:p w:rsidR="00272952" w:rsidRPr="00D60DDD" w:rsidRDefault="00272952" w:rsidP="00272952">
      <w:pPr>
        <w:pStyle w:val="RKnormal"/>
        <w:ind w:left="-567" w:firstLine="27"/>
        <w:jc w:val="both"/>
      </w:pPr>
    </w:p>
    <w:p w:rsidR="00272952" w:rsidRPr="00D60DDD" w:rsidRDefault="00272952" w:rsidP="00272952">
      <w:pPr>
        <w:pStyle w:val="RKnormal"/>
        <w:ind w:left="-567" w:firstLine="27"/>
        <w:jc w:val="both"/>
      </w:pPr>
      <w:r w:rsidRPr="00D60DDD">
        <w:rPr>
          <w:b/>
        </w:rPr>
        <w:t>8 b)</w:t>
      </w:r>
      <w:r w:rsidRPr="00D60DDD">
        <w:t xml:space="preserve"> (poss.) Memorandum of understanding med de brasilianska konkurrensmyndigheterna </w:t>
      </w:r>
    </w:p>
    <w:p w:rsidR="00272952" w:rsidRPr="00D60DDD" w:rsidRDefault="00272952" w:rsidP="00272952">
      <w:pPr>
        <w:pStyle w:val="RKnormal"/>
        <w:ind w:left="-567" w:firstLine="27"/>
        <w:jc w:val="both"/>
        <w:rPr>
          <w:i/>
        </w:rPr>
      </w:pPr>
      <w:r w:rsidRPr="00D60DDD">
        <w:rPr>
          <w:i/>
        </w:rPr>
        <w:t>- Information från kommissionen</w:t>
      </w:r>
    </w:p>
    <w:p w:rsidR="00272952" w:rsidRPr="00D60DDD" w:rsidRDefault="00272952" w:rsidP="00272952">
      <w:pPr>
        <w:pStyle w:val="RKnormal"/>
        <w:ind w:left="-567" w:firstLine="27"/>
        <w:jc w:val="both"/>
      </w:pPr>
    </w:p>
    <w:p w:rsidR="00272952" w:rsidRPr="00D60DDD" w:rsidRDefault="00272952" w:rsidP="00272952">
      <w:pPr>
        <w:spacing w:line="240" w:lineRule="auto"/>
        <w:ind w:left="-567"/>
      </w:pPr>
      <w:r w:rsidRPr="00D60DDD">
        <w:t>Kommissionen informerar om  samarbete med Brasilien</w:t>
      </w:r>
    </w:p>
    <w:p w:rsidR="00272952" w:rsidRPr="00D60DDD" w:rsidRDefault="00272952" w:rsidP="00272952">
      <w:pPr>
        <w:spacing w:line="240" w:lineRule="auto"/>
        <w:ind w:left="-567"/>
      </w:pPr>
      <w:r w:rsidRPr="00D60DDD">
        <w:rPr>
          <w:u w:val="single"/>
        </w:rPr>
        <w:t>Förslag till svensk ståndpunkt:</w:t>
      </w:r>
      <w:r w:rsidRPr="00D60DDD">
        <w:t xml:space="preserve"> Ordförandeskapet noterar informationen. </w:t>
      </w:r>
    </w:p>
    <w:p w:rsidR="00272952" w:rsidRPr="00D60DDD" w:rsidRDefault="00272952" w:rsidP="00272952">
      <w:pPr>
        <w:pStyle w:val="RKnormal"/>
        <w:ind w:left="-567" w:firstLine="27"/>
        <w:jc w:val="both"/>
        <w:rPr>
          <w:b/>
        </w:rPr>
      </w:pPr>
    </w:p>
    <w:p w:rsidR="00272952" w:rsidRPr="00D60DDD" w:rsidRDefault="00272952" w:rsidP="00272952">
      <w:pPr>
        <w:pStyle w:val="RKnormal"/>
        <w:ind w:left="180"/>
        <w:jc w:val="both"/>
      </w:pPr>
    </w:p>
    <w:p w:rsidR="00272952" w:rsidRPr="00D60DDD" w:rsidRDefault="00272952" w:rsidP="00272952">
      <w:pPr>
        <w:pStyle w:val="RKnormal"/>
        <w:ind w:left="180"/>
        <w:jc w:val="both"/>
      </w:pPr>
    </w:p>
    <w:p w:rsidR="00272952" w:rsidRPr="00D60DDD" w:rsidRDefault="00272952" w:rsidP="00272952">
      <w:pPr>
        <w:spacing w:line="240" w:lineRule="auto"/>
        <w:ind w:left="-567"/>
        <w:rPr>
          <w:b/>
        </w:rPr>
      </w:pPr>
      <w:r w:rsidRPr="00D60DDD">
        <w:rPr>
          <w:b/>
        </w:rPr>
        <w:t>8 c)</w:t>
      </w:r>
      <w:r w:rsidRPr="00D60DDD">
        <w:rPr>
          <w:b/>
        </w:rPr>
        <w:tab/>
        <w:t xml:space="preserve">Arbetet i högnivågruppen för livsmedelsindustrins konkurrenskraft </w:t>
      </w:r>
    </w:p>
    <w:p w:rsidR="00272952" w:rsidRPr="00D60DDD" w:rsidRDefault="00272952" w:rsidP="00272952">
      <w:pPr>
        <w:spacing w:line="240" w:lineRule="auto"/>
        <w:ind w:left="-567"/>
        <w:rPr>
          <w:i/>
        </w:rPr>
      </w:pPr>
      <w:r w:rsidRPr="00D60DDD">
        <w:rPr>
          <w:i/>
        </w:rPr>
        <w:t>- Information från Kommissionen</w:t>
      </w:r>
    </w:p>
    <w:p w:rsidR="00272952" w:rsidRPr="00D60DDD" w:rsidRDefault="00272952" w:rsidP="00272952">
      <w:pPr>
        <w:pStyle w:val="RKnormal"/>
      </w:pPr>
    </w:p>
    <w:p w:rsidR="00272952" w:rsidRPr="00D60DDD" w:rsidRDefault="00272952" w:rsidP="00272952">
      <w:pPr>
        <w:spacing w:line="240" w:lineRule="auto"/>
        <w:ind w:left="-567"/>
      </w:pPr>
      <w:r w:rsidRPr="00D60DDD">
        <w:t xml:space="preserve">Kommissionen har lett en högnivågrupp för livsmedelsindustrins konkurrenskraft, ordförande har varit Kommissionär Verheugen. Gruppen lämnade sin slutrapport i mars 2009, innehållande 30 rekommendationer för sektorns fortsatta konkurrenskraft. I juli presenterades en färdplan för genomförandet av rekommendationerna. </w:t>
      </w:r>
    </w:p>
    <w:p w:rsidR="00272952" w:rsidRPr="00D60DDD" w:rsidRDefault="00272952" w:rsidP="00272952">
      <w:pPr>
        <w:spacing w:line="240" w:lineRule="auto"/>
        <w:ind w:left="-567"/>
        <w:rPr>
          <w:i/>
          <w:lang w:eastAsia="fi-FI"/>
        </w:rPr>
      </w:pPr>
      <w:r w:rsidRPr="00D60DDD">
        <w:rPr>
          <w:u w:val="single"/>
        </w:rPr>
        <w:t>Förslag till svensk ståndpunkt:</w:t>
      </w:r>
      <w:r w:rsidRPr="00D60DDD">
        <w:t xml:space="preserve"> Ordförandeskapet noterar presentationen.  </w:t>
      </w:r>
    </w:p>
    <w:p w:rsidR="00272952" w:rsidRPr="00D60DDD" w:rsidRDefault="00272952" w:rsidP="00272952"/>
    <w:p w:rsidR="00272952" w:rsidRPr="00D60DDD" w:rsidRDefault="00272952" w:rsidP="00272952"/>
    <w:p w:rsidR="00272952" w:rsidRPr="00D60DDD" w:rsidRDefault="00272952" w:rsidP="00272952">
      <w:pPr>
        <w:spacing w:line="240" w:lineRule="auto"/>
        <w:ind w:left="-567"/>
      </w:pPr>
    </w:p>
    <w:p w:rsidR="00272952" w:rsidRPr="00D60DDD" w:rsidRDefault="00272952" w:rsidP="00272952"/>
    <w:p w:rsidR="00656998" w:rsidRPr="00D60DDD" w:rsidRDefault="00656998" w:rsidP="00272952"/>
    <w:sectPr w:rsidR="00656998" w:rsidRPr="00D60DDD">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2952" w:rsidRPr="00D60DDD" w:rsidRDefault="00272952">
      <w:r w:rsidRPr="00D60DDD">
        <w:separator/>
      </w:r>
    </w:p>
  </w:endnote>
  <w:endnote w:type="continuationSeparator" w:id="0">
    <w:p w:rsidR="00272952" w:rsidRPr="00D60DDD" w:rsidRDefault="00272952">
      <w:r w:rsidRPr="00D60D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2952" w:rsidRPr="00D60DDD" w:rsidRDefault="00272952">
      <w:r w:rsidRPr="00D60DDD">
        <w:separator/>
      </w:r>
    </w:p>
  </w:footnote>
  <w:footnote w:type="continuationSeparator" w:id="0">
    <w:p w:rsidR="00272952" w:rsidRPr="00D60DDD" w:rsidRDefault="00272952">
      <w:r w:rsidRPr="00D60DD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2952" w:rsidRPr="00D60DDD" w:rsidRDefault="00272952">
    <w:pPr>
      <w:pStyle w:val="Sidhuvud"/>
      <w:framePr w:wrap="around" w:vAnchor="text" w:hAnchor="margin" w:xAlign="right" w:y="1"/>
      <w:rPr>
        <w:rStyle w:val="Sidnummer"/>
      </w:rPr>
    </w:pPr>
    <w:r w:rsidRPr="00D60DDD">
      <w:rPr>
        <w:rStyle w:val="Sidnummer"/>
      </w:rPr>
      <w:fldChar w:fldCharType="begin" w:fldLock="1"/>
    </w:r>
    <w:r w:rsidRPr="00D60DDD">
      <w:rPr>
        <w:rStyle w:val="Sidnummer"/>
      </w:rPr>
      <w:instrText xml:space="preserve">PAGE  </w:instrText>
    </w:r>
    <w:r w:rsidRPr="00D60DDD">
      <w:rPr>
        <w:rStyle w:val="Sidnummer"/>
      </w:rPr>
      <w:fldChar w:fldCharType="separate"/>
    </w:r>
    <w:r w:rsidR="00610663" w:rsidRPr="00D60DDD">
      <w:rPr>
        <w:rStyle w:val="Sidnummer"/>
      </w:rPr>
      <w:t>2</w:t>
    </w:r>
    <w:r w:rsidRPr="00D60DDD">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272952" w:rsidRPr="00D60DDD">
      <w:tblPrEx>
        <w:tblCellMar>
          <w:top w:w="0" w:type="dxa"/>
          <w:bottom w:w="0" w:type="dxa"/>
        </w:tblCellMar>
      </w:tblPrEx>
      <w:trPr>
        <w:cantSplit/>
      </w:trPr>
      <w:tc>
        <w:tcPr>
          <w:tcW w:w="3119" w:type="dxa"/>
        </w:tcPr>
        <w:p w:rsidR="00272952" w:rsidRPr="00D60DDD" w:rsidRDefault="00272952">
          <w:pPr>
            <w:pStyle w:val="Sidhuvud"/>
            <w:spacing w:line="200" w:lineRule="atLeast"/>
            <w:ind w:right="357"/>
            <w:rPr>
              <w:rFonts w:ascii="TradeGothic" w:hAnsi="TradeGothic"/>
              <w:b/>
              <w:bCs/>
              <w:sz w:val="16"/>
            </w:rPr>
          </w:pPr>
        </w:p>
      </w:tc>
      <w:tc>
        <w:tcPr>
          <w:tcW w:w="4111" w:type="dxa"/>
          <w:tcMar>
            <w:left w:w="567" w:type="dxa"/>
          </w:tcMar>
        </w:tcPr>
        <w:p w:rsidR="00272952" w:rsidRPr="00D60DDD" w:rsidRDefault="00272952">
          <w:pPr>
            <w:pStyle w:val="Sidhuvud"/>
            <w:ind w:right="360"/>
          </w:pPr>
        </w:p>
      </w:tc>
      <w:tc>
        <w:tcPr>
          <w:tcW w:w="1525" w:type="dxa"/>
        </w:tcPr>
        <w:p w:rsidR="00272952" w:rsidRPr="00D60DDD" w:rsidRDefault="00272952">
          <w:pPr>
            <w:pStyle w:val="Sidhuvud"/>
            <w:ind w:right="360"/>
          </w:pPr>
        </w:p>
      </w:tc>
    </w:tr>
  </w:tbl>
  <w:p w:rsidR="00272952" w:rsidRPr="00D60DDD" w:rsidRDefault="00272952">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2952" w:rsidRPr="00D60DDD" w:rsidRDefault="00272952">
    <w:pPr>
      <w:pStyle w:val="Sidhuvud"/>
      <w:framePr w:wrap="around" w:vAnchor="text" w:hAnchor="margin" w:xAlign="right" w:y="1"/>
      <w:rPr>
        <w:rStyle w:val="Sidnummer"/>
      </w:rPr>
    </w:pPr>
    <w:r w:rsidRPr="00D60DDD">
      <w:rPr>
        <w:rStyle w:val="Sidnummer"/>
      </w:rPr>
      <w:fldChar w:fldCharType="begin" w:fldLock="1"/>
    </w:r>
    <w:r w:rsidRPr="00D60DDD">
      <w:rPr>
        <w:rStyle w:val="Sidnummer"/>
      </w:rPr>
      <w:instrText xml:space="preserve">PAGE  </w:instrText>
    </w:r>
    <w:r w:rsidRPr="00D60DDD">
      <w:rPr>
        <w:rStyle w:val="Sidnummer"/>
      </w:rPr>
      <w:fldChar w:fldCharType="separate"/>
    </w:r>
    <w:r w:rsidRPr="00D60DDD">
      <w:rPr>
        <w:rStyle w:val="Sidnummer"/>
      </w:rPr>
      <w:t>3</w:t>
    </w:r>
    <w:r w:rsidRPr="00D60DDD">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272952" w:rsidRPr="00D60DDD">
      <w:tblPrEx>
        <w:tblCellMar>
          <w:top w:w="0" w:type="dxa"/>
          <w:bottom w:w="0" w:type="dxa"/>
        </w:tblCellMar>
      </w:tblPrEx>
      <w:trPr>
        <w:cantSplit/>
      </w:trPr>
      <w:tc>
        <w:tcPr>
          <w:tcW w:w="3119" w:type="dxa"/>
        </w:tcPr>
        <w:p w:rsidR="00272952" w:rsidRPr="00D60DDD" w:rsidRDefault="00272952">
          <w:pPr>
            <w:pStyle w:val="Sidhuvud"/>
            <w:spacing w:line="200" w:lineRule="atLeast"/>
            <w:ind w:right="357"/>
            <w:rPr>
              <w:rFonts w:ascii="TradeGothic" w:hAnsi="TradeGothic"/>
              <w:b/>
              <w:bCs/>
              <w:sz w:val="16"/>
            </w:rPr>
          </w:pPr>
        </w:p>
      </w:tc>
      <w:tc>
        <w:tcPr>
          <w:tcW w:w="4111" w:type="dxa"/>
          <w:tcMar>
            <w:left w:w="567" w:type="dxa"/>
          </w:tcMar>
        </w:tcPr>
        <w:p w:rsidR="00272952" w:rsidRPr="00D60DDD" w:rsidRDefault="00272952">
          <w:pPr>
            <w:pStyle w:val="Sidhuvud"/>
            <w:ind w:right="360"/>
          </w:pPr>
        </w:p>
      </w:tc>
      <w:tc>
        <w:tcPr>
          <w:tcW w:w="1525" w:type="dxa"/>
        </w:tcPr>
        <w:p w:rsidR="00272952" w:rsidRPr="00D60DDD" w:rsidRDefault="00272952">
          <w:pPr>
            <w:pStyle w:val="Sidhuvud"/>
            <w:ind w:right="360"/>
          </w:pPr>
        </w:p>
      </w:tc>
    </w:tr>
  </w:tbl>
  <w:p w:rsidR="00272952" w:rsidRPr="00D60DDD" w:rsidRDefault="00272952">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2952" w:rsidRPr="00D60DDD" w:rsidRDefault="00D60DDD">
    <w:pPr>
      <w:framePr w:w="2948" w:h="1321" w:hRule="exact" w:wrap="notBeside" w:vAnchor="page" w:hAnchor="page" w:x="1362" w:y="653"/>
    </w:pPr>
    <w:r w:rsidRPr="00D60DDD">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272952" w:rsidRPr="00D60DDD" w:rsidRDefault="00272952">
    <w:pPr>
      <w:pStyle w:val="RKrubrik"/>
      <w:keepNext w:val="0"/>
      <w:tabs>
        <w:tab w:val="clear" w:pos="1134"/>
        <w:tab w:val="clear" w:pos="2835"/>
      </w:tabs>
      <w:spacing w:before="0" w:after="0" w:line="320" w:lineRule="atLeast"/>
      <w:rPr>
        <w:bCs/>
      </w:rPr>
    </w:pPr>
  </w:p>
  <w:p w:rsidR="00272952" w:rsidRPr="00D60DDD" w:rsidRDefault="00272952">
    <w:pPr>
      <w:rPr>
        <w:rFonts w:ascii="TradeGothic" w:hAnsi="TradeGothic"/>
        <w:b/>
        <w:bCs/>
        <w:spacing w:val="12"/>
        <w:sz w:val="22"/>
      </w:rPr>
    </w:pPr>
  </w:p>
  <w:p w:rsidR="00272952" w:rsidRPr="00D60DDD" w:rsidRDefault="00272952">
    <w:pPr>
      <w:pStyle w:val="RKrubrik"/>
      <w:keepNext w:val="0"/>
      <w:tabs>
        <w:tab w:val="clear" w:pos="1134"/>
        <w:tab w:val="clear" w:pos="2835"/>
      </w:tabs>
      <w:spacing w:before="0" w:after="0" w:line="320" w:lineRule="atLeast"/>
      <w:rPr>
        <w:bCs/>
      </w:rPr>
    </w:pPr>
  </w:p>
  <w:p w:rsidR="00272952" w:rsidRPr="00D60DDD" w:rsidRDefault="00272952">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Utrikesdepartementet"/>
    <w:docVar w:name="Regering" w:val="N"/>
  </w:docVars>
  <w:rsids>
    <w:rsidRoot w:val="00B8284C"/>
    <w:rsid w:val="00026311"/>
    <w:rsid w:val="000579C8"/>
    <w:rsid w:val="00085C65"/>
    <w:rsid w:val="00091C98"/>
    <w:rsid w:val="000B7EFE"/>
    <w:rsid w:val="00272952"/>
    <w:rsid w:val="00437510"/>
    <w:rsid w:val="004C105E"/>
    <w:rsid w:val="005C137A"/>
    <w:rsid w:val="00610663"/>
    <w:rsid w:val="00656998"/>
    <w:rsid w:val="006C3D73"/>
    <w:rsid w:val="006D6B16"/>
    <w:rsid w:val="006D74EB"/>
    <w:rsid w:val="007017FA"/>
    <w:rsid w:val="00824F99"/>
    <w:rsid w:val="00836B11"/>
    <w:rsid w:val="0088780D"/>
    <w:rsid w:val="00980B01"/>
    <w:rsid w:val="00B338C0"/>
    <w:rsid w:val="00B8284C"/>
    <w:rsid w:val="00CA6B10"/>
    <w:rsid w:val="00D60DDD"/>
    <w:rsid w:val="00EA0C7C"/>
    <w:rsid w:val="00EF0F3D"/>
    <w:rsid w:val="00F57486"/>
    <w:rsid w:val="00FC02AF"/>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DB1C9DE-2586-47C9-AC45-09AA9D9E6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0B01"/>
    <w:pPr>
      <w:overflowPunct w:val="0"/>
      <w:autoSpaceDE w:val="0"/>
      <w:autoSpaceDN w:val="0"/>
      <w:adjustRightInd w:val="0"/>
      <w:spacing w:line="320" w:lineRule="atLeast"/>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96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337</Words>
  <Characters>2445</Characters>
  <Application>Microsoft Office Word</Application>
  <DocSecurity>4</DocSecurity>
  <Lines>84</Lines>
  <Paragraphs>28</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Kommenterad dagordning</dc:subject>
  <dc:creator>Riksdagen</dc:creator>
  <cp:keywords>Riksdagen</cp:keywords>
  <dc:description/>
  <cp:lastModifiedBy>Lars Brink</cp:lastModifiedBy>
  <cp:revision>2</cp:revision>
  <cp:lastPrinted>2006-11-27T09:04:00Z</cp:lastPrinted>
  <dcterms:created xsi:type="dcterms:W3CDTF">2025-12-17T23:52:00Z</dcterms:created>
  <dcterms:modified xsi:type="dcterms:W3CDTF">2025-12-17T23:52:00Z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3;0;0;220</vt:lpwstr>
  </property>
  <property fmtid="{D5CDD505-2E9C-101B-9397-08002B2CF9AE}" pid="3" name="Sprak">
    <vt:lpwstr>Svenska</vt:lpwstr>
  </property>
  <property fmtid="{D5CDD505-2E9C-101B-9397-08002B2CF9AE}" pid="4" name="DokID">
    <vt:i4>61</vt:i4>
  </property>
  <property fmtid="{D5CDD505-2E9C-101B-9397-08002B2CF9AE}" pid="5" name="RKOrdnaDepartement">
    <vt:lpwstr>Näringsdepartementet</vt:lpwstr>
  </property>
  <property fmtid="{D5CDD505-2E9C-101B-9397-08002B2CF9AE}" pid="6" name="RKOrdnaActivityCategory">
    <vt:lpwstr>4.1. Europeiska unionen</vt:lpwstr>
  </property>
  <property fmtid="{D5CDD505-2E9C-101B-9397-08002B2CF9AE}" pid="7" name="RKOrdnaDiarienummer">
    <vt:lpwstr/>
  </property>
  <property fmtid="{D5CDD505-2E9C-101B-9397-08002B2CF9AE}" pid="8" name="ContentType">
    <vt:lpwstr>Word</vt:lpwstr>
  </property>
  <property fmtid="{D5CDD505-2E9C-101B-9397-08002B2CF9AE}" pid="9" name="RKOrdnaSearchKeywords">
    <vt:lpwstr/>
  </property>
  <property fmtid="{D5CDD505-2E9C-101B-9397-08002B2CF9AE}" pid="10" name="RKOrdnaSarskildSkyddsvard">
    <vt:lpwstr>0</vt:lpwstr>
  </property>
</Properties>
</file>