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E2C0AE9784346F3882EEED66F8DCEF1"/>
        </w:placeholder>
        <w:text/>
      </w:sdtPr>
      <w:sdtEndPr/>
      <w:sdtContent>
        <w:p w:rsidRPr="009B062B" w:rsidR="00AF30DD" w:rsidP="00FB4558" w:rsidRDefault="00AF30DD" w14:paraId="52B1949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ceebf2-a392-48ad-927c-23e0cc216ce4"/>
        <w:id w:val="-261459629"/>
        <w:lock w:val="sdtLocked"/>
      </w:sdtPr>
      <w:sdtEndPr/>
      <w:sdtContent>
        <w:p w:rsidR="005B4B87" w:rsidRDefault="000A341F" w14:paraId="447DB348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proposition 2022/23:69 Förlängning av den tillfälligt utökade skattenedsättningen på viss dieselanvändning inom jord-, skogs- och vattenbruk.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E7AE77A7914B6CAC9E0F149F9EBC09"/>
        </w:placeholder>
        <w:text/>
      </w:sdtPr>
      <w:sdtEndPr/>
      <w:sdtContent>
        <w:p w:rsidRPr="009B062B" w:rsidR="006D79C9" w:rsidP="00333E95" w:rsidRDefault="00513870" w14:paraId="5067E1C8" w14:textId="76CC477E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4953" w:rsidP="009A25C7" w:rsidRDefault="00FA4953" w14:paraId="409EE354" w14:textId="75088A0E">
      <w:pPr>
        <w:pStyle w:val="Normalutanindragellerluft"/>
      </w:pPr>
      <w:r>
        <w:t>Regeringen föreslår att den tillfälligt utökade nedsättningen av koldioxid- och energi</w:t>
      </w:r>
      <w:r w:rsidR="009A25C7">
        <w:softHyphen/>
      </w:r>
      <w:r>
        <w:t>skatt, som gäller fram t.o.m. den 30 juni 2023, på bl.a. diesel som används i arbets</w:t>
      </w:r>
      <w:r w:rsidR="009A25C7">
        <w:softHyphen/>
      </w:r>
      <w:r>
        <w:t>maskiner och i skepp och vissa båtar i yrkesmässig jord</w:t>
      </w:r>
      <w:r w:rsidR="000A341F">
        <w:noBreakHyphen/>
      </w:r>
      <w:r>
        <w:t>, skogs- och vattenbruksverk</w:t>
      </w:r>
      <w:r w:rsidR="009A25C7">
        <w:softHyphen/>
      </w:r>
      <w:r>
        <w:t>samhet förlängs så att den även gäller under andra halvåret 2023.</w:t>
      </w:r>
    </w:p>
    <w:p w:rsidR="00BB6339" w:rsidP="009A25C7" w:rsidRDefault="0049644D" w14:paraId="05F9FE9D" w14:textId="5ABFE3D7">
      <w:r w:rsidRPr="0049644D">
        <w:t>De gröna näringarna har avgörande betydelse för våra möjligheter att bygga ett håll</w:t>
      </w:r>
      <w:r w:rsidR="009A25C7">
        <w:softHyphen/>
      </w:r>
      <w:r w:rsidRPr="0049644D">
        <w:t>bart samhälle. Vänsterpartiets inriktning är att staten genom ekonomiskt stöd, styrmedel och reglering ska bidra till ett jord</w:t>
      </w:r>
      <w:r w:rsidR="000A341F">
        <w:noBreakHyphen/>
      </w:r>
      <w:r w:rsidR="00B45432">
        <w:t>,</w:t>
      </w:r>
      <w:r w:rsidRPr="0049644D">
        <w:t xml:space="preserve"> skogs</w:t>
      </w:r>
      <w:r w:rsidR="00C66FE0">
        <w:t>- och vatten</w:t>
      </w:r>
      <w:r w:rsidRPr="0049644D">
        <w:t>bruk som b</w:t>
      </w:r>
      <w:r w:rsidR="00C66FE0">
        <w:t>edrivs</w:t>
      </w:r>
      <w:r w:rsidRPr="0049644D">
        <w:t xml:space="preserve"> hållbart i enlig</w:t>
      </w:r>
      <w:r w:rsidR="009A25C7">
        <w:softHyphen/>
      </w:r>
      <w:r w:rsidRPr="0049644D">
        <w:t xml:space="preserve">het med våra antagna mål, såväl nationellt som globalt, och som stärker vår </w:t>
      </w:r>
      <w:r w:rsidR="00B85D44">
        <w:t xml:space="preserve">nationella </w:t>
      </w:r>
      <w:r w:rsidRPr="0049644D">
        <w:t>självförsörjningsgrad på livsmedel</w:t>
      </w:r>
      <w:r>
        <w:t>.</w:t>
      </w:r>
      <w:r w:rsidR="006355CC">
        <w:t xml:space="preserve"> </w:t>
      </w:r>
      <w:r w:rsidR="00C67802">
        <w:t>Med anledning av Rysslands invasion av Ukraina</w:t>
      </w:r>
      <w:r w:rsidR="00DF4AC1">
        <w:t xml:space="preserve"> anser vi att ekonomiskt stöd för lantbruket har varit motiverat och</w:t>
      </w:r>
      <w:r w:rsidR="00FD4ECD">
        <w:t xml:space="preserve"> att det</w:t>
      </w:r>
      <w:r w:rsidR="00DF4AC1">
        <w:t xml:space="preserve"> </w:t>
      </w:r>
      <w:r w:rsidR="00FD4ECD">
        <w:t>fortsatt behövs</w:t>
      </w:r>
      <w:r w:rsidR="00DF4AC1">
        <w:t xml:space="preserve"> </w:t>
      </w:r>
      <w:r w:rsidR="000A341F">
        <w:t>på grund av</w:t>
      </w:r>
      <w:r w:rsidR="00DF4AC1">
        <w:t xml:space="preserve"> kraftigt ökade priser på insatsvaror som drivmedel</w:t>
      </w:r>
      <w:r w:rsidR="004C56CE">
        <w:t>,</w:t>
      </w:r>
      <w:r w:rsidR="00DF4AC1">
        <w:t xml:space="preserve"> konstgödsel</w:t>
      </w:r>
      <w:r w:rsidR="004C56CE">
        <w:t xml:space="preserve"> och foder</w:t>
      </w:r>
      <w:r w:rsidR="00DF4AC1">
        <w:t>.</w:t>
      </w:r>
      <w:r w:rsidR="00FD4ECD">
        <w:t xml:space="preserve"> </w:t>
      </w:r>
      <w:r w:rsidR="004C56CE">
        <w:t>I</w:t>
      </w:r>
      <w:r w:rsidR="009A25C7">
        <w:t> </w:t>
      </w:r>
      <w:r w:rsidR="00FD4ECD">
        <w:t>det avs</w:t>
      </w:r>
      <w:r w:rsidR="006A6A70">
        <w:t>e</w:t>
      </w:r>
      <w:r w:rsidR="00FD4ECD">
        <w:t>endet</w:t>
      </w:r>
      <w:r w:rsidR="004C56CE">
        <w:t xml:space="preserve"> delar vi regeringens bedömning.</w:t>
      </w:r>
      <w:r w:rsidR="00DF4AC1">
        <w:t xml:space="preserve"> </w:t>
      </w:r>
      <w:r w:rsidRPr="005450B3" w:rsidR="005450B3">
        <w:t>Ökade drivmedelspriser är betydande kostnader för många gröna näringar. Men fossila bränslen måste på sikt fasas ut och näringarna måste ges ökat statligt stöd för att stärka övergång</w:t>
      </w:r>
      <w:r w:rsidR="000A341F">
        <w:t>en</w:t>
      </w:r>
      <w:r w:rsidRPr="005450B3" w:rsidR="005450B3">
        <w:t xml:space="preserve"> till hållbara alternativ. Generella stödformer som kompenserar för ökade kostnader på</w:t>
      </w:r>
      <w:r w:rsidR="000A341F">
        <w:t xml:space="preserve"> ett</w:t>
      </w:r>
      <w:r w:rsidRPr="005450B3" w:rsidR="005450B3">
        <w:t xml:space="preserve"> flertal insatsvaror bör därför i</w:t>
      </w:r>
      <w:r w:rsidR="003F4EE1">
        <w:t xml:space="preserve"> </w:t>
      </w:r>
      <w:r w:rsidRPr="005450B3" w:rsidR="005450B3">
        <w:t>stället eftersträvas för att stärka gröna näringar i kristider.</w:t>
      </w:r>
    </w:p>
    <w:p w:rsidR="00F5603B" w:rsidP="009A25C7" w:rsidRDefault="007241F3" w14:paraId="15A574A1" w14:textId="2992C82D">
      <w:r>
        <w:lastRenderedPageBreak/>
        <w:t>Regeringens förslag i</w:t>
      </w:r>
      <w:r w:rsidR="001027FC">
        <w:t xml:space="preserve"> </w:t>
      </w:r>
      <w:r>
        <w:t>propositionen</w:t>
      </w:r>
      <w:r w:rsidR="001027FC">
        <w:t xml:space="preserve"> försvårar Sveriges möjligheter att genomföra klimatomställningen. </w:t>
      </w:r>
      <w:r w:rsidR="00E16E4D">
        <w:t>Det</w:t>
      </w:r>
      <w:r w:rsidR="0082295F">
        <w:t xml:space="preserve"> gynnar företag med hög förbrukning av diesel och tar inte hänsyn till hur drabbade de är av pågående prisökningar</w:t>
      </w:r>
      <w:r w:rsidR="006A0167">
        <w:t xml:space="preserve"> på andra insatsvaror</w:t>
      </w:r>
      <w:r w:rsidR="001C60CE">
        <w:t xml:space="preserve">, </w:t>
      </w:r>
      <w:r w:rsidR="0082295F">
        <w:t>t.ex. konstgödsel och foder.</w:t>
      </w:r>
      <w:r w:rsidR="0002021E">
        <w:t xml:space="preserve"> Det försvagar därutöver incitamenten</w:t>
      </w:r>
      <w:r w:rsidR="006A0167">
        <w:t xml:space="preserve"> att ersätta användningen av diesel med hållbara alternativ. Företag som vidtagit åtgärder</w:t>
      </w:r>
      <w:r w:rsidR="001027FC">
        <w:t xml:space="preserve"> </w:t>
      </w:r>
      <w:r w:rsidR="006A0167">
        <w:t>för att minska sin förbrukning av diesel missgynnas av regeringens förslag då prisskillnaden</w:t>
      </w:r>
      <w:r w:rsidR="001536DB">
        <w:t xml:space="preserve"> ökar ytter</w:t>
      </w:r>
      <w:r w:rsidR="009A25C7">
        <w:softHyphen/>
      </w:r>
      <w:r w:rsidR="001536DB">
        <w:t>ligare mellan dieseln och fossilfria alternativ</w:t>
      </w:r>
      <w:r w:rsidR="002A57F0">
        <w:t>.</w:t>
      </w:r>
      <w:r w:rsidR="00F5603B">
        <w:t xml:space="preserve"> </w:t>
      </w:r>
      <w:r w:rsidR="00FD4ECD">
        <w:t>Förslaget riskerar därmed att ytterligare</w:t>
      </w:r>
      <w:r w:rsidR="006A6A70">
        <w:t xml:space="preserve"> låsa fast vårt jordbruk i beroendet av importerade insatsmedel</w:t>
      </w:r>
      <w:r w:rsidR="000A341F">
        <w:t>,</w:t>
      </w:r>
      <w:r w:rsidR="006A6A70">
        <w:t xml:space="preserve"> vilket gör oss sårbarare vid krissituationer. </w:t>
      </w:r>
    </w:p>
    <w:p w:rsidR="007241F3" w:rsidP="009A25C7" w:rsidRDefault="001536DB" w14:paraId="28304990" w14:textId="286D6D7C">
      <w:r>
        <w:t>Vänsterpartiet anser att andra stödformer i stället bör införas och att dessa bör fokusera på</w:t>
      </w:r>
      <w:r w:rsidR="00C660A6">
        <w:t xml:space="preserve"> att stärka lönsamheten i</w:t>
      </w:r>
      <w:r>
        <w:t xml:space="preserve"> jordbrukssektorn. Vi delar Naturvårdsverkets uppfattning att stö</w:t>
      </w:r>
      <w:r w:rsidR="00C660A6">
        <w:t>d</w:t>
      </w:r>
      <w:r>
        <w:t>former bör införas som är frikopplade från förbrukning av fossila resurser.</w:t>
      </w:r>
      <w:r w:rsidR="002C48F9">
        <w:t xml:space="preserve"> Efter den extrema torkan 2018 </w:t>
      </w:r>
      <w:r w:rsidR="00EB0A83">
        <w:t>infördes flera krisstöd till lantbruket som</w:t>
      </w:r>
      <w:r w:rsidR="00E87733">
        <w:t xml:space="preserve"> huvudsakligen</w:t>
      </w:r>
      <w:r w:rsidR="00EB0A83">
        <w:t xml:space="preserve"> baserade sig på areal och djurenheter. Stödet hade därmed en ökad träff</w:t>
      </w:r>
      <w:r w:rsidR="009A25C7">
        <w:softHyphen/>
      </w:r>
      <w:r w:rsidR="00EB0A83">
        <w:t xml:space="preserve">säkerhet </w:t>
      </w:r>
      <w:r w:rsidR="00AC47B0">
        <w:t>för att kompensera för ökade priser på alla insatsvaror och styrde</w:t>
      </w:r>
      <w:r w:rsidR="002A57F0">
        <w:t xml:space="preserve"> inte mot ökad </w:t>
      </w:r>
      <w:r w:rsidRPr="009A25C7" w:rsidR="002A57F0">
        <w:rPr>
          <w:spacing w:val="-2"/>
        </w:rPr>
        <w:t>klimatbelastning.</w:t>
      </w:r>
      <w:r w:rsidRPr="009A25C7" w:rsidR="00AA1BDB">
        <w:rPr>
          <w:spacing w:val="-2"/>
        </w:rPr>
        <w:t xml:space="preserve"> Ett sådant stöd skulle därmed enligt Vänsterpartiet även bättre förhindra</w:t>
      </w:r>
      <w:r w:rsidR="00AA1BDB">
        <w:t xml:space="preserve"> att prisökningar på insatsvaror inom jordbruket</w:t>
      </w:r>
      <w:r w:rsidR="00E87733">
        <w:t xml:space="preserve"> riskerar att</w:t>
      </w:r>
      <w:r w:rsidR="008E4DA9">
        <w:t xml:space="preserve"> vältra över på hushållens redan hårt ansträngda ekonomi</w:t>
      </w:r>
      <w:r w:rsidR="002B7856">
        <w:t xml:space="preserve"> än propositionens förslag</w:t>
      </w:r>
      <w:r w:rsidR="008E4DA9">
        <w:t xml:space="preserve">. Vi anser därför att ett areal- och djurenhetsbaserat stöd </w:t>
      </w:r>
      <w:r w:rsidR="00BF0A1A">
        <w:t>är ett bättre alternativ</w:t>
      </w:r>
      <w:r w:rsidR="00E87733">
        <w:t>. Krispaketet som genomfördes 2019 anses av många bedömare generellt ha fungerat bra</w:t>
      </w:r>
      <w:r w:rsidR="00BF0A1A">
        <w:t>.</w:t>
      </w:r>
    </w:p>
    <w:p w:rsidR="001536DB" w:rsidP="009A25C7" w:rsidRDefault="007241F3" w14:paraId="76EB0E4A" w14:textId="7E290434">
      <w:r>
        <w:t>Med anledning av propositionens förslag finns starka skäl att belysa regeringens brist på satsningar för att stärka jordbrukets hållbarhetsomställning och vår självförsörj</w:t>
      </w:r>
      <w:r w:rsidR="009A25C7">
        <w:softHyphen/>
      </w:r>
      <w:r>
        <w:t xml:space="preserve">ning </w:t>
      </w:r>
      <w:r w:rsidR="00A305B7">
        <w:t>av livsmedel.</w:t>
      </w:r>
      <w:r>
        <w:t xml:space="preserve"> </w:t>
      </w:r>
      <w:r w:rsidR="001731D5">
        <w:t xml:space="preserve">Vänsterpartiet har i budgetförslag för 2023 föreslagit ökat nationellt stöd till vårt jordbruk med över 1,5 miljarder </w:t>
      </w:r>
      <w:r w:rsidR="00B45432">
        <w:t xml:space="preserve">kronor </w:t>
      </w:r>
      <w:r w:rsidR="001731D5">
        <w:t>jämfört med regeringen</w:t>
      </w:r>
      <w:r w:rsidR="00356018">
        <w:t xml:space="preserve"> med detta </w:t>
      </w:r>
      <w:r w:rsidRPr="009A25C7" w:rsidR="00356018">
        <w:rPr>
          <w:spacing w:val="-1"/>
        </w:rPr>
        <w:t>syfte</w:t>
      </w:r>
      <w:r w:rsidRPr="009A25C7" w:rsidR="001731D5">
        <w:rPr>
          <w:spacing w:val="-1"/>
        </w:rPr>
        <w:t>. Satsningarna rymmer bl.a. stöd för åtgärder som minskar beroendet av importerade</w:t>
      </w:r>
      <w:r w:rsidR="001731D5">
        <w:t xml:space="preserve"> insatsvaror i jordbruket och stärker jordbrukets kollektiva nyttor för miljö och klimat. Tillsammans bidrar dessa satsningar till ett mer robust samhälle som </w:t>
      </w:r>
      <w:r w:rsidR="00874C98">
        <w:t xml:space="preserve">starkare förmår </w:t>
      </w:r>
      <w:r w:rsidR="00356018">
        <w:t>hantera</w:t>
      </w:r>
      <w:r w:rsidR="00F42C2D">
        <w:t xml:space="preserve"> krissituationer</w:t>
      </w:r>
      <w:r w:rsidR="007A6FA7">
        <w:t xml:space="preserve"> och som minskar klimat- och miljöpåverkan.</w:t>
      </w:r>
    </w:p>
    <w:p w:rsidR="007A6FA7" w:rsidP="009A25C7" w:rsidRDefault="007A6FA7" w14:paraId="6D3E8394" w14:textId="4D3518B6">
      <w:r>
        <w:t xml:space="preserve">Riksdagen bör avslå regeringens proposition 2022/23:69 </w:t>
      </w:r>
      <w:r w:rsidRPr="007A6FA7">
        <w:t>Förlängning av den till</w:t>
      </w:r>
      <w:r w:rsidR="009A25C7">
        <w:softHyphen/>
      </w:r>
      <w:r w:rsidRPr="007A6FA7">
        <w:t xml:space="preserve">fälligt utökade </w:t>
      </w:r>
      <w:r w:rsidRPr="007A6FA7" w:rsidR="002B7856">
        <w:t>skattenedsättningen på</w:t>
      </w:r>
      <w:r w:rsidRPr="007A6FA7">
        <w:t xml:space="preserve"> viss dieselanvändning inom jord</w:t>
      </w:r>
      <w:r w:rsidR="000A341F">
        <w:noBreakHyphen/>
      </w:r>
      <w:r w:rsidRPr="007A6FA7">
        <w:t>, skogs- och vattenbruk</w:t>
      </w:r>
      <w:r>
        <w:t>. Detta bör riksdagen besluta.</w:t>
      </w:r>
    </w:p>
    <w:sdt>
      <w:sdtPr>
        <w:alias w:val="CC_Underskrifter"/>
        <w:tag w:val="CC_Underskrifter"/>
        <w:id w:val="583496634"/>
        <w:lock w:val="sdtContentLocked"/>
        <w:placeholder>
          <w:docPart w:val="B708588CCE204CEA9EB00167A2CA28A3"/>
        </w:placeholder>
      </w:sdtPr>
      <w:sdtEndPr/>
      <w:sdtContent>
        <w:p w:rsidR="00FB4558" w:rsidP="00DA2EFD" w:rsidRDefault="00FB4558" w14:paraId="2C47A1DA" w14:textId="77777777"/>
        <w:p w:rsidRPr="008E0FE2" w:rsidR="004801AC" w:rsidP="00DA2EFD" w:rsidRDefault="009A25C7" w14:paraId="1BF3306B" w14:textId="77CFB59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4B87" w14:paraId="3E80D597" w14:textId="77777777">
        <w:trPr>
          <w:cantSplit/>
        </w:trPr>
        <w:tc>
          <w:tcPr>
            <w:tcW w:w="50" w:type="pct"/>
            <w:vAlign w:val="bottom"/>
          </w:tcPr>
          <w:p w:rsidR="005B4B87" w:rsidRDefault="000A341F" w14:paraId="74B87EB3" w14:textId="77777777">
            <w:pPr>
              <w:pStyle w:val="Underskrifter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5B4B87" w:rsidRDefault="000A341F" w14:paraId="64E19E3F" w14:textId="77777777">
            <w:pPr>
              <w:pStyle w:val="Underskrifter"/>
            </w:pPr>
            <w:r>
              <w:t>Ali Esbati (V)</w:t>
            </w:r>
          </w:p>
        </w:tc>
      </w:tr>
      <w:tr w:rsidR="005B4B87" w14:paraId="50BA2311" w14:textId="77777777">
        <w:trPr>
          <w:cantSplit/>
        </w:trPr>
        <w:tc>
          <w:tcPr>
            <w:tcW w:w="50" w:type="pct"/>
            <w:vAlign w:val="bottom"/>
          </w:tcPr>
          <w:p w:rsidR="005B4B87" w:rsidRDefault="000A341F" w14:paraId="6F8EE19C" w14:textId="77777777">
            <w:pPr>
              <w:pStyle w:val="Underskrifter"/>
            </w:pPr>
            <w:r>
              <w:t>Lorena Delgado Varas (V)</w:t>
            </w:r>
          </w:p>
        </w:tc>
        <w:tc>
          <w:tcPr>
            <w:tcW w:w="50" w:type="pct"/>
            <w:vAlign w:val="bottom"/>
          </w:tcPr>
          <w:p w:rsidR="005B4B87" w:rsidRDefault="000A341F" w14:paraId="5772231E" w14:textId="77777777">
            <w:pPr>
              <w:pStyle w:val="Underskrifter"/>
            </w:pPr>
            <w:r>
              <w:t>Samuel Gonzalez Westling (V)</w:t>
            </w:r>
          </w:p>
        </w:tc>
      </w:tr>
      <w:tr w:rsidR="005B4B87" w14:paraId="6DCB069A" w14:textId="77777777">
        <w:trPr>
          <w:cantSplit/>
        </w:trPr>
        <w:tc>
          <w:tcPr>
            <w:tcW w:w="50" w:type="pct"/>
            <w:vAlign w:val="bottom"/>
          </w:tcPr>
          <w:p w:rsidR="005B4B87" w:rsidRDefault="000A341F" w14:paraId="0FE035F8" w14:textId="77777777">
            <w:pPr>
              <w:pStyle w:val="Underskrifter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5B4B87" w:rsidRDefault="000A341F" w14:paraId="27832910" w14:textId="77777777">
            <w:pPr>
              <w:pStyle w:val="Underskrifter"/>
            </w:pPr>
            <w:r>
              <w:t>Ciczie Weidby (V)</w:t>
            </w:r>
          </w:p>
        </w:tc>
      </w:tr>
    </w:tbl>
    <w:p w:rsidR="008F1C5C" w:rsidRDefault="008F1C5C" w14:paraId="7D0153EA" w14:textId="77777777"/>
    <w:sectPr w:rsidR="008F1C5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90175" w14:textId="77777777" w:rsidR="009D01EC" w:rsidRDefault="009D01EC" w:rsidP="000C1CAD">
      <w:pPr>
        <w:spacing w:line="240" w:lineRule="auto"/>
      </w:pPr>
      <w:r>
        <w:separator/>
      </w:r>
    </w:p>
  </w:endnote>
  <w:endnote w:type="continuationSeparator" w:id="0">
    <w:p w14:paraId="26F46F2D" w14:textId="77777777" w:rsidR="009D01EC" w:rsidRDefault="009D01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E5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20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DD5E" w14:textId="42F53198" w:rsidR="00262EA3" w:rsidRPr="00DA2EFD" w:rsidRDefault="00262EA3" w:rsidP="00DA2E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FAA0" w14:textId="77777777" w:rsidR="009D01EC" w:rsidRDefault="009D01EC" w:rsidP="000C1CAD">
      <w:pPr>
        <w:spacing w:line="240" w:lineRule="auto"/>
      </w:pPr>
      <w:r>
        <w:separator/>
      </w:r>
    </w:p>
  </w:footnote>
  <w:footnote w:type="continuationSeparator" w:id="0">
    <w:p w14:paraId="037BE23A" w14:textId="77777777" w:rsidR="009D01EC" w:rsidRDefault="009D01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D6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F26D1D" wp14:editId="7050F9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5A257" w14:textId="641DCCF5" w:rsidR="00262EA3" w:rsidRDefault="009A25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D01EC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919A6">
                                <w:t>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F26D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E5A257" w14:textId="641DCCF5" w:rsidR="00262EA3" w:rsidRDefault="009A25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D01EC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919A6">
                          <w:t>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3E888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3AC4" w14:textId="77777777" w:rsidR="00262EA3" w:rsidRDefault="00262EA3" w:rsidP="008563AC">
    <w:pPr>
      <w:jc w:val="right"/>
    </w:pPr>
  </w:p>
  <w:p w14:paraId="300A4D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1209" w14:textId="77777777" w:rsidR="00262EA3" w:rsidRDefault="009A25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90033C" wp14:editId="48D8F9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B4B877" w14:textId="2872AD6B" w:rsidR="00262EA3" w:rsidRDefault="009A25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2EF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01EC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19A6">
          <w:t>030</w:t>
        </w:r>
      </w:sdtContent>
    </w:sdt>
  </w:p>
  <w:p w14:paraId="451574DD" w14:textId="77777777" w:rsidR="00262EA3" w:rsidRPr="008227B3" w:rsidRDefault="009A25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310EA3" w14:textId="3340B6DF" w:rsidR="00262EA3" w:rsidRPr="008227B3" w:rsidRDefault="009A25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2EF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2EFD">
          <w:t>:2358</w:t>
        </w:r>
      </w:sdtContent>
    </w:sdt>
  </w:p>
  <w:p w14:paraId="6C0B6093" w14:textId="3B1FAB9B" w:rsidR="00262EA3" w:rsidRDefault="009A25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2EFD">
          <w:t>av Ilona Szatmári Waldau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84CDAF" w14:textId="7E03CE8D" w:rsidR="00262EA3" w:rsidRDefault="00FB4558" w:rsidP="00283E0F">
        <w:pPr>
          <w:pStyle w:val="FSHRub2"/>
        </w:pPr>
        <w:r>
          <w:t>med anledning av prop. 2022/23:69 Förlängning av den tillfälligt utökade skattenedsättningen på viss dieselanvändning inom jord-, skogs- och vattenbruk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0D363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9D01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21E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41F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7FC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6DB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A81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1D5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9A6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0CE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481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7F0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856"/>
    <w:rsid w:val="002B79EF"/>
    <w:rsid w:val="002B7E1C"/>
    <w:rsid w:val="002B7FFA"/>
    <w:rsid w:val="002C3879"/>
    <w:rsid w:val="002C3E32"/>
    <w:rsid w:val="002C48F9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018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7AD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4EE1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44D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30E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6CE"/>
    <w:rsid w:val="004C5B7D"/>
    <w:rsid w:val="004C5B93"/>
    <w:rsid w:val="004C5CF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1DBB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870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B3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87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384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CC6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5CC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AC2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167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A70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1F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ECA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6FA7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95F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0F06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C98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634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4DA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C5C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A6E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C3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5C7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D56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1EC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05B7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BDB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287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7B0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432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D44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A1A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5BE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0A6"/>
    <w:rsid w:val="00C665BA"/>
    <w:rsid w:val="00C6680B"/>
    <w:rsid w:val="00C66FE0"/>
    <w:rsid w:val="00C67802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FF2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2EFD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AD1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4AC1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4D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33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A83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1DA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C2D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03B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953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58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ECD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63EFAC"/>
  <w15:chartTrackingRefBased/>
  <w15:docId w15:val="{F684FD06-442F-4AC4-BB82-72C945A1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2C0AE9784346F3882EEED66F8DC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AC2D8-DC66-4242-B50C-F413313F5D2B}"/>
      </w:docPartPr>
      <w:docPartBody>
        <w:p w:rsidR="001949A4" w:rsidRDefault="001949A4">
          <w:pPr>
            <w:pStyle w:val="7E2C0AE9784346F3882EEED66F8DCE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E7AE77A7914B6CAC9E0F149F9EB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712C9-083E-4E95-81E4-12EC1EE5EAFB}"/>
      </w:docPartPr>
      <w:docPartBody>
        <w:p w:rsidR="001949A4" w:rsidRDefault="001949A4">
          <w:pPr>
            <w:pStyle w:val="73E7AE77A7914B6CAC9E0F149F9EBC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08588CCE204CEA9EB00167A2CA2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2210-066D-4F92-B31D-7C9C351667D1}"/>
      </w:docPartPr>
      <w:docPartBody>
        <w:p w:rsidR="00B1220D" w:rsidRDefault="00B122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A4"/>
    <w:rsid w:val="001949A4"/>
    <w:rsid w:val="006B281B"/>
    <w:rsid w:val="00B1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B281B"/>
    <w:rPr>
      <w:color w:val="F4B083" w:themeColor="accent2" w:themeTint="99"/>
    </w:rPr>
  </w:style>
  <w:style w:type="paragraph" w:customStyle="1" w:styleId="7E2C0AE9784346F3882EEED66F8DCEF1">
    <w:name w:val="7E2C0AE9784346F3882EEED66F8DCEF1"/>
  </w:style>
  <w:style w:type="paragraph" w:customStyle="1" w:styleId="73E7AE77A7914B6CAC9E0F149F9EBC09">
    <w:name w:val="73E7AE77A7914B6CAC9E0F149F9EB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56A83-70A1-4A7E-84A8-4C21C381BD4B}"/>
</file>

<file path=customXml/itemProps2.xml><?xml version="1.0" encoding="utf-8"?>
<ds:datastoreItem xmlns:ds="http://schemas.openxmlformats.org/officeDocument/2006/customXml" ds:itemID="{20F65336-1189-4948-B23F-7745726BF5A1}"/>
</file>

<file path=customXml/itemProps3.xml><?xml version="1.0" encoding="utf-8"?>
<ds:datastoreItem xmlns:ds="http://schemas.openxmlformats.org/officeDocument/2006/customXml" ds:itemID="{93EF3CC6-DA9C-45AF-AC8C-CB6E92DB6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3629</Characters>
  <Application>Microsoft Office Word</Application>
  <DocSecurity>0</DocSecurity>
  <Lines>62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V030 med anledning av prop  2022 23 69 Förlängning av den tillfälligt utökade skattenedsättningen  på viss dieselanvändning inom jord   skogs  och vattenbruk</vt:lpstr>
      <vt:lpstr>
      </vt:lpstr>
    </vt:vector>
  </TitlesOfParts>
  <Company>Sveriges riksdag</Company>
  <LinksUpToDate>false</LinksUpToDate>
  <CharactersWithSpaces>4194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