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CF8" w:rsidRPr="004C1FB5" w:rsidRDefault="00994CF8" w:rsidP="0007399D">
      <w:pPr>
        <w:spacing w:after="0"/>
        <w:rPr>
          <w:rFonts w:ascii="OrigGarmnd BT" w:hAnsi="OrigGarmnd BT"/>
          <w:b/>
          <w:sz w:val="24"/>
          <w:szCs w:val="24"/>
          <w:lang w:eastAsia="sv-SE"/>
        </w:rPr>
      </w:pPr>
      <w:r>
        <w:rPr>
          <w:rFonts w:ascii="OrigGarmnd BT" w:hAnsi="OrigGarmnd BT"/>
          <w:b/>
          <w:sz w:val="24"/>
          <w:szCs w:val="24"/>
          <w:lang w:eastAsia="sv-SE"/>
        </w:rPr>
        <w:tab/>
      </w:r>
      <w:r>
        <w:rPr>
          <w:rFonts w:ascii="OrigGarmnd BT" w:hAnsi="OrigGarmnd BT"/>
          <w:b/>
          <w:sz w:val="24"/>
          <w:szCs w:val="24"/>
          <w:lang w:eastAsia="sv-SE"/>
        </w:rPr>
        <w:tab/>
      </w:r>
      <w:r>
        <w:rPr>
          <w:rFonts w:ascii="OrigGarmnd BT" w:hAnsi="OrigGarmnd BT"/>
          <w:b/>
          <w:sz w:val="24"/>
          <w:szCs w:val="24"/>
          <w:lang w:eastAsia="sv-SE"/>
        </w:rPr>
        <w:tab/>
      </w:r>
      <w:r>
        <w:rPr>
          <w:rFonts w:ascii="OrigGarmnd BT" w:hAnsi="OrigGarmnd BT"/>
          <w:b/>
          <w:sz w:val="24"/>
          <w:szCs w:val="24"/>
          <w:lang w:eastAsia="sv-SE"/>
        </w:rPr>
        <w:tab/>
      </w:r>
      <w:r>
        <w:rPr>
          <w:rFonts w:ascii="OrigGarmnd BT" w:hAnsi="OrigGarmnd BT"/>
          <w:b/>
          <w:sz w:val="24"/>
          <w:szCs w:val="24"/>
          <w:lang w:eastAsia="sv-SE"/>
        </w:rPr>
        <w:tab/>
      </w:r>
      <w:r>
        <w:rPr>
          <w:rFonts w:ascii="OrigGarmnd BT" w:hAnsi="OrigGarmnd BT"/>
          <w:b/>
          <w:sz w:val="24"/>
          <w:szCs w:val="24"/>
          <w:lang w:eastAsia="sv-SE"/>
        </w:rPr>
        <w:tab/>
      </w:r>
      <w:r>
        <w:rPr>
          <w:rFonts w:ascii="OrigGarmnd BT" w:hAnsi="OrigGarmnd BT"/>
          <w:b/>
          <w:sz w:val="24"/>
          <w:szCs w:val="24"/>
          <w:lang w:eastAsia="sv-SE"/>
        </w:rPr>
        <w:tab/>
      </w:r>
      <w:r w:rsidRPr="004C1FB5">
        <w:rPr>
          <w:rFonts w:ascii="OrigGarmnd BT" w:hAnsi="OrigGarmnd BT"/>
          <w:b/>
          <w:sz w:val="24"/>
          <w:szCs w:val="24"/>
          <w:lang w:eastAsia="sv-SE"/>
        </w:rPr>
        <w:t>REGERINGSKANSLIET</w:t>
      </w:r>
    </w:p>
    <w:p w:rsidR="00994CF8" w:rsidRPr="004C1FB5" w:rsidRDefault="00994CF8" w:rsidP="0007399D">
      <w:pPr>
        <w:spacing w:after="0"/>
        <w:rPr>
          <w:rFonts w:ascii="OrigGarmnd BT" w:hAnsi="OrigGarmnd BT"/>
          <w:b/>
          <w:sz w:val="24"/>
          <w:szCs w:val="24"/>
          <w:lang w:eastAsia="sv-SE"/>
        </w:rPr>
      </w:pPr>
      <w:r w:rsidRPr="004C1FB5">
        <w:rPr>
          <w:rFonts w:ascii="OrigGarmnd BT" w:hAnsi="OrigGarmnd BT"/>
          <w:b/>
          <w:sz w:val="24"/>
          <w:szCs w:val="24"/>
          <w:lang w:eastAsia="sv-SE"/>
        </w:rPr>
        <w:t>Utrikesdepartementet</w:t>
      </w:r>
      <w:r w:rsidRPr="004C1FB5">
        <w:rPr>
          <w:rFonts w:ascii="OrigGarmnd BT" w:hAnsi="OrigGarmnd BT"/>
          <w:b/>
          <w:sz w:val="24"/>
          <w:szCs w:val="24"/>
          <w:lang w:eastAsia="sv-SE"/>
        </w:rPr>
        <w:tab/>
      </w:r>
      <w:r w:rsidRPr="004C1FB5">
        <w:rPr>
          <w:rFonts w:ascii="OrigGarmnd BT" w:hAnsi="OrigGarmnd BT"/>
          <w:b/>
          <w:sz w:val="24"/>
          <w:szCs w:val="24"/>
          <w:lang w:eastAsia="sv-SE"/>
        </w:rPr>
        <w:tab/>
      </w:r>
      <w:r w:rsidRPr="004C1FB5">
        <w:rPr>
          <w:rFonts w:ascii="OrigGarmnd BT" w:hAnsi="OrigGarmnd BT"/>
          <w:b/>
          <w:sz w:val="24"/>
          <w:szCs w:val="24"/>
          <w:lang w:eastAsia="sv-SE"/>
        </w:rPr>
        <w:tab/>
      </w:r>
      <w:r>
        <w:rPr>
          <w:rFonts w:ascii="OrigGarmnd BT" w:hAnsi="OrigGarmnd BT"/>
          <w:b/>
          <w:sz w:val="24"/>
          <w:szCs w:val="24"/>
          <w:lang w:eastAsia="sv-SE"/>
        </w:rPr>
        <w:t>K</w:t>
      </w:r>
      <w:r w:rsidRPr="004C1FB5">
        <w:rPr>
          <w:rFonts w:ascii="OrigGarmnd BT" w:hAnsi="OrigGarmnd BT"/>
          <w:b/>
          <w:sz w:val="24"/>
          <w:szCs w:val="24"/>
          <w:lang w:eastAsia="sv-SE"/>
        </w:rPr>
        <w:t>ommenterad dagordning</w:t>
      </w:r>
    </w:p>
    <w:p w:rsidR="00994CF8" w:rsidRPr="004C1FB5" w:rsidRDefault="00994CF8" w:rsidP="0007399D">
      <w:pPr>
        <w:spacing w:after="0"/>
        <w:ind w:left="3912" w:firstLine="1304"/>
        <w:rPr>
          <w:rFonts w:ascii="OrigGarmnd BT" w:hAnsi="OrigGarmnd BT"/>
          <w:b/>
          <w:sz w:val="24"/>
          <w:szCs w:val="24"/>
          <w:lang w:eastAsia="sv-SE"/>
        </w:rPr>
      </w:pPr>
      <w:r w:rsidRPr="004C1FB5">
        <w:rPr>
          <w:rFonts w:ascii="OrigGarmnd BT" w:hAnsi="OrigGarmnd BT"/>
          <w:b/>
          <w:sz w:val="24"/>
          <w:szCs w:val="24"/>
          <w:lang w:eastAsia="sv-SE"/>
        </w:rPr>
        <w:t>Ministerrådet</w:t>
      </w:r>
    </w:p>
    <w:p w:rsidR="00994CF8" w:rsidRPr="004C1FB5" w:rsidRDefault="00994CF8" w:rsidP="0007399D">
      <w:pPr>
        <w:spacing w:after="0"/>
        <w:rPr>
          <w:rFonts w:ascii="OrigGarmnd BT" w:hAnsi="OrigGarmnd BT"/>
          <w:b/>
          <w:sz w:val="24"/>
          <w:szCs w:val="24"/>
          <w:lang w:eastAsia="sv-SE"/>
        </w:rPr>
      </w:pPr>
      <w:r w:rsidRPr="004C1FB5">
        <w:rPr>
          <w:rFonts w:ascii="OrigGarmnd BT" w:hAnsi="OrigGarmnd BT"/>
          <w:b/>
          <w:sz w:val="24"/>
          <w:szCs w:val="24"/>
          <w:lang w:eastAsia="sv-SE"/>
        </w:rPr>
        <w:t>Enheten för Europeiska unionen</w:t>
      </w:r>
    </w:p>
    <w:p w:rsidR="00994CF8" w:rsidRDefault="00994CF8" w:rsidP="0007399D">
      <w:pPr>
        <w:spacing w:after="0"/>
        <w:jc w:val="center"/>
        <w:rPr>
          <w:rFonts w:ascii="OrigGarmnd BT" w:hAnsi="OrigGarmnd BT"/>
          <w:b/>
          <w:sz w:val="24"/>
          <w:szCs w:val="24"/>
          <w:lang w:eastAsia="sv-SE"/>
        </w:rPr>
      </w:pPr>
    </w:p>
    <w:p w:rsidR="00994CF8" w:rsidRDefault="00994CF8" w:rsidP="0007399D">
      <w:pPr>
        <w:spacing w:after="0"/>
        <w:jc w:val="center"/>
        <w:rPr>
          <w:rFonts w:ascii="OrigGarmnd BT" w:hAnsi="OrigGarmnd BT"/>
          <w:b/>
          <w:sz w:val="24"/>
          <w:szCs w:val="24"/>
          <w:lang w:eastAsia="sv-SE"/>
        </w:rPr>
      </w:pPr>
    </w:p>
    <w:p w:rsidR="00994CF8" w:rsidRDefault="00994CF8" w:rsidP="0007399D">
      <w:pPr>
        <w:spacing w:after="0"/>
        <w:jc w:val="center"/>
        <w:rPr>
          <w:rFonts w:ascii="OrigGarmnd BT" w:hAnsi="OrigGarmnd BT"/>
          <w:b/>
          <w:sz w:val="24"/>
          <w:szCs w:val="24"/>
          <w:lang w:eastAsia="sv-SE"/>
        </w:rPr>
      </w:pPr>
      <w:r>
        <w:rPr>
          <w:rFonts w:ascii="OrigGarmnd BT" w:hAnsi="OrigGarmnd BT"/>
          <w:b/>
          <w:sz w:val="24"/>
          <w:szCs w:val="24"/>
          <w:lang w:eastAsia="sv-SE"/>
        </w:rPr>
        <w:t>K</w:t>
      </w:r>
      <w:r w:rsidRPr="004C1FB5">
        <w:rPr>
          <w:rFonts w:ascii="OrigGarmnd BT" w:hAnsi="OrigGarmnd BT"/>
          <w:b/>
          <w:sz w:val="24"/>
          <w:szCs w:val="24"/>
          <w:lang w:eastAsia="sv-SE"/>
        </w:rPr>
        <w:t xml:space="preserve">ommenterad dagordning för </w:t>
      </w:r>
      <w:r>
        <w:rPr>
          <w:rFonts w:ascii="OrigGarmnd BT" w:hAnsi="OrigGarmnd BT"/>
          <w:b/>
          <w:sz w:val="24"/>
          <w:szCs w:val="24"/>
          <w:lang w:eastAsia="sv-SE"/>
        </w:rPr>
        <w:t>utrikesrådet</w:t>
      </w:r>
    </w:p>
    <w:p w:rsidR="00994CF8" w:rsidRPr="004C1FB5" w:rsidRDefault="00994CF8" w:rsidP="0007399D">
      <w:pPr>
        <w:spacing w:after="0"/>
        <w:jc w:val="center"/>
        <w:rPr>
          <w:rFonts w:ascii="OrigGarmnd BT" w:hAnsi="OrigGarmnd BT"/>
          <w:b/>
          <w:sz w:val="24"/>
          <w:szCs w:val="24"/>
          <w:lang w:eastAsia="sv-SE"/>
        </w:rPr>
      </w:pPr>
      <w:r>
        <w:rPr>
          <w:rFonts w:ascii="OrigGarmnd BT" w:hAnsi="OrigGarmnd BT"/>
          <w:b/>
          <w:sz w:val="24"/>
          <w:szCs w:val="24"/>
          <w:lang w:eastAsia="sv-SE"/>
        </w:rPr>
        <w:t>den 31 januari 2013</w:t>
      </w:r>
    </w:p>
    <w:p w:rsidR="00994CF8" w:rsidRPr="004C1FB5" w:rsidRDefault="00994CF8" w:rsidP="0007399D">
      <w:pPr>
        <w:spacing w:after="0"/>
        <w:rPr>
          <w:rFonts w:ascii="OrigGarmnd BT" w:hAnsi="OrigGarmnd BT"/>
          <w:b/>
          <w:sz w:val="24"/>
          <w:szCs w:val="24"/>
          <w:lang w:eastAsia="sv-SE"/>
        </w:rPr>
      </w:pPr>
    </w:p>
    <w:p w:rsidR="00994CF8" w:rsidRDefault="00994CF8" w:rsidP="0007399D">
      <w:pPr>
        <w:spacing w:after="0"/>
        <w:rPr>
          <w:rFonts w:ascii="OrigGarmnd BT" w:hAnsi="OrigGarmnd BT"/>
          <w:b/>
          <w:sz w:val="24"/>
          <w:szCs w:val="24"/>
          <w:lang w:eastAsia="sv-SE"/>
        </w:rPr>
      </w:pPr>
    </w:p>
    <w:p w:rsidR="00994CF8" w:rsidRPr="001B7E09" w:rsidRDefault="00994CF8" w:rsidP="0007399D">
      <w:pPr>
        <w:spacing w:after="0"/>
        <w:rPr>
          <w:rFonts w:ascii="OrigGarmnd BT" w:hAnsi="OrigGarmnd BT"/>
          <w:b/>
          <w:sz w:val="24"/>
          <w:szCs w:val="24"/>
          <w:lang w:eastAsia="sv-SE"/>
        </w:rPr>
      </w:pPr>
      <w:r w:rsidRPr="001B7E09">
        <w:rPr>
          <w:rFonts w:ascii="OrigGarmnd BT" w:hAnsi="OrigGarmnd BT"/>
          <w:b/>
          <w:sz w:val="24"/>
          <w:szCs w:val="24"/>
          <w:lang w:eastAsia="sv-SE"/>
        </w:rPr>
        <w:t>Utrikesministrarnas möte</w:t>
      </w:r>
    </w:p>
    <w:p w:rsidR="00994CF8" w:rsidRPr="007D4994" w:rsidRDefault="00994CF8" w:rsidP="0007399D">
      <w:pPr>
        <w:spacing w:after="0"/>
        <w:rPr>
          <w:rFonts w:ascii="OrigGarmnd BT" w:hAnsi="OrigGarmnd BT"/>
          <w:b/>
          <w:sz w:val="24"/>
          <w:szCs w:val="24"/>
          <w:highlight w:val="yellow"/>
          <w:lang w:eastAsia="sv-SE"/>
        </w:rPr>
      </w:pPr>
    </w:p>
    <w:p w:rsidR="00994CF8" w:rsidRPr="001B7E09" w:rsidRDefault="00994CF8" w:rsidP="0007399D">
      <w:pPr>
        <w:pStyle w:val="NoSpacing"/>
        <w:numPr>
          <w:ilvl w:val="0"/>
          <w:numId w:val="3"/>
        </w:numPr>
        <w:spacing w:line="276" w:lineRule="auto"/>
        <w:ind w:left="284" w:hanging="284"/>
        <w:rPr>
          <w:rFonts w:ascii="OrigGarmnd BT" w:hAnsi="OrigGarmnd BT"/>
          <w:b/>
          <w:sz w:val="24"/>
          <w:szCs w:val="24"/>
          <w:lang w:eastAsia="sv-SE"/>
        </w:rPr>
      </w:pPr>
      <w:r w:rsidRPr="001B7E09">
        <w:rPr>
          <w:rFonts w:ascii="OrigGarmnd BT" w:hAnsi="OrigGarmnd BT"/>
          <w:b/>
          <w:sz w:val="24"/>
          <w:szCs w:val="24"/>
          <w:lang w:eastAsia="sv-SE"/>
        </w:rPr>
        <w:t>Godkännande av den preliminära dagordningen</w:t>
      </w:r>
    </w:p>
    <w:p w:rsidR="00994CF8" w:rsidRPr="007D4994" w:rsidRDefault="00994CF8" w:rsidP="0007399D">
      <w:pPr>
        <w:pStyle w:val="NoSpacing"/>
        <w:spacing w:line="276" w:lineRule="auto"/>
        <w:rPr>
          <w:rFonts w:ascii="OrigGarmnd BT" w:hAnsi="OrigGarmnd BT"/>
          <w:sz w:val="24"/>
          <w:szCs w:val="24"/>
          <w:highlight w:val="yellow"/>
          <w:lang w:eastAsia="sv-SE"/>
        </w:rPr>
      </w:pPr>
    </w:p>
    <w:p w:rsidR="00994CF8" w:rsidRDefault="00994CF8" w:rsidP="0007399D">
      <w:pPr>
        <w:pStyle w:val="NoSpacing"/>
        <w:numPr>
          <w:ilvl w:val="0"/>
          <w:numId w:val="3"/>
        </w:numPr>
        <w:spacing w:line="276" w:lineRule="auto"/>
        <w:ind w:left="284" w:hanging="284"/>
        <w:rPr>
          <w:rFonts w:ascii="OrigGarmnd BT" w:hAnsi="OrigGarmnd BT"/>
          <w:b/>
          <w:sz w:val="24"/>
          <w:szCs w:val="24"/>
          <w:lang w:eastAsia="sv-SE"/>
        </w:rPr>
      </w:pPr>
      <w:r w:rsidRPr="001B7E09">
        <w:rPr>
          <w:rFonts w:ascii="OrigGarmnd BT" w:hAnsi="OrigGarmnd BT"/>
          <w:b/>
          <w:sz w:val="24"/>
          <w:szCs w:val="24"/>
          <w:lang w:eastAsia="sv-SE"/>
        </w:rPr>
        <w:t>Godkännande av A-punktslistan</w:t>
      </w: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b/>
          <w:sz w:val="24"/>
          <w:szCs w:val="24"/>
          <w:lang w:eastAsia="sv-SE"/>
        </w:rPr>
        <w:br/>
      </w:r>
      <w:r>
        <w:rPr>
          <w:rFonts w:ascii="OrigGarmnd BT" w:hAnsi="OrigGarmnd BT" w:cs="Calibri"/>
          <w:b/>
          <w:bCs/>
          <w:sz w:val="24"/>
          <w:szCs w:val="24"/>
        </w:rPr>
        <w:t>3. USA</w:t>
      </w:r>
    </w:p>
    <w:p w:rsidR="00994CF8" w:rsidRPr="001E7DC1" w:rsidRDefault="00994CF8" w:rsidP="001E7DC1">
      <w:pPr>
        <w:spacing w:after="0"/>
        <w:rPr>
          <w:rFonts w:ascii="OrigGarmnd BT" w:hAnsi="OrigGarmnd BT"/>
          <w:i/>
          <w:sz w:val="24"/>
          <w:szCs w:val="24"/>
        </w:rPr>
      </w:pPr>
      <w:r w:rsidRPr="001E7DC1">
        <w:rPr>
          <w:rFonts w:ascii="OrigGarmnd BT" w:hAnsi="OrigGarmnd BT"/>
          <w:i/>
          <w:sz w:val="24"/>
          <w:szCs w:val="24"/>
        </w:rPr>
        <w:t>Diskussionspunkt</w:t>
      </w:r>
    </w:p>
    <w:p w:rsidR="00994CF8" w:rsidRPr="001E7DC1" w:rsidRDefault="00994CF8" w:rsidP="001E7DC1">
      <w:pPr>
        <w:spacing w:after="0"/>
        <w:rPr>
          <w:rFonts w:ascii="OrigGarmnd BT" w:hAnsi="OrigGarmnd BT"/>
          <w:i/>
          <w:sz w:val="24"/>
          <w:szCs w:val="24"/>
        </w:rPr>
      </w:pPr>
    </w:p>
    <w:p w:rsidR="00994CF8" w:rsidRPr="001E7DC1" w:rsidRDefault="00994CF8" w:rsidP="001E7DC1">
      <w:pPr>
        <w:rPr>
          <w:rFonts w:ascii="OrigGarmnd BT" w:hAnsi="OrigGarmnd BT"/>
          <w:sz w:val="24"/>
          <w:szCs w:val="24"/>
        </w:rPr>
      </w:pPr>
      <w:r>
        <w:rPr>
          <w:rFonts w:ascii="OrigGarmnd BT" w:hAnsi="OrigGarmnd BT"/>
          <w:sz w:val="24"/>
          <w:szCs w:val="24"/>
        </w:rPr>
        <w:t xml:space="preserve">Rådet förväntas diskutera </w:t>
      </w:r>
      <w:r w:rsidRPr="001E7DC1">
        <w:rPr>
          <w:rFonts w:ascii="OrigGarmnd BT" w:hAnsi="OrigGarmnd BT"/>
          <w:sz w:val="24"/>
          <w:szCs w:val="24"/>
        </w:rPr>
        <w:t xml:space="preserve">EU:s strategiska prioriteringar i förhållande till USA under president Obamas andra mandatperiod, inklusive möjliga områden för fördjupat samarbete. </w:t>
      </w:r>
    </w:p>
    <w:p w:rsidR="00994CF8" w:rsidRPr="001E7DC1" w:rsidRDefault="00994CF8" w:rsidP="001E7DC1">
      <w:pPr>
        <w:spacing w:after="0"/>
        <w:rPr>
          <w:rFonts w:ascii="OrigGarmnd BT" w:hAnsi="OrigGarmnd BT"/>
          <w:sz w:val="24"/>
          <w:szCs w:val="24"/>
        </w:rPr>
      </w:pPr>
      <w:r w:rsidRPr="001E7DC1">
        <w:rPr>
          <w:rFonts w:ascii="OrigGarmnd BT" w:hAnsi="OrigGarmnd BT"/>
          <w:sz w:val="24"/>
          <w:szCs w:val="24"/>
          <w:u w:val="single"/>
        </w:rPr>
        <w:t xml:space="preserve">Regeringens ståndpunkt: </w:t>
      </w:r>
      <w:r w:rsidRPr="001E7DC1">
        <w:rPr>
          <w:rFonts w:ascii="OrigGarmnd BT" w:hAnsi="OrigGarmnd BT"/>
          <w:sz w:val="24"/>
          <w:szCs w:val="24"/>
        </w:rPr>
        <w:t>Omvalet av Barack Obama till USA:s president utgör ett tillfälle att ytterligare stärka det nära samarbetet mellan EU och USA, inte minst inom det ekonomiska området där Sveriges förhoppning är att förhandlingar om ett frihandelsavtal kan inledas under våren 2013.</w:t>
      </w: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4. MEPP</w:t>
      </w:r>
    </w:p>
    <w:p w:rsidR="00994CF8" w:rsidRPr="00323826" w:rsidRDefault="00994CF8" w:rsidP="00323826">
      <w:pPr>
        <w:spacing w:after="0"/>
        <w:rPr>
          <w:rFonts w:ascii="OrigGarmnd BT" w:hAnsi="OrigGarmnd BT"/>
          <w:i/>
          <w:sz w:val="24"/>
          <w:szCs w:val="24"/>
        </w:rPr>
      </w:pPr>
      <w:r w:rsidRPr="00323826">
        <w:rPr>
          <w:rFonts w:ascii="OrigGarmnd BT" w:hAnsi="OrigGarmnd BT"/>
          <w:i/>
          <w:sz w:val="24"/>
          <w:szCs w:val="24"/>
        </w:rPr>
        <w:t>Diskussionspunkt</w:t>
      </w:r>
    </w:p>
    <w:p w:rsidR="00994CF8" w:rsidRPr="00323826" w:rsidRDefault="00994CF8" w:rsidP="00323826">
      <w:pPr>
        <w:spacing w:after="0"/>
        <w:rPr>
          <w:rFonts w:ascii="OrigGarmnd BT" w:hAnsi="OrigGarmnd BT"/>
          <w:i/>
          <w:sz w:val="24"/>
          <w:szCs w:val="24"/>
        </w:rPr>
      </w:pPr>
    </w:p>
    <w:p w:rsidR="00994CF8" w:rsidRPr="00323826" w:rsidRDefault="00994CF8" w:rsidP="00323826">
      <w:pPr>
        <w:spacing w:after="0"/>
        <w:rPr>
          <w:rFonts w:ascii="OrigGarmnd BT" w:hAnsi="OrigGarmnd BT"/>
          <w:sz w:val="24"/>
          <w:szCs w:val="24"/>
        </w:rPr>
      </w:pPr>
      <w:r w:rsidRPr="00323826">
        <w:rPr>
          <w:rFonts w:ascii="OrigGarmnd BT" w:hAnsi="OrigGarmnd BT"/>
          <w:sz w:val="24"/>
          <w:szCs w:val="24"/>
        </w:rPr>
        <w:t xml:space="preserve">Rådet </w:t>
      </w:r>
      <w:r>
        <w:rPr>
          <w:rFonts w:ascii="OrigGarmnd BT" w:hAnsi="OrigGarmnd BT"/>
          <w:sz w:val="24"/>
          <w:szCs w:val="24"/>
        </w:rPr>
        <w:t>förväntas</w:t>
      </w:r>
      <w:r w:rsidRPr="00323826">
        <w:rPr>
          <w:rFonts w:ascii="OrigGarmnd BT" w:hAnsi="OrigGarmnd BT"/>
          <w:sz w:val="24"/>
          <w:szCs w:val="24"/>
        </w:rPr>
        <w:t xml:space="preserve"> diskutera hur EU kan bidra till återupptagna fredsförhandlingar efter det israeliska valet den 22 januari och efter det att en ny amerikansk administration är på plats. Andra frågor som kan komma att diskuteras är den fortsatta israeliska bosättningsexpansionen, den palestinska myndighetens finansiella kris, ansträngningarna för palestinsk försoning samt vapenvilan i Gaza.</w:t>
      </w:r>
    </w:p>
    <w:p w:rsidR="00994CF8" w:rsidRDefault="00994CF8" w:rsidP="00323826">
      <w:pPr>
        <w:spacing w:after="0"/>
        <w:rPr>
          <w:rFonts w:ascii="OrigGarmnd BT" w:hAnsi="OrigGarmnd BT"/>
          <w:sz w:val="24"/>
          <w:szCs w:val="24"/>
        </w:rPr>
      </w:pPr>
    </w:p>
    <w:p w:rsidR="00994CF8" w:rsidRDefault="00994CF8" w:rsidP="006C42D8">
      <w:pPr>
        <w:tabs>
          <w:tab w:val="left" w:pos="2835"/>
        </w:tabs>
        <w:spacing w:after="0"/>
        <w:ind w:right="-851"/>
        <w:rPr>
          <w:rFonts w:ascii="OrigGarmnd BT" w:hAnsi="OrigGarmnd BT"/>
          <w:sz w:val="24"/>
          <w:szCs w:val="24"/>
        </w:rPr>
      </w:pPr>
      <w:r w:rsidRPr="00323826">
        <w:rPr>
          <w:rFonts w:ascii="OrigGarmnd BT" w:hAnsi="OrigGarmnd BT"/>
          <w:sz w:val="24"/>
          <w:szCs w:val="24"/>
          <w:u w:val="single"/>
        </w:rPr>
        <w:t>Regeringens ståndpunkt:</w:t>
      </w:r>
      <w:r w:rsidRPr="00323826">
        <w:rPr>
          <w:rFonts w:ascii="OrigGarmnd BT" w:hAnsi="OrigGarmnd BT"/>
          <w:sz w:val="24"/>
          <w:szCs w:val="24"/>
        </w:rPr>
        <w:t xml:space="preserve"> Regeringen anser att diskussionen bör fokusera på hur EU konkret kan bidra till återupptagna och resultatinriktade fredsförhandlingar, inklusive engagera </w:t>
      </w:r>
      <w:r>
        <w:rPr>
          <w:rFonts w:ascii="OrigGarmnd BT" w:hAnsi="OrigGarmnd BT"/>
          <w:sz w:val="24"/>
          <w:szCs w:val="24"/>
        </w:rPr>
        <w:t xml:space="preserve">parterna samt </w:t>
      </w:r>
      <w:r w:rsidRPr="00323826">
        <w:rPr>
          <w:rFonts w:ascii="OrigGarmnd BT" w:hAnsi="OrigGarmnd BT"/>
          <w:sz w:val="24"/>
          <w:szCs w:val="24"/>
        </w:rPr>
        <w:t>USA. An</w:t>
      </w:r>
      <w:r>
        <w:rPr>
          <w:rFonts w:ascii="OrigGarmnd BT" w:hAnsi="OrigGarmnd BT"/>
          <w:sz w:val="24"/>
          <w:szCs w:val="24"/>
        </w:rPr>
        <w:t>geläget att EU fortsatt stödjer</w:t>
      </w:r>
      <w:r w:rsidRPr="00323826">
        <w:rPr>
          <w:rFonts w:ascii="OrigGarmnd BT" w:hAnsi="OrigGarmnd BT"/>
          <w:sz w:val="24"/>
          <w:szCs w:val="24"/>
        </w:rPr>
        <w:t xml:space="preserve"> uppföljning</w:t>
      </w:r>
      <w:r>
        <w:rPr>
          <w:rFonts w:ascii="OrigGarmnd BT" w:hAnsi="OrigGarmnd BT"/>
          <w:sz w:val="24"/>
          <w:szCs w:val="24"/>
        </w:rPr>
        <w:t>en</w:t>
      </w:r>
      <w:r w:rsidRPr="00323826">
        <w:rPr>
          <w:rFonts w:ascii="OrigGarmnd BT" w:hAnsi="OrigGarmnd BT"/>
          <w:sz w:val="24"/>
          <w:szCs w:val="24"/>
        </w:rPr>
        <w:t xml:space="preserve"> av överenskommelsen om vapenvila och dess fullständiga implementering.</w:t>
      </w:r>
    </w:p>
    <w:p w:rsidR="00994CF8" w:rsidRDefault="00994CF8" w:rsidP="006C42D8">
      <w:pPr>
        <w:tabs>
          <w:tab w:val="left" w:pos="2835"/>
        </w:tabs>
        <w:spacing w:after="0"/>
        <w:ind w:right="-851"/>
        <w:rPr>
          <w:rFonts w:ascii="OrigGarmnd BT" w:hAnsi="OrigGarmnd BT"/>
          <w:sz w:val="24"/>
          <w:szCs w:val="24"/>
        </w:rPr>
      </w:pPr>
    </w:p>
    <w:p w:rsidR="00994CF8" w:rsidRPr="00323826" w:rsidRDefault="00994CF8" w:rsidP="006C42D8">
      <w:pPr>
        <w:tabs>
          <w:tab w:val="left" w:pos="2835"/>
        </w:tabs>
        <w:spacing w:after="0"/>
        <w:ind w:right="-851"/>
        <w:rPr>
          <w:rFonts w:ascii="OrigGarmnd BT" w:hAnsi="OrigGarmnd BT"/>
          <w:sz w:val="24"/>
          <w:szCs w:val="24"/>
        </w:rPr>
      </w:pPr>
    </w:p>
    <w:p w:rsidR="00994CF8" w:rsidRDefault="00994CF8" w:rsidP="006C42D8">
      <w:pPr>
        <w:pStyle w:val="NoSpacing"/>
        <w:spacing w:line="276" w:lineRule="auto"/>
        <w:rPr>
          <w:rFonts w:ascii="OrigGarmnd BT" w:hAnsi="OrigGarmnd BT" w:cs="Calibri"/>
          <w:b/>
          <w:bCs/>
          <w:sz w:val="24"/>
          <w:szCs w:val="24"/>
        </w:rPr>
      </w:pPr>
      <w:r>
        <w:rPr>
          <w:rFonts w:ascii="OrigGarmnd BT" w:hAnsi="OrigGarmnd BT" w:cs="Calibri"/>
          <w:b/>
          <w:bCs/>
          <w:sz w:val="24"/>
          <w:szCs w:val="24"/>
        </w:rPr>
        <w:t>5. Södra grannskapet</w:t>
      </w: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-Syrien</w:t>
      </w:r>
    </w:p>
    <w:p w:rsidR="00994CF8" w:rsidRPr="00A030A2" w:rsidRDefault="00994CF8" w:rsidP="00A030A2">
      <w:pPr>
        <w:spacing w:after="0" w:line="320" w:lineRule="exact"/>
        <w:rPr>
          <w:rFonts w:ascii="OrigGarmnd BT" w:hAnsi="OrigGarmnd BT"/>
          <w:i/>
          <w:sz w:val="24"/>
          <w:szCs w:val="20"/>
        </w:rPr>
      </w:pPr>
      <w:r w:rsidRPr="00A030A2">
        <w:rPr>
          <w:rFonts w:ascii="OrigGarmnd BT" w:hAnsi="OrigGarmnd BT"/>
          <w:i/>
          <w:sz w:val="24"/>
          <w:szCs w:val="20"/>
        </w:rPr>
        <w:t>Diskussions</w:t>
      </w:r>
      <w:r>
        <w:rPr>
          <w:rFonts w:ascii="OrigGarmnd BT" w:hAnsi="OrigGarmnd BT"/>
          <w:i/>
          <w:sz w:val="24"/>
          <w:szCs w:val="20"/>
        </w:rPr>
        <w:t>- och ev. besluts</w:t>
      </w:r>
      <w:r w:rsidRPr="00A030A2">
        <w:rPr>
          <w:rFonts w:ascii="OrigGarmnd BT" w:hAnsi="OrigGarmnd BT"/>
          <w:i/>
          <w:sz w:val="24"/>
          <w:szCs w:val="20"/>
        </w:rPr>
        <w:t xml:space="preserve">punkt </w:t>
      </w:r>
    </w:p>
    <w:p w:rsidR="00994CF8" w:rsidRPr="00A030A2" w:rsidRDefault="00994CF8" w:rsidP="00A030A2">
      <w:pPr>
        <w:spacing w:after="0" w:line="320" w:lineRule="exact"/>
        <w:rPr>
          <w:rFonts w:ascii="OrigGarmnd BT" w:hAnsi="OrigGarmnd BT"/>
          <w:sz w:val="24"/>
          <w:szCs w:val="20"/>
        </w:rPr>
      </w:pPr>
    </w:p>
    <w:p w:rsidR="00994CF8" w:rsidRPr="00A030A2" w:rsidRDefault="00994CF8" w:rsidP="00A030A2">
      <w:pPr>
        <w:spacing w:after="0"/>
        <w:rPr>
          <w:rFonts w:ascii="OrigGarmnd BT" w:hAnsi="OrigGarmnd BT"/>
          <w:sz w:val="24"/>
          <w:szCs w:val="20"/>
        </w:rPr>
      </w:pPr>
      <w:r w:rsidRPr="00A030A2">
        <w:rPr>
          <w:rFonts w:ascii="OrigGarmnd BT" w:hAnsi="OrigGarmnd BT"/>
          <w:sz w:val="24"/>
          <w:szCs w:val="20"/>
        </w:rPr>
        <w:t xml:space="preserve">Rådet </w:t>
      </w:r>
      <w:r>
        <w:rPr>
          <w:rFonts w:ascii="OrigGarmnd BT" w:hAnsi="OrigGarmnd BT"/>
          <w:sz w:val="24"/>
          <w:szCs w:val="20"/>
        </w:rPr>
        <w:t>förväntas</w:t>
      </w:r>
      <w:r w:rsidRPr="00A030A2">
        <w:rPr>
          <w:rFonts w:ascii="OrigGarmnd BT" w:hAnsi="OrigGarmnd BT"/>
          <w:sz w:val="24"/>
          <w:szCs w:val="20"/>
        </w:rPr>
        <w:t xml:space="preserve"> diskutera situationen i Syrien och hur EU bör agera framöver. Eventuellt kommer rådet att anta slutsatser.</w:t>
      </w:r>
    </w:p>
    <w:p w:rsidR="00994CF8" w:rsidRPr="00A030A2" w:rsidRDefault="00994CF8" w:rsidP="00A030A2">
      <w:pPr>
        <w:spacing w:after="0"/>
        <w:rPr>
          <w:rFonts w:ascii="OrigGarmnd BT" w:hAnsi="OrigGarmnd BT"/>
          <w:sz w:val="24"/>
          <w:szCs w:val="24"/>
          <w:u w:val="single"/>
        </w:rPr>
      </w:pPr>
    </w:p>
    <w:p w:rsidR="00994CF8" w:rsidRPr="00A030A2" w:rsidRDefault="00994CF8" w:rsidP="00A030A2">
      <w:pPr>
        <w:spacing w:after="0" w:line="320" w:lineRule="exact"/>
        <w:rPr>
          <w:rFonts w:ascii="OrigGarmnd BT" w:hAnsi="OrigGarmnd BT"/>
          <w:sz w:val="24"/>
          <w:szCs w:val="24"/>
        </w:rPr>
      </w:pPr>
      <w:r w:rsidRPr="00A030A2">
        <w:rPr>
          <w:rFonts w:ascii="OrigGarmnd BT" w:hAnsi="OrigGarmnd BT"/>
          <w:sz w:val="24"/>
          <w:szCs w:val="24"/>
          <w:u w:val="single"/>
        </w:rPr>
        <w:t>Regeringens ståndpunkt:</w:t>
      </w:r>
      <w:r w:rsidRPr="00A030A2">
        <w:rPr>
          <w:rFonts w:ascii="OrigGarmnd BT" w:hAnsi="OrigGarmnd BT"/>
          <w:sz w:val="24"/>
          <w:szCs w:val="24"/>
        </w:rPr>
        <w:t xml:space="preserve"> Regeringen stödjer det arbete som FN:s och Arabförbundets särskilde representant Lakhdar Brahimi genomför för att söka få ett stopp på våldet så att en politisk och ordnad transition kan genomföras.</w:t>
      </w:r>
      <w:r w:rsidRPr="00A030A2">
        <w:rPr>
          <w:rFonts w:ascii="OrigGarmnd BT" w:hAnsi="OrigGarmnd BT"/>
          <w:i/>
          <w:sz w:val="24"/>
          <w:szCs w:val="24"/>
        </w:rPr>
        <w:t xml:space="preserve"> </w:t>
      </w:r>
      <w:r w:rsidRPr="00A030A2">
        <w:rPr>
          <w:rFonts w:ascii="OrigGarmnd BT" w:hAnsi="OrigGarmnd BT"/>
          <w:sz w:val="24"/>
          <w:szCs w:val="24"/>
        </w:rPr>
        <w:t xml:space="preserve">FN:s säkerhetsråd måste ta sitt ansvar och enas. </w:t>
      </w:r>
      <w:r w:rsidRPr="00A030A2">
        <w:rPr>
          <w:rFonts w:ascii="OrigGarmnd BT" w:hAnsi="OrigGarmnd BT"/>
          <w:sz w:val="24"/>
          <w:szCs w:val="20"/>
        </w:rPr>
        <w:t>President Assad måste</w:t>
      </w:r>
      <w:r>
        <w:rPr>
          <w:rFonts w:ascii="OrigGarmnd BT" w:hAnsi="OrigGarmnd BT"/>
          <w:sz w:val="24"/>
          <w:szCs w:val="20"/>
        </w:rPr>
        <w:t xml:space="preserve"> </w:t>
      </w:r>
      <w:r w:rsidRPr="000C736B">
        <w:rPr>
          <w:rFonts w:ascii="OrigGarmnd BT" w:hAnsi="OrigGarmnd BT"/>
          <w:sz w:val="24"/>
          <w:szCs w:val="20"/>
        </w:rPr>
        <w:t>lämna makten</w:t>
      </w:r>
      <w:r w:rsidRPr="00A030A2">
        <w:rPr>
          <w:rFonts w:ascii="OrigGarmnd BT" w:hAnsi="OrigGarmnd BT"/>
          <w:sz w:val="24"/>
          <w:szCs w:val="20"/>
        </w:rPr>
        <w:t xml:space="preserve">. Oppositionskoalitionen SOC måste bredda sitt stöd bland andra oppositionsgrupper, särskilt </w:t>
      </w:r>
      <w:r>
        <w:rPr>
          <w:rFonts w:ascii="OrigGarmnd BT" w:hAnsi="OrigGarmnd BT"/>
          <w:sz w:val="24"/>
          <w:szCs w:val="20"/>
        </w:rPr>
        <w:t>bland</w:t>
      </w:r>
      <w:r w:rsidRPr="00A030A2">
        <w:rPr>
          <w:rFonts w:ascii="OrigGarmnd BT" w:hAnsi="OrigGarmnd BT"/>
          <w:sz w:val="24"/>
          <w:szCs w:val="20"/>
        </w:rPr>
        <w:t xml:space="preserve"> kurderna.</w:t>
      </w:r>
      <w:r w:rsidRPr="00A030A2">
        <w:rPr>
          <w:rFonts w:ascii="OrigGarmnd BT" w:hAnsi="OrigGarmnd BT"/>
          <w:sz w:val="24"/>
          <w:szCs w:val="24"/>
        </w:rPr>
        <w:t xml:space="preserve"> </w:t>
      </w:r>
      <w:r w:rsidRPr="00A030A2">
        <w:rPr>
          <w:rFonts w:ascii="OrigGarmnd BT" w:hAnsi="OrigGarmnd BT"/>
          <w:sz w:val="24"/>
          <w:szCs w:val="20"/>
        </w:rPr>
        <w:t>Regeringen betonar vikten av fortsatt humanitärt bistånd och tillträde. Sverige är den femte största humanitära givaren.</w:t>
      </w: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-Egypten</w:t>
      </w:r>
    </w:p>
    <w:p w:rsidR="00994CF8" w:rsidRPr="00DB3D5B" w:rsidRDefault="00994CF8" w:rsidP="004C2D01">
      <w:pPr>
        <w:pStyle w:val="Brdtext1"/>
        <w:rPr>
          <w:i/>
        </w:rPr>
      </w:pPr>
      <w:r w:rsidRPr="00DB3D5B">
        <w:rPr>
          <w:i/>
        </w:rPr>
        <w:t>Diskussionspunkt</w:t>
      </w:r>
      <w:r>
        <w:rPr>
          <w:i/>
        </w:rPr>
        <w:t xml:space="preserve"> </w:t>
      </w:r>
    </w:p>
    <w:p w:rsidR="00994CF8" w:rsidRDefault="00994CF8" w:rsidP="004C2D01">
      <w:pPr>
        <w:pStyle w:val="Brdtext1"/>
      </w:pPr>
    </w:p>
    <w:p w:rsidR="00994CF8" w:rsidRDefault="00994CF8" w:rsidP="004C2D01">
      <w:pPr>
        <w:pStyle w:val="Brdtext1"/>
      </w:pPr>
      <w:r>
        <w:t>Rådet förväntas diskutera transitionsprocessen i Egypten mot bakgrund av den nyligen genomförda folkomröstningen om en ny konstitution och förestående parlamentsval.</w:t>
      </w:r>
    </w:p>
    <w:p w:rsidR="00994CF8" w:rsidRDefault="00994CF8" w:rsidP="004C2D01">
      <w:pPr>
        <w:pStyle w:val="Brdtext1"/>
      </w:pPr>
    </w:p>
    <w:p w:rsidR="00994CF8" w:rsidRDefault="00994CF8" w:rsidP="004C2D01">
      <w:pPr>
        <w:pStyle w:val="Brdtext1"/>
      </w:pPr>
      <w:r w:rsidRPr="00B23CA1">
        <w:rPr>
          <w:u w:val="single"/>
        </w:rPr>
        <w:t>Regeringens ståndpunkt</w:t>
      </w:r>
      <w:r>
        <w:t xml:space="preserve">: </w:t>
      </w:r>
      <w:r w:rsidRPr="007B100A">
        <w:t>Regeringen noterar att en ny konstitution har antagits efter en folk</w:t>
      </w:r>
      <w:r>
        <w:t xml:space="preserve">omröstning. Regeringen understryker vikten av en inklusiv övergång till ett demokratiskt Egypten som respekterar mänskliga rättigheter, inklusive minoriteters rättigheter </w:t>
      </w:r>
      <w:r w:rsidRPr="000C736B">
        <w:t>och kvinnors åtnjutande av de mänskliga rättigheterna</w:t>
      </w:r>
      <w:r>
        <w:t xml:space="preserve">, samt rättsstatens principer. Det är viktigt att EU stödjer övergångsprocessen utifrån riktlinjerna i EU:s grannskapspolitik och principen om ”mer-för-mer“. </w:t>
      </w:r>
    </w:p>
    <w:p w:rsidR="00994CF8" w:rsidRDefault="00994CF8" w:rsidP="00D07034">
      <w:pPr>
        <w:pStyle w:val="NoSpacing"/>
        <w:spacing w:line="276" w:lineRule="auto"/>
        <w:rPr>
          <w:rFonts w:ascii="OrigGarmnd BT" w:hAnsi="OrigGarmnd BT" w:cs="Calibri"/>
          <w:b/>
          <w:bCs/>
          <w:sz w:val="24"/>
          <w:szCs w:val="24"/>
        </w:rPr>
      </w:pPr>
    </w:p>
    <w:p w:rsidR="00994CF8" w:rsidRPr="00D2311A" w:rsidRDefault="00994CF8" w:rsidP="00D07034">
      <w:pPr>
        <w:pStyle w:val="NoSpacing"/>
        <w:spacing w:line="276" w:lineRule="auto"/>
        <w:rPr>
          <w:rFonts w:ascii="OrigGarmnd BT" w:hAnsi="OrigGarmnd BT" w:cs="Calibri"/>
          <w:b/>
          <w:bCs/>
          <w:sz w:val="24"/>
          <w:szCs w:val="24"/>
          <w:lang w:val="en-US"/>
        </w:rPr>
      </w:pPr>
      <w:r w:rsidRPr="00D2311A">
        <w:rPr>
          <w:rFonts w:ascii="OrigGarmnd BT" w:hAnsi="OrigGarmnd BT" w:cs="Calibri"/>
          <w:b/>
          <w:bCs/>
          <w:sz w:val="24"/>
          <w:szCs w:val="24"/>
          <w:lang w:val="en-US"/>
        </w:rPr>
        <w:t>-”EU response to Arab Spring”</w:t>
      </w:r>
    </w:p>
    <w:p w:rsidR="00994CF8" w:rsidRDefault="00994CF8" w:rsidP="006179CA">
      <w:pPr>
        <w:pStyle w:val="Brdtext1"/>
        <w:spacing w:line="276" w:lineRule="auto"/>
        <w:rPr>
          <w:i/>
        </w:rPr>
      </w:pPr>
      <w:r>
        <w:rPr>
          <w:i/>
        </w:rPr>
        <w:t>Diskussionspunkt</w:t>
      </w:r>
    </w:p>
    <w:p w:rsidR="00994CF8" w:rsidRDefault="00994CF8" w:rsidP="006179CA">
      <w:pPr>
        <w:pStyle w:val="Brdtext1"/>
        <w:spacing w:line="276" w:lineRule="auto"/>
      </w:pPr>
    </w:p>
    <w:p w:rsidR="00994CF8" w:rsidRDefault="00994CF8" w:rsidP="006179CA">
      <w:pPr>
        <w:pStyle w:val="Brdtext1"/>
        <w:spacing w:line="276" w:lineRule="auto"/>
      </w:pPr>
      <w:r>
        <w:t>Rådet förväntas diskutera EU:s respons till den arabiska våren och hur EU bör agera framöver. Diskussionen äger rum inför Europeiska Rådet den 7-8 februari där slutsatser förväntas antas.</w:t>
      </w:r>
    </w:p>
    <w:p w:rsidR="00994CF8" w:rsidRDefault="00994CF8" w:rsidP="006179CA">
      <w:pPr>
        <w:pStyle w:val="Brdtext1"/>
        <w:spacing w:line="276" w:lineRule="auto"/>
      </w:pPr>
    </w:p>
    <w:p w:rsidR="00994CF8" w:rsidRPr="00D2311A" w:rsidRDefault="00994CF8" w:rsidP="006179CA">
      <w:pPr>
        <w:spacing w:after="0" w:line="240" w:lineRule="auto"/>
        <w:rPr>
          <w:rFonts w:ascii="OrigGarmnd BT" w:hAnsi="OrigGarmnd BT"/>
          <w:sz w:val="24"/>
          <w:szCs w:val="24"/>
        </w:rPr>
      </w:pPr>
      <w:r>
        <w:rPr>
          <w:rFonts w:ascii="OrigGarmnd BT" w:hAnsi="OrigGarmnd BT"/>
          <w:sz w:val="24"/>
          <w:szCs w:val="24"/>
          <w:u w:val="single"/>
        </w:rPr>
        <w:t>Regeringens ståndpunkt:</w:t>
      </w:r>
      <w:r>
        <w:rPr>
          <w:rFonts w:ascii="OrigGarmnd BT" w:hAnsi="OrigGarmnd BT"/>
          <w:sz w:val="24"/>
          <w:szCs w:val="24"/>
        </w:rPr>
        <w:t xml:space="preserve"> Efter inledningen av övergångsprocesserna från auktoritärt styre i Nordafrika och Mellanöstern för två år sedan har EU ökat stödet för att främja demokrati och mänskliga rättigheter i regionen. Det har handlat om bistånd för att bygga nya demokratiska institutioner, stöd till det civila samhället, om ökat marknadstillträde samt åtgärder syftande till ökad mobilitet mellan EU och länderna i det södra grannskapet. Regeringen anser att det är viktigt att detta långsiktiga och breda arbete fortsätter och att framsteg premieras med fördjupat samarbete.</w:t>
      </w: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6. Ev. Iran</w:t>
      </w:r>
    </w:p>
    <w:p w:rsidR="00994CF8" w:rsidRPr="00A030A2" w:rsidRDefault="00994CF8" w:rsidP="00A030A2">
      <w:pPr>
        <w:spacing w:after="0" w:line="240" w:lineRule="auto"/>
        <w:rPr>
          <w:rFonts w:ascii="OrigGarmnd BT" w:hAnsi="OrigGarmnd BT"/>
          <w:b/>
          <w:i/>
          <w:sz w:val="24"/>
          <w:szCs w:val="24"/>
          <w:lang w:eastAsia="sv-SE"/>
        </w:rPr>
      </w:pPr>
      <w:r w:rsidRPr="00A030A2">
        <w:rPr>
          <w:rFonts w:ascii="OrigGarmnd BT" w:hAnsi="OrigGarmnd BT"/>
          <w:b/>
          <w:i/>
          <w:sz w:val="24"/>
          <w:szCs w:val="24"/>
          <w:lang w:eastAsia="sv-SE"/>
        </w:rPr>
        <w:t>Diskussionspunkt</w:t>
      </w:r>
    </w:p>
    <w:p w:rsidR="00994CF8" w:rsidRDefault="00994CF8" w:rsidP="00A030A2">
      <w:pPr>
        <w:spacing w:after="0" w:line="240" w:lineRule="auto"/>
        <w:rPr>
          <w:rFonts w:ascii="OrigGarmnd BT" w:hAnsi="OrigGarmnd BT"/>
          <w:sz w:val="24"/>
          <w:szCs w:val="24"/>
          <w:lang w:eastAsia="sv-SE"/>
        </w:rPr>
      </w:pPr>
    </w:p>
    <w:p w:rsidR="00994CF8" w:rsidRPr="00A030A2" w:rsidRDefault="00994CF8" w:rsidP="00A030A2">
      <w:pPr>
        <w:spacing w:after="0" w:line="240" w:lineRule="auto"/>
        <w:rPr>
          <w:rFonts w:ascii="OrigGarmnd BT" w:hAnsi="OrigGarmnd BT"/>
          <w:sz w:val="24"/>
          <w:szCs w:val="24"/>
          <w:lang w:eastAsia="sv-SE"/>
        </w:rPr>
      </w:pPr>
      <w:r w:rsidRPr="00A030A2">
        <w:rPr>
          <w:rFonts w:ascii="OrigGarmnd BT" w:hAnsi="OrigGarmnd BT"/>
          <w:sz w:val="24"/>
          <w:szCs w:val="24"/>
          <w:lang w:eastAsia="sv-SE"/>
        </w:rPr>
        <w:t xml:space="preserve">Fokus </w:t>
      </w:r>
      <w:r>
        <w:rPr>
          <w:rFonts w:ascii="OrigGarmnd BT" w:hAnsi="OrigGarmnd BT"/>
          <w:sz w:val="24"/>
          <w:szCs w:val="24"/>
          <w:lang w:eastAsia="sv-SE"/>
        </w:rPr>
        <w:t xml:space="preserve">för en eventuell diskussion </w:t>
      </w:r>
      <w:r w:rsidRPr="00A030A2">
        <w:rPr>
          <w:rFonts w:ascii="OrigGarmnd BT" w:hAnsi="OrigGarmnd BT"/>
          <w:sz w:val="24"/>
          <w:szCs w:val="24"/>
          <w:lang w:eastAsia="sv-SE"/>
        </w:rPr>
        <w:t xml:space="preserve">kommer att ligga på den nukleära frågan. </w:t>
      </w:r>
      <w:r>
        <w:rPr>
          <w:rFonts w:ascii="OrigGarmnd BT" w:hAnsi="OrigGarmnd BT"/>
          <w:sz w:val="24"/>
          <w:szCs w:val="24"/>
          <w:lang w:eastAsia="sv-SE"/>
        </w:rPr>
        <w:t>Rådet</w:t>
      </w:r>
      <w:r w:rsidRPr="00A030A2">
        <w:rPr>
          <w:rFonts w:ascii="OrigGarmnd BT" w:hAnsi="OrigGarmnd BT"/>
          <w:sz w:val="24"/>
          <w:szCs w:val="24"/>
          <w:lang w:eastAsia="sv-SE"/>
        </w:rPr>
        <w:t xml:space="preserve"> föregås av diskussioner mellan IAEA </w:t>
      </w:r>
      <w:r>
        <w:rPr>
          <w:rFonts w:ascii="OrigGarmnd BT" w:hAnsi="OrigGarmnd BT"/>
          <w:sz w:val="24"/>
          <w:szCs w:val="24"/>
          <w:lang w:eastAsia="sv-SE"/>
        </w:rPr>
        <w:t>(International Atomic Energy Agency)</w:t>
      </w:r>
      <w:r w:rsidRPr="00A030A2">
        <w:rPr>
          <w:rFonts w:ascii="OrigGarmnd BT" w:hAnsi="OrigGarmnd BT"/>
          <w:sz w:val="24"/>
          <w:szCs w:val="24"/>
          <w:lang w:eastAsia="sv-SE"/>
        </w:rPr>
        <w:t xml:space="preserve">och Iran den 16 januari. </w:t>
      </w:r>
      <w:r>
        <w:rPr>
          <w:rFonts w:ascii="OrigGarmnd BT" w:hAnsi="OrigGarmnd BT"/>
          <w:sz w:val="24"/>
          <w:szCs w:val="24"/>
          <w:lang w:eastAsia="sv-SE"/>
        </w:rPr>
        <w:t>Något datum för e</w:t>
      </w:r>
      <w:r w:rsidRPr="00A030A2">
        <w:rPr>
          <w:rFonts w:ascii="OrigGarmnd BT" w:hAnsi="OrigGarmnd BT"/>
          <w:sz w:val="24"/>
          <w:szCs w:val="24"/>
          <w:lang w:eastAsia="sv-SE"/>
        </w:rPr>
        <w:t>tt</w:t>
      </w:r>
      <w:r>
        <w:rPr>
          <w:rFonts w:ascii="OrigGarmnd BT" w:hAnsi="OrigGarmnd BT"/>
          <w:sz w:val="24"/>
          <w:szCs w:val="24"/>
          <w:lang w:eastAsia="sv-SE"/>
        </w:rPr>
        <w:t xml:space="preserve"> nytt</w:t>
      </w:r>
      <w:r w:rsidRPr="00A030A2">
        <w:rPr>
          <w:rFonts w:ascii="OrigGarmnd BT" w:hAnsi="OrigGarmnd BT"/>
          <w:sz w:val="24"/>
          <w:szCs w:val="24"/>
          <w:lang w:eastAsia="sv-SE"/>
        </w:rPr>
        <w:t xml:space="preserve"> förhandlingsmöte mellan EU3+3 och Iran har </w:t>
      </w:r>
      <w:r>
        <w:rPr>
          <w:rFonts w:ascii="OrigGarmnd BT" w:hAnsi="OrigGarmnd BT"/>
          <w:sz w:val="24"/>
          <w:szCs w:val="24"/>
          <w:lang w:eastAsia="sv-SE"/>
        </w:rPr>
        <w:t xml:space="preserve">ännu </w:t>
      </w:r>
      <w:r w:rsidRPr="00A030A2">
        <w:rPr>
          <w:rFonts w:ascii="OrigGarmnd BT" w:hAnsi="OrigGarmnd BT"/>
          <w:sz w:val="24"/>
          <w:szCs w:val="24"/>
          <w:lang w:eastAsia="sv-SE"/>
        </w:rPr>
        <w:t xml:space="preserve">inte fastställts. EU:s </w:t>
      </w:r>
      <w:r>
        <w:rPr>
          <w:rFonts w:ascii="OrigGarmnd BT" w:hAnsi="OrigGarmnd BT"/>
          <w:sz w:val="24"/>
          <w:szCs w:val="24"/>
          <w:lang w:eastAsia="sv-SE"/>
        </w:rPr>
        <w:t>H</w:t>
      </w:r>
      <w:r w:rsidRPr="00A030A2">
        <w:rPr>
          <w:rFonts w:ascii="OrigGarmnd BT" w:hAnsi="OrigGarmnd BT"/>
          <w:sz w:val="24"/>
          <w:szCs w:val="24"/>
          <w:lang w:eastAsia="sv-SE"/>
        </w:rPr>
        <w:t>ög</w:t>
      </w:r>
      <w:r>
        <w:rPr>
          <w:rFonts w:ascii="OrigGarmnd BT" w:hAnsi="OrigGarmnd BT"/>
          <w:sz w:val="24"/>
          <w:szCs w:val="24"/>
          <w:lang w:eastAsia="sv-SE"/>
        </w:rPr>
        <w:t>a</w:t>
      </w:r>
      <w:r w:rsidRPr="00A030A2">
        <w:rPr>
          <w:rFonts w:ascii="OrigGarmnd BT" w:hAnsi="OrigGarmnd BT"/>
          <w:sz w:val="24"/>
          <w:szCs w:val="24"/>
          <w:lang w:eastAsia="sv-SE"/>
        </w:rPr>
        <w:t xml:space="preserve"> representant</w:t>
      </w:r>
      <w:r>
        <w:rPr>
          <w:rFonts w:ascii="OrigGarmnd BT" w:hAnsi="OrigGarmnd BT"/>
          <w:sz w:val="24"/>
          <w:szCs w:val="24"/>
          <w:lang w:eastAsia="sv-SE"/>
        </w:rPr>
        <w:t xml:space="preserve"> för utrikesfrågor och säkerhetspolitik</w:t>
      </w:r>
      <w:r w:rsidRPr="00A030A2">
        <w:rPr>
          <w:rFonts w:ascii="OrigGarmnd BT" w:hAnsi="OrigGarmnd BT"/>
          <w:sz w:val="24"/>
          <w:szCs w:val="24"/>
          <w:lang w:eastAsia="sv-SE"/>
        </w:rPr>
        <w:t xml:space="preserve">, Catherine Ashton kan förväntas rapportera om det förhandlingsupplägg EU3+3 kommit överens om samt  kommentera samtalen IAEA – Iran.  </w:t>
      </w:r>
    </w:p>
    <w:p w:rsidR="00994CF8" w:rsidRPr="00A030A2" w:rsidRDefault="00994CF8" w:rsidP="00A030A2">
      <w:pPr>
        <w:spacing w:after="0" w:line="240" w:lineRule="auto"/>
        <w:rPr>
          <w:rFonts w:ascii="OrigGarmnd BT" w:hAnsi="OrigGarmnd BT"/>
          <w:b/>
          <w:sz w:val="24"/>
          <w:szCs w:val="24"/>
          <w:lang w:eastAsia="sv-SE"/>
        </w:rPr>
      </w:pPr>
    </w:p>
    <w:p w:rsidR="00994CF8" w:rsidRPr="006D783D" w:rsidRDefault="00994CF8" w:rsidP="006D783D">
      <w:pPr>
        <w:spacing w:after="0" w:line="240" w:lineRule="auto"/>
        <w:rPr>
          <w:rFonts w:ascii="OrigGarmnd BT" w:hAnsi="OrigGarmnd BT"/>
          <w:b/>
          <w:sz w:val="24"/>
          <w:szCs w:val="24"/>
          <w:lang w:eastAsia="sv-SE"/>
        </w:rPr>
      </w:pPr>
      <w:r w:rsidRPr="00A030A2">
        <w:rPr>
          <w:rFonts w:ascii="OrigGarmnd BT" w:hAnsi="OrigGarmnd BT" w:cs="Helv"/>
          <w:color w:val="000000"/>
          <w:sz w:val="24"/>
          <w:szCs w:val="24"/>
          <w:u w:val="single"/>
        </w:rPr>
        <w:t xml:space="preserve">Regeringens ståndpunkt: </w:t>
      </w:r>
      <w:r>
        <w:rPr>
          <w:rFonts w:ascii="OrigGarmnd BT" w:hAnsi="OrigGarmnd BT"/>
          <w:b/>
          <w:sz w:val="24"/>
          <w:szCs w:val="24"/>
          <w:lang w:eastAsia="sv-SE"/>
        </w:rPr>
        <w:t xml:space="preserve"> </w:t>
      </w:r>
      <w:r w:rsidRPr="00617330">
        <w:rPr>
          <w:rFonts w:ascii="OrigGarmnd BT" w:hAnsi="OrigGarmnd BT"/>
          <w:sz w:val="24"/>
          <w:szCs w:val="24"/>
          <w:lang w:eastAsia="sv-SE"/>
        </w:rPr>
        <w:t>Regeringen</w:t>
      </w:r>
      <w:r>
        <w:rPr>
          <w:rFonts w:ascii="OrigGarmnd BT" w:hAnsi="OrigGarmnd BT"/>
          <w:sz w:val="24"/>
          <w:szCs w:val="24"/>
          <w:lang w:eastAsia="sv-SE"/>
        </w:rPr>
        <w:t xml:space="preserve"> stödjer fortsatta förhandlingar inom ramen för EU:s tvåspårsstrategi med Iran om det kärntekniska programmet i syfte att nå en diplomatisk lösning på frågan. </w:t>
      </w:r>
      <w:r w:rsidRPr="00A030A2">
        <w:rPr>
          <w:rFonts w:ascii="OrigGarmnd BT" w:hAnsi="OrigGarmnd BT"/>
          <w:sz w:val="24"/>
          <w:szCs w:val="24"/>
        </w:rPr>
        <w:t>Det är</w:t>
      </w:r>
      <w:r>
        <w:rPr>
          <w:rFonts w:ascii="OrigGarmnd BT" w:hAnsi="OrigGarmnd BT"/>
          <w:sz w:val="24"/>
          <w:szCs w:val="24"/>
        </w:rPr>
        <w:t xml:space="preserve"> </w:t>
      </w:r>
      <w:r w:rsidRPr="00A030A2">
        <w:rPr>
          <w:rFonts w:ascii="OrigGarmnd BT" w:hAnsi="OrigGarmnd BT"/>
          <w:sz w:val="24"/>
          <w:szCs w:val="24"/>
        </w:rPr>
        <w:t xml:space="preserve">viktigt att bibehålla momentum i den återupptagna dialogen med Iran. </w:t>
      </w:r>
      <w:r w:rsidRPr="000C736B">
        <w:rPr>
          <w:rFonts w:ascii="OrigGarmnd BT" w:hAnsi="OrigGarmnd BT"/>
          <w:sz w:val="24"/>
          <w:szCs w:val="24"/>
        </w:rPr>
        <w:t>Fortsatta förhandlingar mellan EU 3+3 och Iran b</w:t>
      </w:r>
      <w:r>
        <w:rPr>
          <w:rFonts w:ascii="OrigGarmnd BT" w:hAnsi="OrigGarmnd BT"/>
          <w:sz w:val="24"/>
          <w:szCs w:val="24"/>
        </w:rPr>
        <w:t>ör äga rum så snart som möjligt</w:t>
      </w:r>
      <w:r w:rsidRPr="000C736B">
        <w:rPr>
          <w:rFonts w:ascii="OrigGarmnd BT" w:hAnsi="OrigGarmnd BT"/>
          <w:sz w:val="24"/>
          <w:szCs w:val="24"/>
        </w:rPr>
        <w:t xml:space="preserve">. </w:t>
      </w:r>
      <w:r w:rsidRPr="00A030A2">
        <w:rPr>
          <w:rFonts w:ascii="OrigGarmnd BT" w:hAnsi="OrigGarmnd BT"/>
          <w:sz w:val="24"/>
          <w:szCs w:val="24"/>
        </w:rPr>
        <w:t>Alla parter bör nu göra sitt yttersta för ett långsiktigt engagemang med sikte på en fredlig lösning på de</w:t>
      </w:r>
      <w:r>
        <w:rPr>
          <w:rFonts w:ascii="OrigGarmnd BT" w:hAnsi="OrigGarmnd BT"/>
          <w:sz w:val="24"/>
          <w:szCs w:val="24"/>
        </w:rPr>
        <w:t>n</w:t>
      </w:r>
      <w:r w:rsidRPr="00A030A2">
        <w:rPr>
          <w:rFonts w:ascii="OrigGarmnd BT" w:hAnsi="OrigGarmnd BT"/>
          <w:sz w:val="24"/>
          <w:szCs w:val="24"/>
        </w:rPr>
        <w:t xml:space="preserve"> nukleära frågan. </w:t>
      </w: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7. Arktis</w:t>
      </w:r>
    </w:p>
    <w:p w:rsidR="00994CF8" w:rsidRDefault="00994CF8" w:rsidP="008D3988">
      <w:pPr>
        <w:pStyle w:val="RKnormal"/>
        <w:spacing w:line="240" w:lineRule="auto"/>
        <w:rPr>
          <w:i/>
          <w:iCs/>
        </w:rPr>
      </w:pPr>
      <w:r>
        <w:rPr>
          <w:i/>
          <w:iCs/>
        </w:rPr>
        <w:t>Diskussionspunkt</w:t>
      </w:r>
    </w:p>
    <w:p w:rsidR="00994CF8" w:rsidRDefault="00994CF8" w:rsidP="008D3988">
      <w:pPr>
        <w:pStyle w:val="RKnormal"/>
        <w:spacing w:line="240" w:lineRule="auto"/>
      </w:pPr>
    </w:p>
    <w:p w:rsidR="00994CF8" w:rsidRDefault="00994CF8" w:rsidP="008D3988">
      <w:pPr>
        <w:pStyle w:val="RKnormal"/>
        <w:spacing w:line="240" w:lineRule="auto"/>
      </w:pPr>
      <w:r>
        <w:t>Rådet</w:t>
      </w:r>
      <w:r w:rsidRPr="008D3988">
        <w:rPr>
          <w:i/>
        </w:rPr>
        <w:t xml:space="preserve"> </w:t>
      </w:r>
      <w:r w:rsidRPr="00AE2321">
        <w:t xml:space="preserve">förväntas </w:t>
      </w:r>
      <w:r>
        <w:t>diskutera EU:s arktiska strategi, utifrån meddelandet som cirkulerades den 26 juni 2012. Målet på kort sikt för EU är att bli antagen som observatör i Arktiska rådet. Sverige</w:t>
      </w:r>
      <w:r w:rsidRPr="00AE2321">
        <w:t xml:space="preserve"> har</w:t>
      </w:r>
      <w:r>
        <w:t xml:space="preserve"> en nyckelroll i EU:s diskussioner men också</w:t>
      </w:r>
      <w:r w:rsidRPr="00AE2321">
        <w:t xml:space="preserve"> ett ansvar för </w:t>
      </w:r>
      <w:r>
        <w:t>att föra processen i Arktiska rådet vidare. Beslut om observatörer tas genom konsensus vid ministermöte i Kiruna den 15 maj i år.</w:t>
      </w:r>
    </w:p>
    <w:p w:rsidR="00994CF8" w:rsidRDefault="00994CF8" w:rsidP="008D3988">
      <w:pPr>
        <w:pStyle w:val="RKnormal"/>
        <w:spacing w:line="240" w:lineRule="auto"/>
        <w:rPr>
          <w:b/>
          <w:bCs/>
        </w:rPr>
      </w:pPr>
    </w:p>
    <w:p w:rsidR="00994CF8" w:rsidRDefault="00994CF8" w:rsidP="008D3988">
      <w:pPr>
        <w:pStyle w:val="RKnormal"/>
        <w:spacing w:line="240" w:lineRule="auto"/>
      </w:pPr>
      <w:r w:rsidRPr="009C5D86">
        <w:rPr>
          <w:b/>
          <w:u w:val="single"/>
        </w:rPr>
        <w:t>Regeringens ståndpunkt</w:t>
      </w:r>
      <w:r>
        <w:t>: Regeringen välkomnar det gemensamma meddelandet ”Europeiska unionens politik för den arktiska regionen: framsteg sedan 2008 och vägen framåt</w:t>
      </w:r>
      <w:r>
        <w:rPr>
          <w:i/>
        </w:rPr>
        <w:t xml:space="preserve">”. </w:t>
      </w:r>
      <w:r>
        <w:t>Som ett av tre EU-länder som är medlem</w:t>
      </w:r>
      <w:r w:rsidRPr="00AE2321">
        <w:t>ar</w:t>
      </w:r>
      <w:r>
        <w:t xml:space="preserve"> i Arktiska rådet agerar regeringen för att främja en balanserad EU-policy för Arktis. Sverige, som nuvarande ordförande i Arktiska rådet, har en viktig roll i behandlingen av de 13 nya observatörsansökningarna. Det är samtidigt viktigt att Sverige som EU medlem stödjer EU:s observatörsansökan i Arktiska rådet. </w:t>
      </w:r>
    </w:p>
    <w:p w:rsidR="00994CF8" w:rsidRDefault="00994CF8" w:rsidP="006D783D">
      <w:pPr>
        <w:spacing w:after="0" w:line="240" w:lineRule="auto"/>
        <w:rPr>
          <w:rFonts w:ascii="OrigGarmnd BT" w:hAnsi="OrigGarmnd BT"/>
          <w:i/>
          <w:sz w:val="24"/>
          <w:szCs w:val="24"/>
          <w:lang w:eastAsia="sv-SE"/>
        </w:rPr>
      </w:pPr>
    </w:p>
    <w:p w:rsidR="00994CF8" w:rsidRDefault="00994CF8" w:rsidP="006D783D">
      <w:pPr>
        <w:spacing w:after="0" w:line="240" w:lineRule="auto"/>
        <w:rPr>
          <w:rFonts w:ascii="OrigGarmnd BT" w:hAnsi="OrigGarmnd BT"/>
          <w:i/>
          <w:sz w:val="24"/>
          <w:szCs w:val="24"/>
          <w:lang w:eastAsia="sv-SE"/>
        </w:rPr>
      </w:pPr>
    </w:p>
    <w:p w:rsidR="00994CF8" w:rsidRDefault="00994CF8" w:rsidP="00F42668">
      <w:pPr>
        <w:pStyle w:val="NoSpacing"/>
        <w:spacing w:line="276" w:lineRule="auto"/>
        <w:rPr>
          <w:rFonts w:ascii="OrigGarmnd BT" w:hAnsi="OrigGarmnd BT"/>
          <w:i/>
          <w:sz w:val="24"/>
          <w:szCs w:val="24"/>
        </w:rPr>
      </w:pPr>
      <w:r>
        <w:rPr>
          <w:rFonts w:ascii="OrigGarmnd BT" w:hAnsi="OrigGarmnd BT" w:cs="Calibri"/>
          <w:b/>
          <w:bCs/>
          <w:sz w:val="24"/>
          <w:szCs w:val="24"/>
        </w:rPr>
        <w:t>8. Somalia/Afrikas horn</w:t>
      </w:r>
      <w:r w:rsidRPr="0003551D">
        <w:rPr>
          <w:rFonts w:ascii="Garamond" w:hAnsi="Garamond"/>
          <w:b/>
          <w:sz w:val="24"/>
          <w:szCs w:val="24"/>
        </w:rPr>
        <w:br/>
      </w:r>
      <w:r w:rsidRPr="008B5A39">
        <w:rPr>
          <w:rFonts w:ascii="OrigGarmnd BT" w:hAnsi="OrigGarmnd BT"/>
          <w:i/>
          <w:sz w:val="24"/>
          <w:szCs w:val="24"/>
        </w:rPr>
        <w:t>Diskussions- och beslutspunkt</w:t>
      </w:r>
    </w:p>
    <w:p w:rsidR="00994CF8" w:rsidRPr="00F42668" w:rsidRDefault="00994CF8" w:rsidP="00F42668">
      <w:pPr>
        <w:pStyle w:val="NoSpacing"/>
        <w:spacing w:line="276" w:lineRule="auto"/>
        <w:rPr>
          <w:rFonts w:ascii="OrigGarmnd BT" w:hAnsi="OrigGarmnd BT" w:cs="Calibri"/>
          <w:b/>
          <w:bCs/>
          <w:sz w:val="24"/>
          <w:szCs w:val="24"/>
        </w:rPr>
      </w:pPr>
    </w:p>
    <w:p w:rsidR="00994CF8" w:rsidRPr="008B5A39" w:rsidRDefault="00994CF8" w:rsidP="0003551D">
      <w:pPr>
        <w:rPr>
          <w:rFonts w:ascii="OrigGarmnd BT" w:hAnsi="OrigGarmnd BT"/>
          <w:bCs/>
        </w:rPr>
      </w:pPr>
      <w:r>
        <w:rPr>
          <w:rFonts w:ascii="OrigGarmnd BT" w:hAnsi="OrigGarmnd BT"/>
          <w:sz w:val="24"/>
          <w:szCs w:val="24"/>
        </w:rPr>
        <w:t>Rådet förväntas ha en bred diskussion om utvecklingen i Somalia och på Afrikas Horn och om EU:s samlade engagemang i regionen. S</w:t>
      </w:r>
      <w:r w:rsidRPr="008B5A39">
        <w:rPr>
          <w:rFonts w:ascii="OrigGarmnd BT" w:hAnsi="OrigGarmnd BT"/>
          <w:sz w:val="24"/>
          <w:szCs w:val="24"/>
        </w:rPr>
        <w:t xml:space="preserve">lutsatser kring inriktningen för EU:s fortsatta engagemang i Somalia förväntas antas. </w:t>
      </w:r>
    </w:p>
    <w:p w:rsidR="00994CF8" w:rsidRDefault="00994CF8" w:rsidP="006C42D8">
      <w:pPr>
        <w:spacing w:after="0"/>
        <w:rPr>
          <w:rFonts w:ascii="OrigGarmnd BT" w:hAnsi="OrigGarmnd BT"/>
          <w:bCs/>
          <w:sz w:val="24"/>
          <w:szCs w:val="24"/>
        </w:rPr>
      </w:pPr>
      <w:r w:rsidRPr="008B5A39">
        <w:rPr>
          <w:rFonts w:ascii="OrigGarmnd BT" w:hAnsi="OrigGarmnd BT"/>
          <w:bCs/>
          <w:sz w:val="24"/>
          <w:szCs w:val="24"/>
          <w:u w:val="single"/>
        </w:rPr>
        <w:t>Regeringens ståndpunkt</w:t>
      </w:r>
      <w:r>
        <w:rPr>
          <w:rFonts w:ascii="OrigGarmnd BT" w:hAnsi="OrigGarmnd BT"/>
          <w:bCs/>
          <w:sz w:val="24"/>
          <w:szCs w:val="24"/>
          <w:u w:val="single"/>
        </w:rPr>
        <w:t>:</w:t>
      </w:r>
      <w:r w:rsidRPr="008B5A39">
        <w:rPr>
          <w:rFonts w:ascii="OrigGarmnd BT" w:hAnsi="OrigGarmnd BT"/>
          <w:bCs/>
          <w:sz w:val="24"/>
          <w:szCs w:val="24"/>
        </w:rPr>
        <w:t xml:space="preserve"> </w:t>
      </w:r>
      <w:r w:rsidRPr="0095154D">
        <w:rPr>
          <w:rFonts w:ascii="OrigGarmnd BT" w:hAnsi="OrigGarmnd BT"/>
          <w:sz w:val="24"/>
          <w:szCs w:val="24"/>
        </w:rPr>
        <w:t>Med bakgrund i den förändrade situationen på marken i Somalia stödjer regeringen initiativ</w:t>
      </w:r>
      <w:r w:rsidRPr="00AE2321">
        <w:rPr>
          <w:rFonts w:ascii="OrigGarmnd BT" w:hAnsi="OrigGarmnd BT"/>
          <w:sz w:val="24"/>
          <w:szCs w:val="24"/>
        </w:rPr>
        <w:t>et</w:t>
      </w:r>
      <w:r w:rsidRPr="0095154D">
        <w:rPr>
          <w:rFonts w:ascii="OrigGarmnd BT" w:hAnsi="OrigGarmnd BT"/>
          <w:sz w:val="24"/>
          <w:szCs w:val="24"/>
        </w:rPr>
        <w:t xml:space="preserve"> att utveckla</w:t>
      </w:r>
      <w:r>
        <w:rPr>
          <w:rFonts w:ascii="OrigGarmnd BT" w:hAnsi="OrigGarmnd BT"/>
          <w:sz w:val="24"/>
          <w:szCs w:val="24"/>
        </w:rPr>
        <w:t xml:space="preserve"> </w:t>
      </w:r>
      <w:r w:rsidRPr="00AE2321">
        <w:rPr>
          <w:rFonts w:ascii="OrigGarmnd BT" w:hAnsi="OrigGarmnd BT"/>
          <w:sz w:val="24"/>
          <w:szCs w:val="24"/>
        </w:rPr>
        <w:t>EU</w:t>
      </w:r>
      <w:r>
        <w:rPr>
          <w:rFonts w:ascii="OrigGarmnd BT" w:hAnsi="OrigGarmnd BT"/>
          <w:sz w:val="24"/>
          <w:szCs w:val="24"/>
        </w:rPr>
        <w:t>:</w:t>
      </w:r>
      <w:r w:rsidRPr="00AE2321">
        <w:rPr>
          <w:rFonts w:ascii="OrigGarmnd BT" w:hAnsi="OrigGarmnd BT"/>
          <w:sz w:val="24"/>
          <w:szCs w:val="24"/>
        </w:rPr>
        <w:t>s</w:t>
      </w:r>
      <w:r w:rsidRPr="0095154D">
        <w:rPr>
          <w:rFonts w:ascii="OrigGarmnd BT" w:hAnsi="OrigGarmnd BT"/>
          <w:sz w:val="24"/>
          <w:szCs w:val="24"/>
        </w:rPr>
        <w:t xml:space="preserve"> Somaliaengagemang. Regeringen understryker vikten av somaliskt ägarskap samt att den nya politiska ledningen i Mogadishu ges tid att närmare for</w:t>
      </w:r>
      <w:r>
        <w:rPr>
          <w:rFonts w:ascii="OrigGarmnd BT" w:hAnsi="OrigGarmnd BT"/>
          <w:sz w:val="24"/>
          <w:szCs w:val="24"/>
        </w:rPr>
        <w:t>mulera sina egna prioriteringar.</w:t>
      </w:r>
      <w:r w:rsidRPr="008B5A39">
        <w:rPr>
          <w:rFonts w:ascii="OrigGarmnd BT" w:hAnsi="OrigGarmnd BT"/>
          <w:bCs/>
          <w:sz w:val="24"/>
          <w:szCs w:val="24"/>
        </w:rPr>
        <w:t xml:space="preserve"> </w:t>
      </w:r>
      <w:r>
        <w:rPr>
          <w:rFonts w:ascii="OrigGarmnd BT" w:hAnsi="OrigGarmnd BT"/>
          <w:bCs/>
          <w:sz w:val="24"/>
          <w:szCs w:val="24"/>
        </w:rPr>
        <w:t>Regerinen anser att d</w:t>
      </w:r>
      <w:r w:rsidRPr="008B5A39">
        <w:rPr>
          <w:rFonts w:ascii="OrigGarmnd BT" w:hAnsi="OrigGarmnd BT"/>
          <w:bCs/>
          <w:sz w:val="24"/>
          <w:szCs w:val="24"/>
        </w:rPr>
        <w:t xml:space="preserve">en pågående översynen av FN:s framtida roll bör resultera i en ny mer integrerad FN-mission med en förstärkt samordningsfunktion. </w:t>
      </w:r>
    </w:p>
    <w:p w:rsidR="00994CF8" w:rsidRDefault="00994CF8" w:rsidP="006C42D8">
      <w:pPr>
        <w:spacing w:after="0"/>
        <w:rPr>
          <w:rFonts w:ascii="OrigGarmnd BT" w:hAnsi="OrigGarmnd BT"/>
          <w:sz w:val="24"/>
          <w:szCs w:val="24"/>
        </w:rPr>
      </w:pPr>
    </w:p>
    <w:p w:rsidR="00994CF8" w:rsidRPr="008B5A39" w:rsidRDefault="00994CF8" w:rsidP="006C42D8">
      <w:pPr>
        <w:spacing w:after="0"/>
        <w:rPr>
          <w:rFonts w:ascii="OrigGarmnd BT" w:hAnsi="OrigGarmnd BT"/>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9. Ev. Mali</w:t>
      </w:r>
    </w:p>
    <w:p w:rsidR="00994CF8" w:rsidRDefault="00994CF8" w:rsidP="004D3E35">
      <w:pPr>
        <w:pStyle w:val="Brdtext1"/>
        <w:rPr>
          <w:i/>
        </w:rPr>
      </w:pPr>
      <w:r>
        <w:rPr>
          <w:i/>
        </w:rPr>
        <w:t>Diskussions- och ev. beslutspunkt</w:t>
      </w:r>
    </w:p>
    <w:p w:rsidR="00994CF8" w:rsidRDefault="00994CF8" w:rsidP="006005C1">
      <w:pPr>
        <w:pStyle w:val="Brdtext1"/>
      </w:pPr>
    </w:p>
    <w:p w:rsidR="00994CF8" w:rsidRPr="006005C1" w:rsidRDefault="00994CF8" w:rsidP="006005C1">
      <w:pPr>
        <w:spacing w:after="0"/>
        <w:rPr>
          <w:rFonts w:ascii="OrigGarmnd BT" w:hAnsi="OrigGarmnd BT"/>
          <w:color w:val="1F497D"/>
          <w:sz w:val="24"/>
          <w:szCs w:val="24"/>
        </w:rPr>
      </w:pPr>
      <w:r w:rsidRPr="006005C1">
        <w:rPr>
          <w:rFonts w:ascii="OrigGarmnd BT" w:hAnsi="OrigGarmnd BT"/>
          <w:sz w:val="24"/>
          <w:szCs w:val="24"/>
        </w:rPr>
        <w:t xml:space="preserve">Med anledning av det fortsatt allvarliga läget i Mali och de pågående stridigheterna mellan väpnade islamistiska extremister och Malis armé med stöd från Frankrike samt flera afrikanska stater avser rådet följa upp den politiska och säkerhetsmässiga utvecklingen i Mali sedan det extrainsatta rådsmötet den 17 januari.  </w:t>
      </w:r>
    </w:p>
    <w:p w:rsidR="00994CF8" w:rsidRPr="006005C1" w:rsidRDefault="00994CF8" w:rsidP="006005C1">
      <w:pPr>
        <w:pStyle w:val="Brdtext1"/>
        <w:rPr>
          <w:szCs w:val="24"/>
        </w:rPr>
      </w:pPr>
    </w:p>
    <w:p w:rsidR="00994CF8" w:rsidRPr="006005C1" w:rsidRDefault="00994CF8" w:rsidP="006005C1">
      <w:pPr>
        <w:spacing w:after="0"/>
        <w:rPr>
          <w:rFonts w:ascii="OrigGarmnd BT" w:hAnsi="OrigGarmnd BT"/>
          <w:sz w:val="24"/>
          <w:szCs w:val="24"/>
        </w:rPr>
      </w:pPr>
      <w:r w:rsidRPr="006005C1">
        <w:rPr>
          <w:rFonts w:ascii="OrigGarmnd BT" w:hAnsi="OrigGarmnd BT"/>
          <w:sz w:val="24"/>
          <w:szCs w:val="24"/>
        </w:rPr>
        <w:t>Rådet kommer troligen att anta ett operationskoncept för EU:s militära utbildnings och rådgivningsinsats för Malis försvarsmakt, EUTM Mali.</w:t>
      </w:r>
      <w:r>
        <w:rPr>
          <w:rFonts w:ascii="OrigGarmnd BT" w:hAnsi="OrigGarmnd BT"/>
          <w:sz w:val="24"/>
          <w:szCs w:val="24"/>
        </w:rPr>
        <w:t xml:space="preserve"> </w:t>
      </w:r>
      <w:r w:rsidRPr="006005C1">
        <w:rPr>
          <w:rFonts w:ascii="OrigGarmnd BT" w:hAnsi="OrigGarmnd BT"/>
          <w:sz w:val="24"/>
          <w:szCs w:val="24"/>
        </w:rPr>
        <w:t xml:space="preserve">Frågor kring finansiering och övrigt stöd till den afrikanskledda insatsen AFISMA kan också komma att diskuteras. Rådet väntas välkomna de afrikanska truppbidragande ländernas bidrag till AFISMA. </w:t>
      </w:r>
    </w:p>
    <w:p w:rsidR="00994CF8" w:rsidRPr="006005C1" w:rsidRDefault="00994CF8" w:rsidP="006005C1">
      <w:pPr>
        <w:pStyle w:val="Brdtext1"/>
        <w:rPr>
          <w:szCs w:val="24"/>
        </w:rPr>
      </w:pPr>
    </w:p>
    <w:p w:rsidR="00994CF8" w:rsidRPr="006005C1" w:rsidRDefault="00994CF8" w:rsidP="006005C1">
      <w:pPr>
        <w:pStyle w:val="Brdtext1"/>
        <w:rPr>
          <w:szCs w:val="24"/>
        </w:rPr>
      </w:pPr>
      <w:r w:rsidRPr="006005C1">
        <w:rPr>
          <w:szCs w:val="24"/>
        </w:rPr>
        <w:t>Frågor kring humanitära läget samt mänskliga rättighetsfrågor kommer troligen att diskuteras, likaså stöd till den internationella brottmålsdomstolen, ICC, vilken nu formellt inlett förundersökningar kring brott begångna i Mali från det väpnade tuaregupprorets början i januari 2012.</w:t>
      </w:r>
    </w:p>
    <w:p w:rsidR="00994CF8" w:rsidRPr="006005C1" w:rsidRDefault="00994CF8" w:rsidP="006005C1">
      <w:pPr>
        <w:pStyle w:val="Brdtext1"/>
        <w:rPr>
          <w:szCs w:val="24"/>
        </w:rPr>
      </w:pPr>
    </w:p>
    <w:p w:rsidR="00994CF8" w:rsidRPr="006005C1" w:rsidRDefault="00994CF8" w:rsidP="006005C1">
      <w:pPr>
        <w:pStyle w:val="Brdtext1"/>
        <w:rPr>
          <w:szCs w:val="24"/>
        </w:rPr>
      </w:pPr>
      <w:r w:rsidRPr="006005C1">
        <w:rPr>
          <w:szCs w:val="24"/>
        </w:rPr>
        <w:t xml:space="preserve">Frågan kring det politiska läget, presentation av vägkartan och transitionsprocessen kan också komma att diskuteras. </w:t>
      </w:r>
    </w:p>
    <w:p w:rsidR="00994CF8" w:rsidRPr="006005C1" w:rsidRDefault="00994CF8" w:rsidP="006005C1">
      <w:pPr>
        <w:pStyle w:val="Brdtext1"/>
        <w:rPr>
          <w:szCs w:val="24"/>
        </w:rPr>
      </w:pPr>
    </w:p>
    <w:p w:rsidR="00994CF8" w:rsidRDefault="00994CF8" w:rsidP="006005C1">
      <w:pPr>
        <w:pStyle w:val="Brdtext1"/>
        <w:rPr>
          <w:szCs w:val="24"/>
        </w:rPr>
      </w:pPr>
      <w:r w:rsidRPr="006005C1">
        <w:rPr>
          <w:b/>
          <w:szCs w:val="24"/>
          <w:u w:val="single"/>
        </w:rPr>
        <w:t>Regeringens ståndpunkt</w:t>
      </w:r>
      <w:r w:rsidRPr="006005C1">
        <w:rPr>
          <w:szCs w:val="24"/>
        </w:rPr>
        <w:t>: Regeringen välkomnar att EU och övriga internationella samfundet bistår Mali i den allvarliga krisen i landet. Sverige påminner om och understryker v</w:t>
      </w:r>
      <w:r w:rsidRPr="006005C1">
        <w:rPr>
          <w:szCs w:val="24"/>
          <w:lang w:eastAsia="sv-SE"/>
        </w:rPr>
        <w:t xml:space="preserve">ikten av att Mali presenterar en färdplan för en återgång till konstitutionell och demokratisk ordning. </w:t>
      </w:r>
      <w:r w:rsidRPr="006005C1">
        <w:rPr>
          <w:szCs w:val="24"/>
        </w:rPr>
        <w:t>Regeringen stödjer påskyndande av processen för de operativa faserna både vad gäller EUTM Mali och AFISMA och understryker samtidigt vikten av humanitärt stöd och humanitärt tillträde till de utsatta delarna av lokalbefolkningen i Mali. Sverige välkomnar ICC:s beslut att utreda brott under domstolens jurisdiktion begångna i Mali.</w:t>
      </w:r>
    </w:p>
    <w:p w:rsidR="00994CF8" w:rsidRDefault="00994CF8" w:rsidP="006005C1">
      <w:pPr>
        <w:pStyle w:val="Brdtext1"/>
        <w:rPr>
          <w:szCs w:val="24"/>
        </w:rPr>
      </w:pPr>
    </w:p>
    <w:p w:rsidR="00994CF8" w:rsidRPr="006005C1" w:rsidRDefault="00994CF8" w:rsidP="006005C1">
      <w:pPr>
        <w:pStyle w:val="Brdtext1"/>
        <w:rPr>
          <w:szCs w:val="24"/>
        </w:rPr>
      </w:pPr>
      <w:bookmarkStart w:id="0" w:name="_GoBack"/>
      <w:bookmarkEnd w:id="0"/>
    </w:p>
    <w:p w:rsidR="00994CF8" w:rsidRDefault="00994CF8" w:rsidP="006005C1">
      <w:pPr>
        <w:pStyle w:val="NoSpacing"/>
        <w:spacing w:line="276" w:lineRule="auto"/>
        <w:rPr>
          <w:rFonts w:ascii="OrigGarmnd BT" w:hAnsi="OrigGarmnd BT" w:cs="Calibri"/>
          <w:b/>
          <w:bCs/>
          <w:sz w:val="24"/>
          <w:szCs w:val="24"/>
        </w:rPr>
      </w:pPr>
      <w:r>
        <w:rPr>
          <w:rFonts w:ascii="OrigGarmnd BT" w:hAnsi="OrigGarmnd BT" w:cs="Calibri"/>
          <w:b/>
          <w:bCs/>
          <w:sz w:val="24"/>
          <w:szCs w:val="24"/>
        </w:rPr>
        <w:t>10. Ev. Ryssland</w:t>
      </w:r>
    </w:p>
    <w:p w:rsidR="00994CF8" w:rsidRPr="006D0228" w:rsidRDefault="00994CF8" w:rsidP="006005C1">
      <w:pPr>
        <w:spacing w:after="0"/>
        <w:rPr>
          <w:rFonts w:ascii="OrigGarmnd BT" w:hAnsi="OrigGarmnd BT"/>
          <w:i/>
          <w:sz w:val="24"/>
          <w:szCs w:val="24"/>
        </w:rPr>
      </w:pPr>
      <w:r w:rsidRPr="006D0228">
        <w:rPr>
          <w:rFonts w:ascii="OrigGarmnd BT" w:hAnsi="OrigGarmnd BT"/>
          <w:i/>
          <w:sz w:val="24"/>
          <w:szCs w:val="24"/>
        </w:rPr>
        <w:t>Diskussionspunkt</w:t>
      </w:r>
    </w:p>
    <w:p w:rsidR="00994CF8" w:rsidRDefault="00994CF8" w:rsidP="006005C1">
      <w:pPr>
        <w:spacing w:after="0"/>
        <w:rPr>
          <w:rFonts w:ascii="OrigGarmnd BT" w:hAnsi="OrigGarmnd BT"/>
          <w:sz w:val="24"/>
          <w:szCs w:val="24"/>
        </w:rPr>
      </w:pPr>
      <w:r>
        <w:rPr>
          <w:rFonts w:ascii="OrigGarmnd BT" w:hAnsi="OrigGarmnd BT"/>
          <w:sz w:val="24"/>
          <w:szCs w:val="24"/>
        </w:rPr>
        <w:t>En eventuell diskussionen förväntas ta sin utgångspunkt i det senaste toppmötet mellan EU och Ryssland, som genomfördes i Bryssel den 21 december 2012. Detta toppmöte fokuserade på implementeringen av det ryska WTO-medlemskapet, viseringsdialogen, energifrågor, moderniseringspartnerskapet samt demokrati och mänskliga rättigheter. Internationella frågor såsom Syrien, den arabiska våren, Mellanöstern och det gemensamma närområdet avhandlades också.</w:t>
      </w:r>
    </w:p>
    <w:p w:rsidR="00994CF8" w:rsidRDefault="00994CF8" w:rsidP="006005C1">
      <w:pPr>
        <w:spacing w:after="0"/>
        <w:rPr>
          <w:rFonts w:ascii="OrigGarmnd BT" w:hAnsi="OrigGarmnd BT"/>
          <w:sz w:val="24"/>
          <w:szCs w:val="24"/>
        </w:rPr>
      </w:pPr>
    </w:p>
    <w:p w:rsidR="00994CF8" w:rsidRDefault="00994CF8" w:rsidP="006005C1">
      <w:pPr>
        <w:spacing w:after="0"/>
        <w:rPr>
          <w:rFonts w:ascii="OrigGarmnd BT" w:hAnsi="OrigGarmnd BT"/>
          <w:sz w:val="24"/>
          <w:szCs w:val="24"/>
        </w:rPr>
      </w:pPr>
      <w:r>
        <w:rPr>
          <w:rFonts w:ascii="OrigGarmnd BT" w:hAnsi="OrigGarmnd BT"/>
          <w:sz w:val="24"/>
          <w:szCs w:val="24"/>
          <w:u w:val="single"/>
        </w:rPr>
        <w:t>Regeringens ståndpunkt:</w:t>
      </w:r>
      <w:r>
        <w:rPr>
          <w:rFonts w:ascii="OrigGarmnd BT" w:hAnsi="OrigGarmnd BT"/>
          <w:sz w:val="24"/>
          <w:szCs w:val="24"/>
        </w:rPr>
        <w:t xml:space="preserve"> Regeringen välkomnar Rysslands inträde i WTO. Medlemskapet förväntas medföra stora ekonomiska fördelar och möjligheter till strategiskt samarbete. Rysslands ofullständiga genomförande av vissa åtaganden sedan anslutningen är dock oroande. Regeringen ser därför positivt på indikationer på att samsyn kan uppnås i fråga om ryska återvinningsavgifter på fordon. Sverige </w:t>
      </w:r>
      <w:r w:rsidRPr="0005660E">
        <w:rPr>
          <w:rFonts w:ascii="OrigGarmnd BT" w:hAnsi="OrigGarmnd BT"/>
          <w:sz w:val="24"/>
          <w:szCs w:val="24"/>
        </w:rPr>
        <w:t>stödjer</w:t>
      </w:r>
      <w:r>
        <w:rPr>
          <w:rFonts w:ascii="OrigGarmnd BT" w:hAnsi="OrigGarmnd BT"/>
          <w:sz w:val="24"/>
          <w:szCs w:val="24"/>
        </w:rPr>
        <w:t xml:space="preserve"> också</w:t>
      </w:r>
      <w:r w:rsidRPr="0005660E">
        <w:rPr>
          <w:rFonts w:ascii="OrigGarmnd BT" w:hAnsi="OrigGarmnd BT"/>
          <w:sz w:val="24"/>
          <w:szCs w:val="24"/>
        </w:rPr>
        <w:t xml:space="preserve"> fortsatta förhandlingar om det nya avtal mellan EU och Ryssland som ska ersätta det existerande partnerskaps- och samarbetsavtalet.</w:t>
      </w:r>
    </w:p>
    <w:p w:rsidR="00994CF8" w:rsidRDefault="00994CF8" w:rsidP="006005C1">
      <w:pPr>
        <w:spacing w:after="0"/>
        <w:rPr>
          <w:rFonts w:ascii="OrigGarmnd BT" w:hAnsi="OrigGarmnd BT"/>
          <w:sz w:val="24"/>
          <w:szCs w:val="24"/>
        </w:rPr>
      </w:pPr>
    </w:p>
    <w:p w:rsidR="00994CF8" w:rsidRDefault="00994CF8" w:rsidP="006005C1">
      <w:pPr>
        <w:spacing w:after="0"/>
        <w:rPr>
          <w:rFonts w:ascii="OrigGarmnd BT" w:hAnsi="OrigGarmnd BT"/>
          <w:sz w:val="24"/>
          <w:szCs w:val="24"/>
        </w:rPr>
      </w:pPr>
      <w:r w:rsidRPr="0005660E">
        <w:rPr>
          <w:rFonts w:ascii="OrigGarmnd BT" w:hAnsi="OrigGarmnd BT"/>
          <w:sz w:val="24"/>
          <w:szCs w:val="24"/>
        </w:rPr>
        <w:t xml:space="preserve">Sverige stödjer viseringsfrihet </w:t>
      </w:r>
      <w:r>
        <w:rPr>
          <w:rFonts w:ascii="OrigGarmnd BT" w:hAnsi="OrigGarmnd BT"/>
          <w:sz w:val="24"/>
          <w:szCs w:val="24"/>
        </w:rPr>
        <w:t xml:space="preserve">mellan EU och Ryssland som en långsiktig målsättning, som emellertid kan </w:t>
      </w:r>
      <w:r w:rsidRPr="0005660E">
        <w:rPr>
          <w:rFonts w:ascii="OrigGarmnd BT" w:hAnsi="OrigGarmnd BT"/>
          <w:sz w:val="24"/>
          <w:szCs w:val="24"/>
        </w:rPr>
        <w:t>uppnås endast under förutsättning att samtliga överenskomna kriterier är uppfyllda.</w:t>
      </w:r>
      <w:r>
        <w:rPr>
          <w:rFonts w:ascii="OrigGarmnd BT" w:hAnsi="OrigGarmnd BT"/>
          <w:sz w:val="24"/>
          <w:szCs w:val="24"/>
        </w:rPr>
        <w:t xml:space="preserve"> Det vore därför särskilt välkommet om det nyligen omförhandlade viseringsförenklingsavtalet mellan EU och Ryssland kunde undertecknas i närtid.</w:t>
      </w:r>
      <w:r w:rsidRPr="0005660E">
        <w:rPr>
          <w:rFonts w:ascii="OrigGarmnd BT" w:hAnsi="OrigGarmnd BT"/>
          <w:sz w:val="24"/>
          <w:szCs w:val="24"/>
        </w:rPr>
        <w:t xml:space="preserve"> </w:t>
      </w:r>
    </w:p>
    <w:p w:rsidR="00994CF8" w:rsidRDefault="00994CF8" w:rsidP="006005C1">
      <w:pPr>
        <w:spacing w:after="0"/>
        <w:rPr>
          <w:rFonts w:ascii="OrigGarmnd BT" w:hAnsi="OrigGarmnd BT"/>
          <w:sz w:val="24"/>
          <w:szCs w:val="24"/>
        </w:rPr>
      </w:pPr>
    </w:p>
    <w:p w:rsidR="00994CF8" w:rsidRDefault="00994CF8" w:rsidP="006005C1">
      <w:pPr>
        <w:spacing w:after="0"/>
      </w:pPr>
      <w:r>
        <w:rPr>
          <w:rFonts w:ascii="OrigGarmnd BT" w:hAnsi="OrigGarmnd BT"/>
          <w:sz w:val="24"/>
          <w:szCs w:val="24"/>
        </w:rPr>
        <w:t>Regeringen ser fortsatt med oro på ett antal tecken på demokratisk tillbakagång i Ryssland, däribland ökat tryck på oppositionsaktivister, skärpta krav på enskilda organisationers verksamhet och ny lagstiftning som kan användas för att begränsa m</w:t>
      </w:r>
      <w:r w:rsidRPr="004425C9">
        <w:rPr>
          <w:rFonts w:ascii="OrigGarmnd BT" w:hAnsi="OrigGarmnd BT"/>
          <w:sz w:val="24"/>
          <w:szCs w:val="24"/>
        </w:rPr>
        <w:t>ötes</w:t>
      </w:r>
      <w:r>
        <w:rPr>
          <w:rFonts w:ascii="OrigGarmnd BT" w:hAnsi="OrigGarmnd BT"/>
          <w:sz w:val="24"/>
          <w:szCs w:val="24"/>
        </w:rPr>
        <w:t>- och demonstrationsfriheten</w:t>
      </w:r>
      <w:r w:rsidRPr="004425C9">
        <w:rPr>
          <w:rFonts w:ascii="OrigGarmnd BT" w:hAnsi="OrigGarmnd BT"/>
          <w:sz w:val="24"/>
          <w:szCs w:val="24"/>
        </w:rPr>
        <w:t xml:space="preserve"> </w:t>
      </w:r>
      <w:r>
        <w:rPr>
          <w:rFonts w:ascii="OrigGarmnd BT" w:hAnsi="OrigGarmnd BT"/>
          <w:sz w:val="24"/>
          <w:szCs w:val="24"/>
        </w:rPr>
        <w:t>samt minoriteters rättigheter, i synnerhet HBT-personer.</w:t>
      </w:r>
    </w:p>
    <w:p w:rsidR="00994CF8" w:rsidRDefault="00994CF8" w:rsidP="006005C1">
      <w:pPr>
        <w:pStyle w:val="NoSpacing"/>
        <w:spacing w:line="276" w:lineRule="auto"/>
        <w:rPr>
          <w:rFonts w:ascii="OrigGarmnd BT" w:hAnsi="OrigGarmnd BT" w:cs="Calibri"/>
          <w:b/>
          <w:bCs/>
          <w:sz w:val="24"/>
          <w:szCs w:val="24"/>
        </w:rPr>
      </w:pPr>
    </w:p>
    <w:p w:rsidR="00994CF8" w:rsidRDefault="00994CF8" w:rsidP="006005C1">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r>
        <w:rPr>
          <w:rFonts w:ascii="OrigGarmnd BT" w:hAnsi="OrigGarmnd BT" w:cs="Calibri"/>
          <w:b/>
          <w:bCs/>
          <w:sz w:val="24"/>
          <w:szCs w:val="24"/>
        </w:rPr>
        <w:t>11. Ev. Kort uppföljning av EU-CELAC toppmötet</w:t>
      </w:r>
    </w:p>
    <w:p w:rsidR="00994CF8" w:rsidRPr="00782E52" w:rsidRDefault="00994CF8" w:rsidP="006F3426">
      <w:pPr>
        <w:pStyle w:val="RKnormal"/>
        <w:spacing w:line="240" w:lineRule="auto"/>
        <w:ind w:right="-851"/>
        <w:rPr>
          <w:i/>
          <w:iCs/>
          <w:szCs w:val="24"/>
        </w:rPr>
      </w:pPr>
      <w:r>
        <w:rPr>
          <w:i/>
          <w:iCs/>
          <w:szCs w:val="24"/>
        </w:rPr>
        <w:t>D</w:t>
      </w:r>
      <w:r w:rsidRPr="00782E52">
        <w:rPr>
          <w:i/>
          <w:iCs/>
          <w:szCs w:val="24"/>
        </w:rPr>
        <w:t>iskussionspunkt</w:t>
      </w:r>
    </w:p>
    <w:p w:rsidR="00994CF8" w:rsidRDefault="00994CF8" w:rsidP="006F3426">
      <w:pPr>
        <w:pStyle w:val="RKnormal"/>
        <w:spacing w:line="240" w:lineRule="auto"/>
        <w:ind w:right="-19"/>
        <w:rPr>
          <w:szCs w:val="24"/>
        </w:rPr>
      </w:pPr>
    </w:p>
    <w:p w:rsidR="00994CF8" w:rsidRDefault="00994CF8" w:rsidP="006F3426">
      <w:pPr>
        <w:pStyle w:val="RKnormal"/>
        <w:spacing w:line="240" w:lineRule="auto"/>
        <w:ind w:right="-19"/>
        <w:rPr>
          <w:szCs w:val="24"/>
        </w:rPr>
      </w:pPr>
      <w:r>
        <w:rPr>
          <w:szCs w:val="24"/>
        </w:rPr>
        <w:t xml:space="preserve">Toppmötet EU-CELAC äger rum i Santiago, Chile, den 26-27 januari. Rådet kan ev komma att få en kort orientering av utfallet och en redogörelse av de frågor som behöver följas upp.  </w:t>
      </w:r>
    </w:p>
    <w:p w:rsidR="00994CF8" w:rsidRPr="00A904EE" w:rsidRDefault="00994CF8" w:rsidP="006F3426">
      <w:pPr>
        <w:pStyle w:val="RKnormal"/>
        <w:spacing w:line="240" w:lineRule="auto"/>
        <w:ind w:right="-19"/>
        <w:rPr>
          <w:szCs w:val="24"/>
        </w:rPr>
      </w:pPr>
    </w:p>
    <w:p w:rsidR="00994CF8" w:rsidRDefault="00994CF8" w:rsidP="006F3426">
      <w:pPr>
        <w:pStyle w:val="RKnormal"/>
        <w:spacing w:line="240" w:lineRule="auto"/>
        <w:ind w:right="-19"/>
      </w:pPr>
      <w:r w:rsidRPr="00C10A35">
        <w:rPr>
          <w:szCs w:val="24"/>
          <w:u w:val="single"/>
        </w:rPr>
        <w:t xml:space="preserve">Regeringens ståndpunkt: </w:t>
      </w:r>
      <w:r>
        <w:rPr>
          <w:szCs w:val="24"/>
        </w:rPr>
        <w:t xml:space="preserve">Regeringen har verkat aktivt för att frågor rörande frihandel och mänskliga rättigheter ska betonas i den interregionala dialogen mellan EU och CELAC, och ser fram emot det kommande mötet i Santiago.  </w:t>
      </w:r>
    </w:p>
    <w:p w:rsidR="00994CF8" w:rsidRDefault="00994CF8" w:rsidP="00D07034">
      <w:pPr>
        <w:pStyle w:val="NoSpacing"/>
        <w:spacing w:line="276" w:lineRule="auto"/>
        <w:rPr>
          <w:rFonts w:ascii="OrigGarmnd BT" w:hAnsi="OrigGarmnd BT" w:cs="Calibri"/>
          <w:b/>
          <w:bCs/>
          <w:sz w:val="24"/>
          <w:szCs w:val="24"/>
        </w:rPr>
      </w:pPr>
    </w:p>
    <w:p w:rsidR="00994CF8" w:rsidRDefault="00994CF8" w:rsidP="00D07034">
      <w:pPr>
        <w:pStyle w:val="NoSpacing"/>
        <w:spacing w:line="276" w:lineRule="auto"/>
        <w:rPr>
          <w:rFonts w:ascii="OrigGarmnd BT" w:hAnsi="OrigGarmnd BT" w:cs="Calibri"/>
          <w:b/>
          <w:bCs/>
          <w:sz w:val="24"/>
          <w:szCs w:val="24"/>
        </w:rPr>
      </w:pPr>
    </w:p>
    <w:p w:rsidR="00994CF8" w:rsidRDefault="00994CF8" w:rsidP="00864EF5">
      <w:pPr>
        <w:spacing w:after="0"/>
        <w:rPr>
          <w:rFonts w:ascii="OrigGarmnd BT" w:hAnsi="OrigGarmnd BT"/>
          <w:b/>
          <w:sz w:val="24"/>
          <w:szCs w:val="24"/>
        </w:rPr>
      </w:pPr>
      <w:r>
        <w:rPr>
          <w:rFonts w:ascii="OrigGarmnd BT" w:hAnsi="OrigGarmnd BT"/>
          <w:b/>
          <w:sz w:val="24"/>
          <w:szCs w:val="24"/>
        </w:rPr>
        <w:t xml:space="preserve">12. </w:t>
      </w:r>
      <w:r w:rsidRPr="00864EF5">
        <w:rPr>
          <w:rFonts w:ascii="OrigGarmnd BT" w:hAnsi="OrigGarmnd BT"/>
          <w:b/>
          <w:sz w:val="24"/>
          <w:szCs w:val="24"/>
        </w:rPr>
        <w:t xml:space="preserve">A.O.B. </w:t>
      </w:r>
    </w:p>
    <w:p w:rsidR="00994CF8" w:rsidRDefault="00994CF8" w:rsidP="00864EF5">
      <w:pPr>
        <w:spacing w:after="0"/>
        <w:rPr>
          <w:rFonts w:ascii="OrigGarmnd BT" w:hAnsi="OrigGarmnd BT"/>
          <w:b/>
          <w:sz w:val="24"/>
          <w:szCs w:val="24"/>
        </w:rPr>
      </w:pPr>
    </w:p>
    <w:p w:rsidR="00994CF8" w:rsidRPr="00864EF5" w:rsidRDefault="00994CF8" w:rsidP="00864EF5">
      <w:pPr>
        <w:spacing w:after="0"/>
        <w:rPr>
          <w:rFonts w:ascii="OrigGarmnd BT" w:hAnsi="OrigGarmnd BT"/>
          <w:b/>
          <w:sz w:val="24"/>
          <w:szCs w:val="24"/>
          <w:lang w:eastAsia="sv-SE"/>
        </w:rPr>
      </w:pPr>
      <w:r>
        <w:rPr>
          <w:rFonts w:ascii="OrigGarmnd BT" w:hAnsi="OrigGarmnd BT"/>
          <w:b/>
          <w:sz w:val="24"/>
          <w:szCs w:val="24"/>
        </w:rPr>
        <w:t xml:space="preserve">- </w:t>
      </w:r>
      <w:r w:rsidRPr="00864EF5">
        <w:rPr>
          <w:rFonts w:ascii="OrigGarmnd BT" w:hAnsi="OrigGarmnd BT"/>
          <w:b/>
          <w:sz w:val="24"/>
          <w:szCs w:val="24"/>
        </w:rPr>
        <w:t>Södra Kaukasien</w:t>
      </w:r>
    </w:p>
    <w:p w:rsidR="00994CF8" w:rsidRPr="00864EF5" w:rsidRDefault="00994CF8" w:rsidP="00864EF5">
      <w:pPr>
        <w:spacing w:after="0"/>
        <w:rPr>
          <w:rFonts w:ascii="OrigGarmnd BT" w:hAnsi="OrigGarmnd BT"/>
          <w:b/>
          <w:sz w:val="24"/>
          <w:szCs w:val="24"/>
          <w:lang w:eastAsia="sv-SE"/>
        </w:rPr>
      </w:pPr>
      <w:r w:rsidRPr="00864EF5">
        <w:rPr>
          <w:rFonts w:ascii="OrigGarmnd BT" w:hAnsi="OrigGarmnd BT"/>
          <w:i/>
          <w:iCs/>
          <w:sz w:val="24"/>
          <w:szCs w:val="20"/>
        </w:rPr>
        <w:t xml:space="preserve">Informationspunkt </w:t>
      </w:r>
    </w:p>
    <w:p w:rsidR="00994CF8" w:rsidRDefault="00994CF8" w:rsidP="00864EF5">
      <w:pPr>
        <w:spacing w:after="0"/>
        <w:rPr>
          <w:rFonts w:ascii="OrigGarmnd BT" w:hAnsi="OrigGarmnd BT"/>
          <w:sz w:val="24"/>
          <w:szCs w:val="20"/>
        </w:rPr>
      </w:pPr>
    </w:p>
    <w:p w:rsidR="00994CF8" w:rsidRPr="00864EF5" w:rsidRDefault="00994CF8" w:rsidP="00864EF5">
      <w:pPr>
        <w:spacing w:after="0"/>
        <w:rPr>
          <w:rFonts w:ascii="OrigGarmnd BT" w:hAnsi="OrigGarmnd BT"/>
          <w:sz w:val="24"/>
          <w:szCs w:val="20"/>
        </w:rPr>
      </w:pPr>
      <w:r w:rsidRPr="00864EF5">
        <w:rPr>
          <w:rFonts w:ascii="OrigGarmnd BT" w:hAnsi="OrigGarmnd BT"/>
          <w:sz w:val="24"/>
          <w:szCs w:val="20"/>
        </w:rPr>
        <w:t xml:space="preserve">Punkten har begärts av Sverige. Syftet är att ge ministrarna från Sverige, Bulgarien och Polen möjlighet att redogöra för intryck från sin resa till Södra Kaukasien i december med fokus på framtida utmaningar i regionen. </w:t>
      </w:r>
    </w:p>
    <w:p w:rsidR="00994CF8" w:rsidRPr="00864EF5" w:rsidRDefault="00994CF8" w:rsidP="00864EF5">
      <w:pPr>
        <w:spacing w:after="0"/>
        <w:rPr>
          <w:rFonts w:ascii="OrigGarmnd BT" w:hAnsi="OrigGarmnd BT"/>
          <w:sz w:val="24"/>
          <w:szCs w:val="20"/>
        </w:rPr>
      </w:pPr>
    </w:p>
    <w:p w:rsidR="00994CF8" w:rsidRPr="00864EF5" w:rsidRDefault="00994CF8" w:rsidP="00864EF5">
      <w:pPr>
        <w:spacing w:after="0"/>
        <w:rPr>
          <w:rFonts w:ascii="OrigGarmnd BT" w:hAnsi="OrigGarmnd BT"/>
          <w:sz w:val="24"/>
          <w:szCs w:val="20"/>
        </w:rPr>
      </w:pPr>
      <w:r w:rsidRPr="00864EF5">
        <w:rPr>
          <w:rFonts w:ascii="OrigGarmnd BT" w:hAnsi="OrigGarmnd BT"/>
          <w:sz w:val="24"/>
          <w:szCs w:val="20"/>
          <w:u w:val="single"/>
        </w:rPr>
        <w:t>Regeringens ståndpunkt</w:t>
      </w:r>
      <w:r w:rsidRPr="00864EF5">
        <w:rPr>
          <w:rFonts w:ascii="OrigGarmnd BT" w:hAnsi="OrigGarmnd BT"/>
          <w:sz w:val="24"/>
          <w:szCs w:val="20"/>
        </w:rPr>
        <w:t xml:space="preserve">: Regeringen verkar för en fredlig och demokratisk utveckling i Södra Kaukasien och stödjer ländernas EU-närmande inom ramen för Östliga partnerskapet. Det rådande läget i konflikten om Nagorno-Karabach väcker oro, samtidigt som den inrikespolitiska utvecklingen i Georgien kräver EU:s fortsatta starka engagemang. </w:t>
      </w:r>
    </w:p>
    <w:sectPr w:rsidR="00994CF8" w:rsidRPr="00864EF5" w:rsidSect="006C42D8">
      <w:headerReference w:type="even" r:id="rId7"/>
      <w:pgSz w:w="12240" w:h="15840"/>
      <w:pgMar w:top="993" w:right="1259" w:bottom="851" w:left="107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CF8" w:rsidRDefault="00994CF8">
      <w:pPr>
        <w:spacing w:after="0" w:line="240" w:lineRule="auto"/>
      </w:pPr>
      <w:r>
        <w:separator/>
      </w:r>
    </w:p>
  </w:endnote>
  <w:endnote w:type="continuationSeparator" w:id="0">
    <w:p w:rsidR="00994CF8" w:rsidRDefault="00994C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rigGarmnd BT">
    <w:altName w:val="Constant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CF8" w:rsidRDefault="00994CF8">
      <w:pPr>
        <w:spacing w:after="0" w:line="240" w:lineRule="auto"/>
      </w:pPr>
      <w:r>
        <w:separator/>
      </w:r>
    </w:p>
  </w:footnote>
  <w:footnote w:type="continuationSeparator" w:id="0">
    <w:p w:rsidR="00994CF8" w:rsidRDefault="00994C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CF8" w:rsidRDefault="00994CF8" w:rsidP="00636E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4CF8" w:rsidRDefault="00994CF8" w:rsidP="00636E9C">
    <w:pPr>
      <w:pStyle w:val="Header"/>
      <w:ind w:right="360"/>
    </w:pPr>
  </w:p>
  <w:p w:rsidR="00994CF8" w:rsidRDefault="00994CF8"/>
  <w:p w:rsidR="00994CF8" w:rsidRDefault="00994CF8" w:rsidP="00636E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A39B9"/>
    <w:multiLevelType w:val="hybridMultilevel"/>
    <w:tmpl w:val="E090A3C2"/>
    <w:lvl w:ilvl="0" w:tplc="6E7E75E2">
      <w:numFmt w:val="bullet"/>
      <w:lvlText w:val="-"/>
      <w:lvlJc w:val="left"/>
      <w:pPr>
        <w:ind w:left="720" w:hanging="360"/>
      </w:pPr>
      <w:rPr>
        <w:rFonts w:ascii="Calibri" w:eastAsia="Times New Roman" w:hAnsi="Calibri"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0ACC7168"/>
    <w:multiLevelType w:val="hybridMultilevel"/>
    <w:tmpl w:val="076C2CFE"/>
    <w:lvl w:ilvl="0" w:tplc="EAEAA20A">
      <w:numFmt w:val="bullet"/>
      <w:lvlText w:val="-"/>
      <w:lvlJc w:val="left"/>
      <w:pPr>
        <w:ind w:left="360" w:hanging="360"/>
      </w:pPr>
      <w:rPr>
        <w:rFonts w:ascii="OrigGarmnd BT" w:eastAsia="Times New Roman" w:hAnsi="OrigGarmnd BT" w:hint="default"/>
        <w:b w:val="0"/>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
    <w:nsid w:val="120F7863"/>
    <w:multiLevelType w:val="hybridMultilevel"/>
    <w:tmpl w:val="950C8486"/>
    <w:lvl w:ilvl="0" w:tplc="041D0015">
      <w:start w:val="1"/>
      <w:numFmt w:val="upperLetter"/>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
    <w:nsid w:val="25241F75"/>
    <w:multiLevelType w:val="hybridMultilevel"/>
    <w:tmpl w:val="EEF00004"/>
    <w:lvl w:ilvl="0" w:tplc="CE72AA46">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95E2C09"/>
    <w:multiLevelType w:val="hybridMultilevel"/>
    <w:tmpl w:val="87BCC14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5">
    <w:nsid w:val="2B406A30"/>
    <w:multiLevelType w:val="hybridMultilevel"/>
    <w:tmpl w:val="7AF4493E"/>
    <w:lvl w:ilvl="0" w:tplc="E3B2BF9C">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48DD0A87"/>
    <w:multiLevelType w:val="hybridMultilevel"/>
    <w:tmpl w:val="79A63744"/>
    <w:lvl w:ilvl="0" w:tplc="1C22B1AA">
      <w:numFmt w:val="bullet"/>
      <w:lvlText w:val="-"/>
      <w:lvlJc w:val="left"/>
      <w:pPr>
        <w:ind w:left="720" w:hanging="360"/>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A9B64F0"/>
    <w:multiLevelType w:val="hybridMultilevel"/>
    <w:tmpl w:val="1F94F020"/>
    <w:lvl w:ilvl="0" w:tplc="041D0001">
      <w:start w:val="1"/>
      <w:numFmt w:val="bullet"/>
      <w:lvlText w:val=""/>
      <w:lvlJc w:val="left"/>
      <w:pPr>
        <w:tabs>
          <w:tab w:val="num" w:pos="-207"/>
        </w:tabs>
        <w:ind w:left="-207" w:hanging="360"/>
      </w:pPr>
      <w:rPr>
        <w:rFonts w:ascii="Symbol" w:hAnsi="Symbol" w:hint="default"/>
      </w:rPr>
    </w:lvl>
    <w:lvl w:ilvl="1" w:tplc="041D0003">
      <w:start w:val="1"/>
      <w:numFmt w:val="bullet"/>
      <w:lvlText w:val="o"/>
      <w:lvlJc w:val="left"/>
      <w:pPr>
        <w:tabs>
          <w:tab w:val="num" w:pos="513"/>
        </w:tabs>
        <w:ind w:left="513" w:hanging="360"/>
      </w:pPr>
      <w:rPr>
        <w:rFonts w:ascii="Courier New" w:hAnsi="Courier New" w:hint="default"/>
      </w:rPr>
    </w:lvl>
    <w:lvl w:ilvl="2" w:tplc="041D0005">
      <w:start w:val="1"/>
      <w:numFmt w:val="bullet"/>
      <w:lvlText w:val=""/>
      <w:lvlJc w:val="left"/>
      <w:pPr>
        <w:tabs>
          <w:tab w:val="num" w:pos="1233"/>
        </w:tabs>
        <w:ind w:left="1233" w:hanging="360"/>
      </w:pPr>
      <w:rPr>
        <w:rFonts w:ascii="Wingdings" w:hAnsi="Wingdings" w:hint="default"/>
      </w:rPr>
    </w:lvl>
    <w:lvl w:ilvl="3" w:tplc="041D0001">
      <w:start w:val="1"/>
      <w:numFmt w:val="bullet"/>
      <w:lvlText w:val=""/>
      <w:lvlJc w:val="left"/>
      <w:pPr>
        <w:tabs>
          <w:tab w:val="num" w:pos="1953"/>
        </w:tabs>
        <w:ind w:left="1953" w:hanging="360"/>
      </w:pPr>
      <w:rPr>
        <w:rFonts w:ascii="Symbol" w:hAnsi="Symbol" w:hint="default"/>
      </w:rPr>
    </w:lvl>
    <w:lvl w:ilvl="4" w:tplc="041D0003">
      <w:start w:val="1"/>
      <w:numFmt w:val="bullet"/>
      <w:lvlText w:val="o"/>
      <w:lvlJc w:val="left"/>
      <w:pPr>
        <w:tabs>
          <w:tab w:val="num" w:pos="2673"/>
        </w:tabs>
        <w:ind w:left="2673" w:hanging="360"/>
      </w:pPr>
      <w:rPr>
        <w:rFonts w:ascii="Courier New" w:hAnsi="Courier New" w:hint="default"/>
      </w:rPr>
    </w:lvl>
    <w:lvl w:ilvl="5" w:tplc="041D0005">
      <w:start w:val="1"/>
      <w:numFmt w:val="bullet"/>
      <w:lvlText w:val=""/>
      <w:lvlJc w:val="left"/>
      <w:pPr>
        <w:tabs>
          <w:tab w:val="num" w:pos="3393"/>
        </w:tabs>
        <w:ind w:left="3393" w:hanging="360"/>
      </w:pPr>
      <w:rPr>
        <w:rFonts w:ascii="Wingdings" w:hAnsi="Wingdings" w:hint="default"/>
      </w:rPr>
    </w:lvl>
    <w:lvl w:ilvl="6" w:tplc="041D0001">
      <w:start w:val="1"/>
      <w:numFmt w:val="bullet"/>
      <w:lvlText w:val=""/>
      <w:lvlJc w:val="left"/>
      <w:pPr>
        <w:tabs>
          <w:tab w:val="num" w:pos="4113"/>
        </w:tabs>
        <w:ind w:left="4113" w:hanging="360"/>
      </w:pPr>
      <w:rPr>
        <w:rFonts w:ascii="Symbol" w:hAnsi="Symbol" w:hint="default"/>
      </w:rPr>
    </w:lvl>
    <w:lvl w:ilvl="7" w:tplc="041D0003">
      <w:start w:val="1"/>
      <w:numFmt w:val="bullet"/>
      <w:lvlText w:val="o"/>
      <w:lvlJc w:val="left"/>
      <w:pPr>
        <w:tabs>
          <w:tab w:val="num" w:pos="4833"/>
        </w:tabs>
        <w:ind w:left="4833" w:hanging="360"/>
      </w:pPr>
      <w:rPr>
        <w:rFonts w:ascii="Courier New" w:hAnsi="Courier New" w:hint="default"/>
      </w:rPr>
    </w:lvl>
    <w:lvl w:ilvl="8" w:tplc="041D0005">
      <w:start w:val="1"/>
      <w:numFmt w:val="bullet"/>
      <w:lvlText w:val=""/>
      <w:lvlJc w:val="left"/>
      <w:pPr>
        <w:tabs>
          <w:tab w:val="num" w:pos="5553"/>
        </w:tabs>
        <w:ind w:left="5553" w:hanging="360"/>
      </w:pPr>
      <w:rPr>
        <w:rFonts w:ascii="Wingdings" w:hAnsi="Wingdings" w:hint="default"/>
      </w:rPr>
    </w:lvl>
  </w:abstractNum>
  <w:abstractNum w:abstractNumId="8">
    <w:nsid w:val="51E20B4A"/>
    <w:multiLevelType w:val="hybridMultilevel"/>
    <w:tmpl w:val="2D86BDFA"/>
    <w:lvl w:ilvl="0" w:tplc="B1C6881C">
      <w:start w:val="1"/>
      <w:numFmt w:val="bullet"/>
      <w:lvlText w:val="-"/>
      <w:lvlJc w:val="left"/>
      <w:pPr>
        <w:ind w:left="360" w:hanging="360"/>
      </w:pPr>
      <w:rPr>
        <w:rFonts w:ascii="OrigGarmnd BT" w:eastAsia="Times New Roman" w:hAnsi="OrigGarmnd BT"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nsid w:val="68920633"/>
    <w:multiLevelType w:val="hybridMultilevel"/>
    <w:tmpl w:val="419EB4C4"/>
    <w:lvl w:ilvl="0" w:tplc="E600266C">
      <w:numFmt w:val="bullet"/>
      <w:lvlText w:val="-"/>
      <w:lvlJc w:val="left"/>
      <w:pPr>
        <w:ind w:left="720" w:hanging="360"/>
      </w:pPr>
      <w:rPr>
        <w:rFonts w:ascii="OrigGarmnd BT" w:eastAsia="Times New Roman" w:hAnsi="OrigGarmnd BT"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1"/>
  </w:num>
  <w:num w:numId="5">
    <w:abstractNumId w:val="2"/>
  </w:num>
  <w:num w:numId="6">
    <w:abstractNumId w:val="8"/>
  </w:num>
  <w:num w:numId="7">
    <w:abstractNumId w:val="1"/>
  </w:num>
  <w:num w:numId="8">
    <w:abstractNumId w:val="6"/>
  </w:num>
  <w:num w:numId="9">
    <w:abstractNumId w:val="5"/>
  </w:num>
  <w:num w:numId="10">
    <w:abstractNumId w:val="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7892"/>
    <w:rsid w:val="000018BC"/>
    <w:rsid w:val="00011E6D"/>
    <w:rsid w:val="00020C7B"/>
    <w:rsid w:val="00023CB6"/>
    <w:rsid w:val="0003551D"/>
    <w:rsid w:val="0005660E"/>
    <w:rsid w:val="0007399D"/>
    <w:rsid w:val="000839A1"/>
    <w:rsid w:val="000844EC"/>
    <w:rsid w:val="000A58C0"/>
    <w:rsid w:val="000A63BC"/>
    <w:rsid w:val="000B53FA"/>
    <w:rsid w:val="000C5330"/>
    <w:rsid w:val="000C5BEB"/>
    <w:rsid w:val="000C736B"/>
    <w:rsid w:val="000D1FB9"/>
    <w:rsid w:val="000E33C6"/>
    <w:rsid w:val="000E5E9D"/>
    <w:rsid w:val="000F2C8A"/>
    <w:rsid w:val="000F2F3F"/>
    <w:rsid w:val="001044FB"/>
    <w:rsid w:val="001073FD"/>
    <w:rsid w:val="001115D1"/>
    <w:rsid w:val="001116BD"/>
    <w:rsid w:val="0011473F"/>
    <w:rsid w:val="00115D15"/>
    <w:rsid w:val="00122612"/>
    <w:rsid w:val="001421C0"/>
    <w:rsid w:val="0016666D"/>
    <w:rsid w:val="00166881"/>
    <w:rsid w:val="00180B4F"/>
    <w:rsid w:val="001A190D"/>
    <w:rsid w:val="001B128A"/>
    <w:rsid w:val="001B7D65"/>
    <w:rsid w:val="001B7E09"/>
    <w:rsid w:val="001C1F51"/>
    <w:rsid w:val="001C28BF"/>
    <w:rsid w:val="001C3F6C"/>
    <w:rsid w:val="001C4E0F"/>
    <w:rsid w:val="001D49A7"/>
    <w:rsid w:val="001E7215"/>
    <w:rsid w:val="001E7DC1"/>
    <w:rsid w:val="001F1B60"/>
    <w:rsid w:val="001F36A4"/>
    <w:rsid w:val="001F390E"/>
    <w:rsid w:val="00206728"/>
    <w:rsid w:val="002073E5"/>
    <w:rsid w:val="002116C8"/>
    <w:rsid w:val="002213ED"/>
    <w:rsid w:val="002239D7"/>
    <w:rsid w:val="00230BE2"/>
    <w:rsid w:val="00231F0E"/>
    <w:rsid w:val="002373BA"/>
    <w:rsid w:val="002424F0"/>
    <w:rsid w:val="00243211"/>
    <w:rsid w:val="002511FE"/>
    <w:rsid w:val="00252824"/>
    <w:rsid w:val="00253021"/>
    <w:rsid w:val="00254BDD"/>
    <w:rsid w:val="00257FAC"/>
    <w:rsid w:val="00294269"/>
    <w:rsid w:val="00297511"/>
    <w:rsid w:val="002B2789"/>
    <w:rsid w:val="002B5867"/>
    <w:rsid w:val="002C00F0"/>
    <w:rsid w:val="002C0E4B"/>
    <w:rsid w:val="002D13A2"/>
    <w:rsid w:val="002D6385"/>
    <w:rsid w:val="002F6A85"/>
    <w:rsid w:val="0030259A"/>
    <w:rsid w:val="0030420B"/>
    <w:rsid w:val="00317A25"/>
    <w:rsid w:val="00322B2E"/>
    <w:rsid w:val="00323826"/>
    <w:rsid w:val="00323F1B"/>
    <w:rsid w:val="00331E6B"/>
    <w:rsid w:val="00336EA3"/>
    <w:rsid w:val="003420FC"/>
    <w:rsid w:val="00344B6F"/>
    <w:rsid w:val="00357FDC"/>
    <w:rsid w:val="00361415"/>
    <w:rsid w:val="00363E14"/>
    <w:rsid w:val="00383ED3"/>
    <w:rsid w:val="003906F5"/>
    <w:rsid w:val="00391430"/>
    <w:rsid w:val="003B5408"/>
    <w:rsid w:val="003B7F65"/>
    <w:rsid w:val="003D1331"/>
    <w:rsid w:val="003E0CED"/>
    <w:rsid w:val="003E755B"/>
    <w:rsid w:val="003F0771"/>
    <w:rsid w:val="00404F4D"/>
    <w:rsid w:val="00424B0F"/>
    <w:rsid w:val="004425C9"/>
    <w:rsid w:val="00447663"/>
    <w:rsid w:val="00450482"/>
    <w:rsid w:val="004529DA"/>
    <w:rsid w:val="004564DD"/>
    <w:rsid w:val="004738C9"/>
    <w:rsid w:val="0048555E"/>
    <w:rsid w:val="0048679B"/>
    <w:rsid w:val="004A513E"/>
    <w:rsid w:val="004B47F0"/>
    <w:rsid w:val="004C1FB5"/>
    <w:rsid w:val="004C2593"/>
    <w:rsid w:val="004C2D01"/>
    <w:rsid w:val="004D269A"/>
    <w:rsid w:val="004D3E35"/>
    <w:rsid w:val="004D45DE"/>
    <w:rsid w:val="004D5612"/>
    <w:rsid w:val="004E526D"/>
    <w:rsid w:val="004F0C5F"/>
    <w:rsid w:val="00501BF6"/>
    <w:rsid w:val="0050750A"/>
    <w:rsid w:val="005125B3"/>
    <w:rsid w:val="00514C7D"/>
    <w:rsid w:val="0051642F"/>
    <w:rsid w:val="00525F32"/>
    <w:rsid w:val="00530B0A"/>
    <w:rsid w:val="00532B01"/>
    <w:rsid w:val="00552E9C"/>
    <w:rsid w:val="0055615F"/>
    <w:rsid w:val="00566297"/>
    <w:rsid w:val="005735EE"/>
    <w:rsid w:val="00574644"/>
    <w:rsid w:val="00575AAC"/>
    <w:rsid w:val="005945C4"/>
    <w:rsid w:val="005B5BDE"/>
    <w:rsid w:val="005D27AE"/>
    <w:rsid w:val="005D29C3"/>
    <w:rsid w:val="005E5AAE"/>
    <w:rsid w:val="005F52F4"/>
    <w:rsid w:val="006001AA"/>
    <w:rsid w:val="006005C1"/>
    <w:rsid w:val="006046FF"/>
    <w:rsid w:val="00617330"/>
    <w:rsid w:val="006179CA"/>
    <w:rsid w:val="00620C23"/>
    <w:rsid w:val="00627AEA"/>
    <w:rsid w:val="00635F23"/>
    <w:rsid w:val="00636E9C"/>
    <w:rsid w:val="0064048D"/>
    <w:rsid w:val="006542CE"/>
    <w:rsid w:val="006642E4"/>
    <w:rsid w:val="00677E64"/>
    <w:rsid w:val="006A0DB5"/>
    <w:rsid w:val="006B34B8"/>
    <w:rsid w:val="006B7875"/>
    <w:rsid w:val="006C42D8"/>
    <w:rsid w:val="006C441F"/>
    <w:rsid w:val="006D0228"/>
    <w:rsid w:val="006D4AD7"/>
    <w:rsid w:val="006D783D"/>
    <w:rsid w:val="006D7892"/>
    <w:rsid w:val="006F3426"/>
    <w:rsid w:val="00704FE8"/>
    <w:rsid w:val="00732E91"/>
    <w:rsid w:val="0074204E"/>
    <w:rsid w:val="00754E16"/>
    <w:rsid w:val="00763F93"/>
    <w:rsid w:val="00767714"/>
    <w:rsid w:val="00773A51"/>
    <w:rsid w:val="00780B82"/>
    <w:rsid w:val="00782E52"/>
    <w:rsid w:val="007A6AE0"/>
    <w:rsid w:val="007B100A"/>
    <w:rsid w:val="007B2211"/>
    <w:rsid w:val="007B75B5"/>
    <w:rsid w:val="007C478E"/>
    <w:rsid w:val="007D3C7F"/>
    <w:rsid w:val="007D4994"/>
    <w:rsid w:val="007E0A70"/>
    <w:rsid w:val="007E1AAC"/>
    <w:rsid w:val="0080290F"/>
    <w:rsid w:val="008171DD"/>
    <w:rsid w:val="008320E1"/>
    <w:rsid w:val="00846282"/>
    <w:rsid w:val="008554EB"/>
    <w:rsid w:val="00864EF5"/>
    <w:rsid w:val="00887A48"/>
    <w:rsid w:val="00893116"/>
    <w:rsid w:val="008B3149"/>
    <w:rsid w:val="008B5A39"/>
    <w:rsid w:val="008D07BB"/>
    <w:rsid w:val="008D0C9A"/>
    <w:rsid w:val="008D3988"/>
    <w:rsid w:val="008E2C0C"/>
    <w:rsid w:val="009021D1"/>
    <w:rsid w:val="009116CA"/>
    <w:rsid w:val="0092266D"/>
    <w:rsid w:val="0092708E"/>
    <w:rsid w:val="009331AF"/>
    <w:rsid w:val="00935EF5"/>
    <w:rsid w:val="009413BC"/>
    <w:rsid w:val="0094363F"/>
    <w:rsid w:val="00945501"/>
    <w:rsid w:val="0095154D"/>
    <w:rsid w:val="009518EC"/>
    <w:rsid w:val="0095602D"/>
    <w:rsid w:val="00956B02"/>
    <w:rsid w:val="00962C43"/>
    <w:rsid w:val="00983D19"/>
    <w:rsid w:val="00991C38"/>
    <w:rsid w:val="0099258C"/>
    <w:rsid w:val="00994CF8"/>
    <w:rsid w:val="009B1F0F"/>
    <w:rsid w:val="009C07C7"/>
    <w:rsid w:val="009C23C3"/>
    <w:rsid w:val="009C5D86"/>
    <w:rsid w:val="009C6116"/>
    <w:rsid w:val="009D0576"/>
    <w:rsid w:val="009D2407"/>
    <w:rsid w:val="009D3267"/>
    <w:rsid w:val="009D6AC8"/>
    <w:rsid w:val="009E001F"/>
    <w:rsid w:val="00A030A2"/>
    <w:rsid w:val="00A051B8"/>
    <w:rsid w:val="00A058E2"/>
    <w:rsid w:val="00A07B00"/>
    <w:rsid w:val="00A202CD"/>
    <w:rsid w:val="00A52313"/>
    <w:rsid w:val="00A54E1E"/>
    <w:rsid w:val="00A63F14"/>
    <w:rsid w:val="00A66F2F"/>
    <w:rsid w:val="00A67AF5"/>
    <w:rsid w:val="00A71A5F"/>
    <w:rsid w:val="00A8242E"/>
    <w:rsid w:val="00A873CD"/>
    <w:rsid w:val="00A904EE"/>
    <w:rsid w:val="00A95BB2"/>
    <w:rsid w:val="00A977D9"/>
    <w:rsid w:val="00AA49AC"/>
    <w:rsid w:val="00AB6FAA"/>
    <w:rsid w:val="00AC4D23"/>
    <w:rsid w:val="00AC5754"/>
    <w:rsid w:val="00AD47EA"/>
    <w:rsid w:val="00AE21C1"/>
    <w:rsid w:val="00AE2321"/>
    <w:rsid w:val="00AF7C35"/>
    <w:rsid w:val="00B043A8"/>
    <w:rsid w:val="00B05F33"/>
    <w:rsid w:val="00B06055"/>
    <w:rsid w:val="00B2204F"/>
    <w:rsid w:val="00B23CA1"/>
    <w:rsid w:val="00B643CE"/>
    <w:rsid w:val="00B97BD7"/>
    <w:rsid w:val="00BA631F"/>
    <w:rsid w:val="00BB28E3"/>
    <w:rsid w:val="00BB3361"/>
    <w:rsid w:val="00BB392A"/>
    <w:rsid w:val="00BC0070"/>
    <w:rsid w:val="00BC1D22"/>
    <w:rsid w:val="00BC44E0"/>
    <w:rsid w:val="00BD565F"/>
    <w:rsid w:val="00BE02D9"/>
    <w:rsid w:val="00C0168D"/>
    <w:rsid w:val="00C035A4"/>
    <w:rsid w:val="00C10A35"/>
    <w:rsid w:val="00C12FAD"/>
    <w:rsid w:val="00C52A23"/>
    <w:rsid w:val="00C530A5"/>
    <w:rsid w:val="00C57B91"/>
    <w:rsid w:val="00C6291A"/>
    <w:rsid w:val="00C66ECA"/>
    <w:rsid w:val="00C706EA"/>
    <w:rsid w:val="00C7568C"/>
    <w:rsid w:val="00C76C86"/>
    <w:rsid w:val="00C94916"/>
    <w:rsid w:val="00CA4E8D"/>
    <w:rsid w:val="00CB0DEE"/>
    <w:rsid w:val="00CB2F83"/>
    <w:rsid w:val="00CB5CF0"/>
    <w:rsid w:val="00CC73EC"/>
    <w:rsid w:val="00CD0EF0"/>
    <w:rsid w:val="00CD3E1D"/>
    <w:rsid w:val="00D058DC"/>
    <w:rsid w:val="00D07034"/>
    <w:rsid w:val="00D07DAF"/>
    <w:rsid w:val="00D2311A"/>
    <w:rsid w:val="00D25911"/>
    <w:rsid w:val="00D26B22"/>
    <w:rsid w:val="00D26D98"/>
    <w:rsid w:val="00D35325"/>
    <w:rsid w:val="00D42978"/>
    <w:rsid w:val="00D514B9"/>
    <w:rsid w:val="00D57FA5"/>
    <w:rsid w:val="00D62AB3"/>
    <w:rsid w:val="00D8085E"/>
    <w:rsid w:val="00DA0C24"/>
    <w:rsid w:val="00DA539D"/>
    <w:rsid w:val="00DA5B75"/>
    <w:rsid w:val="00DB11D7"/>
    <w:rsid w:val="00DB3D5B"/>
    <w:rsid w:val="00DD1126"/>
    <w:rsid w:val="00DE2ABB"/>
    <w:rsid w:val="00DE53CA"/>
    <w:rsid w:val="00DF1A43"/>
    <w:rsid w:val="00E00112"/>
    <w:rsid w:val="00E37BEB"/>
    <w:rsid w:val="00E464E4"/>
    <w:rsid w:val="00E468C6"/>
    <w:rsid w:val="00E63873"/>
    <w:rsid w:val="00E80BC1"/>
    <w:rsid w:val="00E948F5"/>
    <w:rsid w:val="00EB0526"/>
    <w:rsid w:val="00EC1FD3"/>
    <w:rsid w:val="00EE5094"/>
    <w:rsid w:val="00EF10B0"/>
    <w:rsid w:val="00EF698B"/>
    <w:rsid w:val="00EF7192"/>
    <w:rsid w:val="00F00039"/>
    <w:rsid w:val="00F141F3"/>
    <w:rsid w:val="00F15BBD"/>
    <w:rsid w:val="00F1611F"/>
    <w:rsid w:val="00F222CD"/>
    <w:rsid w:val="00F31599"/>
    <w:rsid w:val="00F31B21"/>
    <w:rsid w:val="00F42668"/>
    <w:rsid w:val="00F54D8F"/>
    <w:rsid w:val="00F55222"/>
    <w:rsid w:val="00F55B7E"/>
    <w:rsid w:val="00F62181"/>
    <w:rsid w:val="00F63862"/>
    <w:rsid w:val="00F64789"/>
    <w:rsid w:val="00F74C83"/>
    <w:rsid w:val="00F74F38"/>
    <w:rsid w:val="00F92D9B"/>
    <w:rsid w:val="00FA2C92"/>
    <w:rsid w:val="00FC183D"/>
    <w:rsid w:val="00FD5A93"/>
    <w:rsid w:val="00FD788A"/>
    <w:rsid w:val="00FE2587"/>
    <w:rsid w:val="00FE294E"/>
    <w:rsid w:val="00FF014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89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D789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D7892"/>
    <w:rPr>
      <w:rFonts w:cs="Times New Roman"/>
    </w:rPr>
  </w:style>
  <w:style w:type="character" w:styleId="PageNumber">
    <w:name w:val="page number"/>
    <w:basedOn w:val="DefaultParagraphFont"/>
    <w:uiPriority w:val="99"/>
    <w:rsid w:val="006D7892"/>
    <w:rPr>
      <w:rFonts w:cs="Times New Roman"/>
    </w:rPr>
  </w:style>
  <w:style w:type="paragraph" w:styleId="NoSpacing">
    <w:name w:val="No Spacing"/>
    <w:uiPriority w:val="99"/>
    <w:qFormat/>
    <w:rsid w:val="006D7892"/>
    <w:rPr>
      <w:lang w:eastAsia="en-US"/>
    </w:rPr>
  </w:style>
  <w:style w:type="character" w:styleId="CommentReference">
    <w:name w:val="annotation reference"/>
    <w:basedOn w:val="DefaultParagraphFont"/>
    <w:uiPriority w:val="99"/>
    <w:semiHidden/>
    <w:rsid w:val="006D7892"/>
    <w:rPr>
      <w:rFonts w:cs="Times New Roman"/>
      <w:sz w:val="16"/>
    </w:rPr>
  </w:style>
  <w:style w:type="paragraph" w:styleId="CommentText">
    <w:name w:val="annotation text"/>
    <w:basedOn w:val="Normal"/>
    <w:link w:val="CommentTextChar"/>
    <w:uiPriority w:val="99"/>
    <w:semiHidden/>
    <w:rsid w:val="006D7892"/>
    <w:pPr>
      <w:spacing w:line="240" w:lineRule="auto"/>
    </w:pPr>
    <w:rPr>
      <w:sz w:val="20"/>
      <w:szCs w:val="20"/>
      <w:lang w:eastAsia="sv-SE"/>
    </w:rPr>
  </w:style>
  <w:style w:type="character" w:customStyle="1" w:styleId="CommentTextChar">
    <w:name w:val="Comment Text Char"/>
    <w:basedOn w:val="DefaultParagraphFont"/>
    <w:link w:val="CommentText"/>
    <w:uiPriority w:val="99"/>
    <w:semiHidden/>
    <w:locked/>
    <w:rsid w:val="006D7892"/>
    <w:rPr>
      <w:sz w:val="20"/>
    </w:rPr>
  </w:style>
  <w:style w:type="paragraph" w:customStyle="1" w:styleId="Brdtext1">
    <w:name w:val="Brödtext1"/>
    <w:basedOn w:val="Normal"/>
    <w:uiPriority w:val="99"/>
    <w:rsid w:val="00E464E4"/>
    <w:pPr>
      <w:spacing w:after="0" w:line="320" w:lineRule="exact"/>
    </w:pPr>
    <w:rPr>
      <w:rFonts w:ascii="OrigGarmnd BT" w:eastAsia="Times New Roman" w:hAnsi="OrigGarmnd BT"/>
      <w:sz w:val="24"/>
      <w:szCs w:val="20"/>
    </w:rPr>
  </w:style>
  <w:style w:type="paragraph" w:styleId="ListParagraph">
    <w:name w:val="List Paragraph"/>
    <w:basedOn w:val="Normal"/>
    <w:uiPriority w:val="99"/>
    <w:qFormat/>
    <w:rsid w:val="00AD47EA"/>
    <w:pPr>
      <w:spacing w:after="0" w:line="240" w:lineRule="auto"/>
      <w:ind w:left="720"/>
    </w:pPr>
    <w:rPr>
      <w:rFonts w:eastAsia="Times New Roman"/>
    </w:rPr>
  </w:style>
  <w:style w:type="paragraph" w:customStyle="1" w:styleId="RKnormal">
    <w:name w:val="RKnormal"/>
    <w:basedOn w:val="Normal"/>
    <w:link w:val="RKnormalChar"/>
    <w:uiPriority w:val="99"/>
    <w:rsid w:val="0011473F"/>
    <w:pPr>
      <w:tabs>
        <w:tab w:val="left" w:pos="2835"/>
      </w:tabs>
      <w:overflowPunct w:val="0"/>
      <w:autoSpaceDE w:val="0"/>
      <w:autoSpaceDN w:val="0"/>
      <w:adjustRightInd w:val="0"/>
      <w:spacing w:after="0" w:line="240" w:lineRule="atLeast"/>
      <w:textAlignment w:val="baseline"/>
    </w:pPr>
    <w:rPr>
      <w:rFonts w:ascii="OrigGarmnd BT" w:eastAsia="Times New Roman" w:hAnsi="OrigGarmnd BT"/>
      <w:sz w:val="24"/>
      <w:szCs w:val="20"/>
    </w:rPr>
  </w:style>
  <w:style w:type="character" w:customStyle="1" w:styleId="RKnormalChar">
    <w:name w:val="RKnormal Char"/>
    <w:link w:val="RKnormal"/>
    <w:uiPriority w:val="99"/>
    <w:locked/>
    <w:rsid w:val="0011473F"/>
    <w:rPr>
      <w:rFonts w:ascii="OrigGarmnd BT" w:hAnsi="OrigGarmnd BT"/>
      <w:sz w:val="24"/>
      <w:lang w:eastAsia="en-US"/>
    </w:rPr>
  </w:style>
  <w:style w:type="paragraph" w:styleId="BalloonText">
    <w:name w:val="Balloon Text"/>
    <w:basedOn w:val="Normal"/>
    <w:link w:val="BalloonTextChar"/>
    <w:uiPriority w:val="99"/>
    <w:semiHidden/>
    <w:rsid w:val="0094550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945501"/>
    <w:rPr>
      <w:rFonts w:ascii="Tahoma" w:hAnsi="Tahoma"/>
      <w:sz w:val="16"/>
      <w:lang w:eastAsia="en-US"/>
    </w:rPr>
  </w:style>
  <w:style w:type="paragraph" w:styleId="Footer">
    <w:name w:val="footer"/>
    <w:basedOn w:val="Normal"/>
    <w:link w:val="FooterChar"/>
    <w:uiPriority w:val="99"/>
    <w:rsid w:val="002B2789"/>
    <w:pPr>
      <w:tabs>
        <w:tab w:val="center" w:pos="4536"/>
        <w:tab w:val="right" w:pos="9072"/>
      </w:tabs>
    </w:pPr>
  </w:style>
  <w:style w:type="character" w:customStyle="1" w:styleId="FooterChar">
    <w:name w:val="Footer Char"/>
    <w:basedOn w:val="DefaultParagraphFont"/>
    <w:link w:val="Footer"/>
    <w:uiPriority w:val="99"/>
    <w:locked/>
    <w:rsid w:val="002B2789"/>
    <w:rPr>
      <w:sz w:val="22"/>
      <w:lang w:eastAsia="en-US"/>
    </w:rPr>
  </w:style>
  <w:style w:type="paragraph" w:styleId="CommentSubject">
    <w:name w:val="annotation subject"/>
    <w:basedOn w:val="CommentText"/>
    <w:next w:val="CommentText"/>
    <w:link w:val="CommentSubjectChar"/>
    <w:uiPriority w:val="99"/>
    <w:semiHidden/>
    <w:rsid w:val="00AA49AC"/>
    <w:pPr>
      <w:spacing w:line="276" w:lineRule="auto"/>
    </w:pPr>
    <w:rPr>
      <w:b/>
      <w:bCs/>
    </w:rPr>
  </w:style>
  <w:style w:type="character" w:customStyle="1" w:styleId="CommentSubjectChar">
    <w:name w:val="Comment Subject Char"/>
    <w:basedOn w:val="CommentTextChar"/>
    <w:link w:val="CommentSubject"/>
    <w:uiPriority w:val="99"/>
    <w:semiHidden/>
    <w:locked/>
    <w:rsid w:val="00AA49AC"/>
    <w:rPr>
      <w:b/>
      <w:lang w:eastAsia="en-US"/>
    </w:rPr>
  </w:style>
  <w:style w:type="paragraph" w:styleId="FootnoteText">
    <w:name w:val="footnote text"/>
    <w:basedOn w:val="Normal"/>
    <w:link w:val="FootnoteTextChar"/>
    <w:uiPriority w:val="99"/>
    <w:semiHidden/>
    <w:rsid w:val="00525F32"/>
    <w:rPr>
      <w:sz w:val="20"/>
      <w:szCs w:val="20"/>
    </w:rPr>
  </w:style>
  <w:style w:type="character" w:customStyle="1" w:styleId="FootnoteTextChar">
    <w:name w:val="Footnote Text Char"/>
    <w:basedOn w:val="DefaultParagraphFont"/>
    <w:link w:val="FootnoteText"/>
    <w:uiPriority w:val="99"/>
    <w:semiHidden/>
    <w:locked/>
    <w:rsid w:val="00525F32"/>
    <w:rPr>
      <w:lang w:eastAsia="en-US"/>
    </w:rPr>
  </w:style>
  <w:style w:type="character" w:styleId="FootnoteReference">
    <w:name w:val="footnote reference"/>
    <w:basedOn w:val="DefaultParagraphFont"/>
    <w:uiPriority w:val="99"/>
    <w:semiHidden/>
    <w:rsid w:val="00525F32"/>
    <w:rPr>
      <w:rFonts w:cs="Times New Roman"/>
      <w:vertAlign w:val="superscript"/>
    </w:rPr>
  </w:style>
</w:styles>
</file>

<file path=word/webSettings.xml><?xml version="1.0" encoding="utf-8"?>
<w:webSettings xmlns:r="http://schemas.openxmlformats.org/officeDocument/2006/relationships" xmlns:w="http://schemas.openxmlformats.org/wordprocessingml/2006/main">
  <w:divs>
    <w:div w:id="121462919">
      <w:marLeft w:val="0"/>
      <w:marRight w:val="0"/>
      <w:marTop w:val="0"/>
      <w:marBottom w:val="0"/>
      <w:divBdr>
        <w:top w:val="none" w:sz="0" w:space="0" w:color="auto"/>
        <w:left w:val="none" w:sz="0" w:space="0" w:color="auto"/>
        <w:bottom w:val="none" w:sz="0" w:space="0" w:color="auto"/>
        <w:right w:val="none" w:sz="0" w:space="0" w:color="auto"/>
      </w:divBdr>
    </w:div>
    <w:div w:id="121462920">
      <w:marLeft w:val="0"/>
      <w:marRight w:val="0"/>
      <w:marTop w:val="0"/>
      <w:marBottom w:val="0"/>
      <w:divBdr>
        <w:top w:val="none" w:sz="0" w:space="0" w:color="auto"/>
        <w:left w:val="none" w:sz="0" w:space="0" w:color="auto"/>
        <w:bottom w:val="none" w:sz="0" w:space="0" w:color="auto"/>
        <w:right w:val="none" w:sz="0" w:space="0" w:color="auto"/>
      </w:divBdr>
    </w:div>
    <w:div w:id="121462921">
      <w:marLeft w:val="0"/>
      <w:marRight w:val="0"/>
      <w:marTop w:val="0"/>
      <w:marBottom w:val="0"/>
      <w:divBdr>
        <w:top w:val="none" w:sz="0" w:space="0" w:color="auto"/>
        <w:left w:val="none" w:sz="0" w:space="0" w:color="auto"/>
        <w:bottom w:val="none" w:sz="0" w:space="0" w:color="auto"/>
        <w:right w:val="none" w:sz="0" w:space="0" w:color="auto"/>
      </w:divBdr>
    </w:div>
    <w:div w:id="121462922">
      <w:marLeft w:val="0"/>
      <w:marRight w:val="0"/>
      <w:marTop w:val="0"/>
      <w:marBottom w:val="0"/>
      <w:divBdr>
        <w:top w:val="none" w:sz="0" w:space="0" w:color="auto"/>
        <w:left w:val="none" w:sz="0" w:space="0" w:color="auto"/>
        <w:bottom w:val="none" w:sz="0" w:space="0" w:color="auto"/>
        <w:right w:val="none" w:sz="0" w:space="0" w:color="auto"/>
      </w:divBdr>
    </w:div>
    <w:div w:id="121462923">
      <w:marLeft w:val="0"/>
      <w:marRight w:val="0"/>
      <w:marTop w:val="0"/>
      <w:marBottom w:val="0"/>
      <w:divBdr>
        <w:top w:val="none" w:sz="0" w:space="0" w:color="auto"/>
        <w:left w:val="none" w:sz="0" w:space="0" w:color="auto"/>
        <w:bottom w:val="none" w:sz="0" w:space="0" w:color="auto"/>
        <w:right w:val="none" w:sz="0" w:space="0" w:color="auto"/>
      </w:divBdr>
    </w:div>
    <w:div w:id="121462924">
      <w:marLeft w:val="0"/>
      <w:marRight w:val="0"/>
      <w:marTop w:val="0"/>
      <w:marBottom w:val="0"/>
      <w:divBdr>
        <w:top w:val="none" w:sz="0" w:space="0" w:color="auto"/>
        <w:left w:val="none" w:sz="0" w:space="0" w:color="auto"/>
        <w:bottom w:val="none" w:sz="0" w:space="0" w:color="auto"/>
        <w:right w:val="none" w:sz="0" w:space="0" w:color="auto"/>
      </w:divBdr>
    </w:div>
    <w:div w:id="121462925">
      <w:marLeft w:val="0"/>
      <w:marRight w:val="0"/>
      <w:marTop w:val="0"/>
      <w:marBottom w:val="0"/>
      <w:divBdr>
        <w:top w:val="none" w:sz="0" w:space="0" w:color="auto"/>
        <w:left w:val="none" w:sz="0" w:space="0" w:color="auto"/>
        <w:bottom w:val="none" w:sz="0" w:space="0" w:color="auto"/>
        <w:right w:val="none" w:sz="0" w:space="0" w:color="auto"/>
      </w:divBdr>
    </w:div>
    <w:div w:id="121462926">
      <w:marLeft w:val="0"/>
      <w:marRight w:val="0"/>
      <w:marTop w:val="0"/>
      <w:marBottom w:val="0"/>
      <w:divBdr>
        <w:top w:val="none" w:sz="0" w:space="0" w:color="auto"/>
        <w:left w:val="none" w:sz="0" w:space="0" w:color="auto"/>
        <w:bottom w:val="none" w:sz="0" w:space="0" w:color="auto"/>
        <w:right w:val="none" w:sz="0" w:space="0" w:color="auto"/>
      </w:divBdr>
    </w:div>
    <w:div w:id="121462927">
      <w:marLeft w:val="0"/>
      <w:marRight w:val="0"/>
      <w:marTop w:val="0"/>
      <w:marBottom w:val="0"/>
      <w:divBdr>
        <w:top w:val="none" w:sz="0" w:space="0" w:color="auto"/>
        <w:left w:val="none" w:sz="0" w:space="0" w:color="auto"/>
        <w:bottom w:val="none" w:sz="0" w:space="0" w:color="auto"/>
        <w:right w:val="none" w:sz="0" w:space="0" w:color="auto"/>
      </w:divBdr>
    </w:div>
    <w:div w:id="121462928">
      <w:marLeft w:val="0"/>
      <w:marRight w:val="0"/>
      <w:marTop w:val="0"/>
      <w:marBottom w:val="0"/>
      <w:divBdr>
        <w:top w:val="none" w:sz="0" w:space="0" w:color="auto"/>
        <w:left w:val="none" w:sz="0" w:space="0" w:color="auto"/>
        <w:bottom w:val="none" w:sz="0" w:space="0" w:color="auto"/>
        <w:right w:val="none" w:sz="0" w:space="0" w:color="auto"/>
      </w:divBdr>
    </w:div>
    <w:div w:id="121462929">
      <w:marLeft w:val="0"/>
      <w:marRight w:val="0"/>
      <w:marTop w:val="0"/>
      <w:marBottom w:val="0"/>
      <w:divBdr>
        <w:top w:val="none" w:sz="0" w:space="0" w:color="auto"/>
        <w:left w:val="none" w:sz="0" w:space="0" w:color="auto"/>
        <w:bottom w:val="none" w:sz="0" w:space="0" w:color="auto"/>
        <w:right w:val="none" w:sz="0" w:space="0" w:color="auto"/>
      </w:divBdr>
    </w:div>
    <w:div w:id="121462930">
      <w:marLeft w:val="0"/>
      <w:marRight w:val="0"/>
      <w:marTop w:val="0"/>
      <w:marBottom w:val="0"/>
      <w:divBdr>
        <w:top w:val="none" w:sz="0" w:space="0" w:color="auto"/>
        <w:left w:val="none" w:sz="0" w:space="0" w:color="auto"/>
        <w:bottom w:val="none" w:sz="0" w:space="0" w:color="auto"/>
        <w:right w:val="none" w:sz="0" w:space="0" w:color="auto"/>
      </w:divBdr>
    </w:div>
    <w:div w:id="121462931">
      <w:marLeft w:val="0"/>
      <w:marRight w:val="0"/>
      <w:marTop w:val="0"/>
      <w:marBottom w:val="0"/>
      <w:divBdr>
        <w:top w:val="none" w:sz="0" w:space="0" w:color="auto"/>
        <w:left w:val="none" w:sz="0" w:space="0" w:color="auto"/>
        <w:bottom w:val="none" w:sz="0" w:space="0" w:color="auto"/>
        <w:right w:val="none" w:sz="0" w:space="0" w:color="auto"/>
      </w:divBdr>
    </w:div>
    <w:div w:id="121462932">
      <w:marLeft w:val="0"/>
      <w:marRight w:val="0"/>
      <w:marTop w:val="0"/>
      <w:marBottom w:val="0"/>
      <w:divBdr>
        <w:top w:val="none" w:sz="0" w:space="0" w:color="auto"/>
        <w:left w:val="none" w:sz="0" w:space="0" w:color="auto"/>
        <w:bottom w:val="none" w:sz="0" w:space="0" w:color="auto"/>
        <w:right w:val="none" w:sz="0" w:space="0" w:color="auto"/>
      </w:divBdr>
    </w:div>
    <w:div w:id="121462933">
      <w:marLeft w:val="0"/>
      <w:marRight w:val="0"/>
      <w:marTop w:val="0"/>
      <w:marBottom w:val="0"/>
      <w:divBdr>
        <w:top w:val="none" w:sz="0" w:space="0" w:color="auto"/>
        <w:left w:val="none" w:sz="0" w:space="0" w:color="auto"/>
        <w:bottom w:val="none" w:sz="0" w:space="0" w:color="auto"/>
        <w:right w:val="none" w:sz="0" w:space="0" w:color="auto"/>
      </w:divBdr>
    </w:div>
    <w:div w:id="121462934">
      <w:marLeft w:val="0"/>
      <w:marRight w:val="0"/>
      <w:marTop w:val="0"/>
      <w:marBottom w:val="0"/>
      <w:divBdr>
        <w:top w:val="none" w:sz="0" w:space="0" w:color="auto"/>
        <w:left w:val="none" w:sz="0" w:space="0" w:color="auto"/>
        <w:bottom w:val="none" w:sz="0" w:space="0" w:color="auto"/>
        <w:right w:val="none" w:sz="0" w:space="0" w:color="auto"/>
      </w:divBdr>
    </w:div>
    <w:div w:id="121462935">
      <w:marLeft w:val="0"/>
      <w:marRight w:val="0"/>
      <w:marTop w:val="0"/>
      <w:marBottom w:val="0"/>
      <w:divBdr>
        <w:top w:val="none" w:sz="0" w:space="0" w:color="auto"/>
        <w:left w:val="none" w:sz="0" w:space="0" w:color="auto"/>
        <w:bottom w:val="none" w:sz="0" w:space="0" w:color="auto"/>
        <w:right w:val="none" w:sz="0" w:space="0" w:color="auto"/>
      </w:divBdr>
    </w:div>
    <w:div w:id="121462936">
      <w:marLeft w:val="0"/>
      <w:marRight w:val="0"/>
      <w:marTop w:val="0"/>
      <w:marBottom w:val="0"/>
      <w:divBdr>
        <w:top w:val="none" w:sz="0" w:space="0" w:color="auto"/>
        <w:left w:val="none" w:sz="0" w:space="0" w:color="auto"/>
        <w:bottom w:val="none" w:sz="0" w:space="0" w:color="auto"/>
        <w:right w:val="none" w:sz="0" w:space="0" w:color="auto"/>
      </w:divBdr>
    </w:div>
    <w:div w:id="121462937">
      <w:marLeft w:val="0"/>
      <w:marRight w:val="0"/>
      <w:marTop w:val="0"/>
      <w:marBottom w:val="0"/>
      <w:divBdr>
        <w:top w:val="none" w:sz="0" w:space="0" w:color="auto"/>
        <w:left w:val="none" w:sz="0" w:space="0" w:color="auto"/>
        <w:bottom w:val="none" w:sz="0" w:space="0" w:color="auto"/>
        <w:right w:val="none" w:sz="0" w:space="0" w:color="auto"/>
      </w:divBdr>
    </w:div>
    <w:div w:id="121462938">
      <w:marLeft w:val="0"/>
      <w:marRight w:val="0"/>
      <w:marTop w:val="0"/>
      <w:marBottom w:val="0"/>
      <w:divBdr>
        <w:top w:val="none" w:sz="0" w:space="0" w:color="auto"/>
        <w:left w:val="none" w:sz="0" w:space="0" w:color="auto"/>
        <w:bottom w:val="none" w:sz="0" w:space="0" w:color="auto"/>
        <w:right w:val="none" w:sz="0" w:space="0" w:color="auto"/>
      </w:divBdr>
    </w:div>
    <w:div w:id="121462939">
      <w:marLeft w:val="0"/>
      <w:marRight w:val="0"/>
      <w:marTop w:val="0"/>
      <w:marBottom w:val="0"/>
      <w:divBdr>
        <w:top w:val="none" w:sz="0" w:space="0" w:color="auto"/>
        <w:left w:val="none" w:sz="0" w:space="0" w:color="auto"/>
        <w:bottom w:val="none" w:sz="0" w:space="0" w:color="auto"/>
        <w:right w:val="none" w:sz="0" w:space="0" w:color="auto"/>
      </w:divBdr>
    </w:div>
    <w:div w:id="121462940">
      <w:marLeft w:val="0"/>
      <w:marRight w:val="0"/>
      <w:marTop w:val="0"/>
      <w:marBottom w:val="0"/>
      <w:divBdr>
        <w:top w:val="none" w:sz="0" w:space="0" w:color="auto"/>
        <w:left w:val="none" w:sz="0" w:space="0" w:color="auto"/>
        <w:bottom w:val="none" w:sz="0" w:space="0" w:color="auto"/>
        <w:right w:val="none" w:sz="0" w:space="0" w:color="auto"/>
      </w:divBdr>
    </w:div>
    <w:div w:id="121462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1478</Words>
  <Characters>9404</Characters>
  <Application>Microsoft Office Outlook</Application>
  <DocSecurity>0</DocSecurity>
  <Lines>0</Lines>
  <Paragraphs>0</Paragraphs>
  <ScaleCrop>false</ScaleCrop>
  <Company>Regeringskansliet RK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Rahm</dc:creator>
  <cp:keywords/>
  <dc:description/>
  <cp:lastModifiedBy>ha0808ab</cp:lastModifiedBy>
  <cp:revision>2</cp:revision>
  <cp:lastPrinted>2013-01-21T13:22:00Z</cp:lastPrinted>
  <dcterms:created xsi:type="dcterms:W3CDTF">2013-01-21T13:23:00Z</dcterms:created>
  <dcterms:modified xsi:type="dcterms:W3CDTF">2013-01-21T13:23:00Z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0x01010053E1D612BA3F4E21AA250ECD751942B300D9BDAD6D5AE22C42AA4F81F6E94564E0</vt:lpwstr>
  </property>
  <property fmtid="{D5CDD505-2E9C-101B-9397-08002B2CF9AE}" pid="3" name="RKOrdnaDiarienummer">
    <vt:lpwstr/>
  </property>
  <property fmtid="{D5CDD505-2E9C-101B-9397-08002B2CF9AE}" pid="4" name="Order">
    <vt:r8>1.85165974409035E-302</vt:r8>
  </property>
  <property fmtid="{D5CDD505-2E9C-101B-9397-08002B2CF9AE}" pid="5" name="QFMSP source name">
    <vt:lpwstr/>
  </property>
  <property fmtid="{D5CDD505-2E9C-101B-9397-08002B2CF9AE}" pid="6" name="_dlc_DocIdItemGuid">
    <vt:lpwstr>e0dbeb5c-ede9-474a-8b7b-8a9c56054669</vt:lpwstr>
  </property>
  <property fmtid="{D5CDD505-2E9C-101B-9397-08002B2CF9AE}" pid="7" name="_dlc_DocId">
    <vt:lpwstr>5MRFASM4M4P4-10-28787</vt:lpwstr>
  </property>
  <property fmtid="{D5CDD505-2E9C-101B-9397-08002B2CF9AE}" pid="8" name="_dlc_DocIdUrl">
    <vt:lpwstr>http://rkdhs-ud/enhet/eu/_layouts/DocIdRedir.aspx?ID=5MRFASM4M4P4-10-28787, 5MRFASM4M4P4-10-28787</vt:lpwstr>
  </property>
  <property fmtid="{D5CDD505-2E9C-101B-9397-08002B2CF9AE}" pid="9" name="k46d94c0acf84ab9a79866a9d8b1905f">
    <vt:lpwstr/>
  </property>
  <property fmtid="{D5CDD505-2E9C-101B-9397-08002B2CF9AE}" pid="10" name="Nyckelord">
    <vt:lpwstr/>
  </property>
  <property fmtid="{D5CDD505-2E9C-101B-9397-08002B2CF9AE}" pid="11" name="Sekretess">
    <vt:lpwstr>0</vt:lpwstr>
  </property>
  <property fmtid="{D5CDD505-2E9C-101B-9397-08002B2CF9AE}" pid="12" name="RKOrdnaCheckInComment">
    <vt:lpwstr/>
  </property>
  <property fmtid="{D5CDD505-2E9C-101B-9397-08002B2CF9AE}" pid="13" name="Diarienummer">
    <vt:lpwstr/>
  </property>
  <property fmtid="{D5CDD505-2E9C-101B-9397-08002B2CF9AE}" pid="14" name="TaxCatchAll">
    <vt:lpwstr/>
  </property>
  <property fmtid="{D5CDD505-2E9C-101B-9397-08002B2CF9AE}" pid="15" name="c9cd366cc722410295b9eacffbd73909">
    <vt:lpwstr/>
  </property>
  <property fmtid="{D5CDD505-2E9C-101B-9397-08002B2CF9AE}" pid="16" name="RKOrdnaClass">
    <vt:lpwstr>3</vt:lpwstr>
  </property>
</Properties>
</file>