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7B2A5D927F4340AF5B65DAFC1AA404"/>
        </w:placeholder>
        <w:text/>
      </w:sdtPr>
      <w:sdtEndPr/>
      <w:sdtContent>
        <w:p w:rsidRPr="009B062B" w:rsidR="00AF30DD" w:rsidP="00DA28CE" w:rsidRDefault="00AF30DD" w14:paraId="2F03335B" w14:textId="77777777">
          <w:pPr>
            <w:pStyle w:val="Rubrik1"/>
            <w:spacing w:after="300"/>
          </w:pPr>
          <w:r w:rsidRPr="009B062B">
            <w:t>Förslag till riksdagsbeslut</w:t>
          </w:r>
        </w:p>
      </w:sdtContent>
    </w:sdt>
    <w:sdt>
      <w:sdtPr>
        <w:alias w:val="Yrkande 1"/>
        <w:tag w:val="ebdfbeb2-9ed0-4956-b333-aa663399677e"/>
        <w:id w:val="41403980"/>
        <w:lock w:val="sdtLocked"/>
      </w:sdtPr>
      <w:sdtEndPr/>
      <w:sdtContent>
        <w:p w:rsidR="000F5A9D" w:rsidRDefault="00CD293B" w14:paraId="2F03335C" w14:textId="77777777">
          <w:pPr>
            <w:pStyle w:val="Frslagstext"/>
            <w:numPr>
              <w:ilvl w:val="0"/>
              <w:numId w:val="0"/>
            </w:numPr>
          </w:pPr>
          <w:r>
            <w:t>Riksdagen ställer sig bakom det som anförs i motionen om en lagstadgad rätt till undervisning i punktskrift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F2B1F6873A43E196629B2936CEC197"/>
        </w:placeholder>
        <w:text/>
      </w:sdtPr>
      <w:sdtEndPr/>
      <w:sdtContent>
        <w:p w:rsidRPr="009B062B" w:rsidR="006D79C9" w:rsidP="00333E95" w:rsidRDefault="006D79C9" w14:paraId="2F03335D" w14:textId="77777777">
          <w:pPr>
            <w:pStyle w:val="Rubrik1"/>
          </w:pPr>
          <w:r>
            <w:t>Motivering</w:t>
          </w:r>
        </w:p>
      </w:sdtContent>
    </w:sdt>
    <w:p w:rsidR="003F0623" w:rsidP="007D1DCB" w:rsidRDefault="003F0623" w14:paraId="2F03335E" w14:textId="17B08793">
      <w:pPr>
        <w:pStyle w:val="Normalutanindragellerluft"/>
      </w:pPr>
      <w:r>
        <w:t>Sverige har förbundit sig att följa FN:s konvention om rättigheter för personer med funktionsnedsättning. Konventionen är tydlig när det gäller barns rätt till utbildning på ändamålsenligt språk, format och media, där teckenspråk och punktskrift nämns speci</w:t>
      </w:r>
      <w:r w:rsidR="007D1DCB">
        <w:softHyphen/>
      </w:r>
      <w:r>
        <w:t>fikt.</w:t>
      </w:r>
    </w:p>
    <w:p w:rsidR="003F0623" w:rsidP="007D1DCB" w:rsidRDefault="003F0623" w14:paraId="2F03335F" w14:textId="0B06AEA4">
      <w:r>
        <w:t>I artikel 24 uttrycks att konventionsstaterna ska "säkerställa att utbildning av person</w:t>
      </w:r>
      <w:r w:rsidR="007D1DCB">
        <w:softHyphen/>
      </w:r>
      <w:r>
        <w:t>er, särskilt av barn med synskada eller dövblindhet eller som är döva eller hörselskada</w:t>
      </w:r>
      <w:r w:rsidR="007D1DCB">
        <w:softHyphen/>
      </w:r>
      <w:r>
        <w:t xml:space="preserve">de, ges på de mest ändamålsenliga språken, formerna och medlen för kommunikation för den enskilde och i miljöer som maximerar akademisk och social utveckling". Rätten till punktskriftsundervisning regleras inte i dagsläget i skollagen. </w:t>
      </w:r>
    </w:p>
    <w:p w:rsidR="003F0623" w:rsidP="007D1DCB" w:rsidRDefault="003F0623" w14:paraId="2F033360" w14:textId="6731C6C4">
      <w:r>
        <w:t>Runt 1</w:t>
      </w:r>
      <w:r w:rsidR="00277497">
        <w:t> </w:t>
      </w:r>
      <w:r>
        <w:t>500 personer i Sverige kan läsa och skriva punktskrift. Alla gravt synskadade och blinda ska kunna kommunicera med ett eget skriftspråk. För blinda och gravt syn</w:t>
      </w:r>
      <w:r w:rsidR="007D1DCB">
        <w:softHyphen/>
      </w:r>
      <w:r>
        <w:t>skadade barn, unga och vuxna är punktskriften det läs- och skriftspråk som ger möjlig</w:t>
      </w:r>
      <w:r w:rsidR="007D1DCB">
        <w:softHyphen/>
      </w:r>
      <w:r>
        <w:t>het till ett aktivt liv med utbildning, arbete och fritid.</w:t>
      </w:r>
    </w:p>
    <w:p w:rsidRPr="00422B9E" w:rsidR="00422B9E" w:rsidP="007D1DCB" w:rsidRDefault="003F0623" w14:paraId="2F033362" w14:textId="41988F11">
      <w:r>
        <w:t>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men leder till stora problem längre fram i livet. Samtidigt är det få som förlorar synen i vuxen ålder som får en ordentlig utbild</w:t>
      </w:r>
      <w:r w:rsidR="007D1DCB">
        <w:softHyphen/>
      </w:r>
      <w:r>
        <w:t xml:space="preserve">ning i punktskrift. Punktskrift finns i böcker, tidskrifter, på läkemedelsförpackningar, hissknappar, bankomater, skyltar och på flera andra ställen i det offentliga rummet. </w:t>
      </w:r>
      <w:r>
        <w:lastRenderedPageBreak/>
        <w:t>Tilläggas kan att i vårt grannland Norge är rätten till punktskriftsundervisning lag</w:t>
      </w:r>
      <w:r w:rsidR="007D1DCB">
        <w:softHyphen/>
      </w:r>
      <w:r>
        <w:t xml:space="preserve">stadgad.  </w:t>
      </w:r>
    </w:p>
    <w:sdt>
      <w:sdtPr>
        <w:rPr>
          <w:i/>
          <w:noProof/>
        </w:rPr>
        <w:alias w:val="CC_Underskrifter"/>
        <w:tag w:val="CC_Underskrifter"/>
        <w:id w:val="583496634"/>
        <w:lock w:val="sdtContentLocked"/>
        <w:placeholder>
          <w:docPart w:val="83EC3D36F23748688A294E365C5CC3D6"/>
        </w:placeholder>
      </w:sdtPr>
      <w:sdtEndPr>
        <w:rPr>
          <w:i w:val="0"/>
          <w:noProof w:val="0"/>
        </w:rPr>
      </w:sdtEndPr>
      <w:sdtContent>
        <w:p w:rsidR="003B0611" w:rsidP="003B0611" w:rsidRDefault="003B0611" w14:paraId="2F033364" w14:textId="77777777"/>
        <w:p w:rsidRPr="008E0FE2" w:rsidR="004801AC" w:rsidP="003B0611" w:rsidRDefault="007D1DCB" w14:paraId="2F033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076D9C" w:rsidRDefault="00076D9C" w14:paraId="2F033369" w14:textId="77777777">
      <w:bookmarkStart w:name="_GoBack" w:id="1"/>
      <w:bookmarkEnd w:id="1"/>
    </w:p>
    <w:sectPr w:rsidR="00076D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3336B" w14:textId="77777777" w:rsidR="00700A8F" w:rsidRDefault="00700A8F" w:rsidP="000C1CAD">
      <w:pPr>
        <w:spacing w:line="240" w:lineRule="auto"/>
      </w:pPr>
      <w:r>
        <w:separator/>
      </w:r>
    </w:p>
  </w:endnote>
  <w:endnote w:type="continuationSeparator" w:id="0">
    <w:p w14:paraId="2F03336C" w14:textId="77777777" w:rsidR="00700A8F" w:rsidRDefault="00700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3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3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6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337A" w14:textId="77777777" w:rsidR="00262EA3" w:rsidRPr="003B0611" w:rsidRDefault="00262EA3" w:rsidP="003B0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3369" w14:textId="77777777" w:rsidR="00700A8F" w:rsidRDefault="00700A8F" w:rsidP="000C1CAD">
      <w:pPr>
        <w:spacing w:line="240" w:lineRule="auto"/>
      </w:pPr>
      <w:r>
        <w:separator/>
      </w:r>
    </w:p>
  </w:footnote>
  <w:footnote w:type="continuationSeparator" w:id="0">
    <w:p w14:paraId="2F03336A" w14:textId="77777777" w:rsidR="00700A8F" w:rsidRDefault="00700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333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3337C" wp14:anchorId="2F0333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DCB" w14:paraId="2F03337F" w14:textId="77777777">
                          <w:pPr>
                            <w:jc w:val="right"/>
                          </w:pPr>
                          <w:sdt>
                            <w:sdtPr>
                              <w:alias w:val="CC_Noformat_Partikod"/>
                              <w:tag w:val="CC_Noformat_Partikod"/>
                              <w:id w:val="-53464382"/>
                              <w:placeholder>
                                <w:docPart w:val="1ED6A67C15F4484B8CF14CF5412D3BC4"/>
                              </w:placeholder>
                              <w:text/>
                            </w:sdtPr>
                            <w:sdtEndPr/>
                            <w:sdtContent>
                              <w:r w:rsidR="003F0623">
                                <w:t>L</w:t>
                              </w:r>
                            </w:sdtContent>
                          </w:sdt>
                          <w:sdt>
                            <w:sdtPr>
                              <w:alias w:val="CC_Noformat_Partinummer"/>
                              <w:tag w:val="CC_Noformat_Partinummer"/>
                              <w:id w:val="-1709555926"/>
                              <w:placeholder>
                                <w:docPart w:val="C66674D0E622485892E294E4EA5A6C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333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DCB" w14:paraId="2F03337F" w14:textId="77777777">
                    <w:pPr>
                      <w:jc w:val="right"/>
                    </w:pPr>
                    <w:sdt>
                      <w:sdtPr>
                        <w:alias w:val="CC_Noformat_Partikod"/>
                        <w:tag w:val="CC_Noformat_Partikod"/>
                        <w:id w:val="-53464382"/>
                        <w:placeholder>
                          <w:docPart w:val="1ED6A67C15F4484B8CF14CF5412D3BC4"/>
                        </w:placeholder>
                        <w:text/>
                      </w:sdtPr>
                      <w:sdtEndPr/>
                      <w:sdtContent>
                        <w:r w:rsidR="003F0623">
                          <w:t>L</w:t>
                        </w:r>
                      </w:sdtContent>
                    </w:sdt>
                    <w:sdt>
                      <w:sdtPr>
                        <w:alias w:val="CC_Noformat_Partinummer"/>
                        <w:tag w:val="CC_Noformat_Partinummer"/>
                        <w:id w:val="-1709555926"/>
                        <w:placeholder>
                          <w:docPart w:val="C66674D0E622485892E294E4EA5A6C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333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3336F" w14:textId="77777777">
    <w:pPr>
      <w:jc w:val="right"/>
    </w:pPr>
  </w:p>
  <w:p w:rsidR="00262EA3" w:rsidP="00776B74" w:rsidRDefault="00262EA3" w14:paraId="2F0333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1DCB" w14:paraId="2F0333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3337E" wp14:anchorId="2F033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DCB" w14:paraId="2F0333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62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1DCB" w14:paraId="2F0333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DCB" w14:paraId="2F0333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262EA3" w:rsidP="00E03A3D" w:rsidRDefault="007D1DCB" w14:paraId="2F03337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3F0623" w14:paraId="2F033378" w14:textId="77777777">
        <w:pPr>
          <w:pStyle w:val="FSHRub2"/>
        </w:pPr>
        <w:r>
          <w:t>Punktskrift en rättighet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0333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0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9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D"/>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100"/>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97"/>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611"/>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75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2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8F"/>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CB"/>
    <w:rsid w:val="007D2312"/>
    <w:rsid w:val="007D41C8"/>
    <w:rsid w:val="007D5A70"/>
    <w:rsid w:val="007D5E2B"/>
    <w:rsid w:val="007D6916"/>
    <w:rsid w:val="007D71DA"/>
    <w:rsid w:val="007D7C3D"/>
    <w:rsid w:val="007E0198"/>
    <w:rsid w:val="007E07AA"/>
    <w:rsid w:val="007E0C6D"/>
    <w:rsid w:val="007E0EA6"/>
    <w:rsid w:val="007E20D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5E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1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6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3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F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7D"/>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18"/>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3335A"/>
  <w15:chartTrackingRefBased/>
  <w15:docId w15:val="{CCC37309-8BBD-42E4-9B6E-EBCBC610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7B2A5D927F4340AF5B65DAFC1AA404"/>
        <w:category>
          <w:name w:val="Allmänt"/>
          <w:gallery w:val="placeholder"/>
        </w:category>
        <w:types>
          <w:type w:val="bbPlcHdr"/>
        </w:types>
        <w:behaviors>
          <w:behavior w:val="content"/>
        </w:behaviors>
        <w:guid w:val="{D3775896-F3D6-48C5-85B5-02FBCF071A63}"/>
      </w:docPartPr>
      <w:docPartBody>
        <w:p w:rsidR="006C665B" w:rsidRDefault="00943BEF">
          <w:pPr>
            <w:pStyle w:val="9A7B2A5D927F4340AF5B65DAFC1AA404"/>
          </w:pPr>
          <w:r w:rsidRPr="005A0A93">
            <w:rPr>
              <w:rStyle w:val="Platshllartext"/>
            </w:rPr>
            <w:t>Förslag till riksdagsbeslut</w:t>
          </w:r>
        </w:p>
      </w:docPartBody>
    </w:docPart>
    <w:docPart>
      <w:docPartPr>
        <w:name w:val="2AF2B1F6873A43E196629B2936CEC197"/>
        <w:category>
          <w:name w:val="Allmänt"/>
          <w:gallery w:val="placeholder"/>
        </w:category>
        <w:types>
          <w:type w:val="bbPlcHdr"/>
        </w:types>
        <w:behaviors>
          <w:behavior w:val="content"/>
        </w:behaviors>
        <w:guid w:val="{C09A9402-0F00-4643-A1A5-175BC703BF4D}"/>
      </w:docPartPr>
      <w:docPartBody>
        <w:p w:rsidR="006C665B" w:rsidRDefault="00943BEF">
          <w:pPr>
            <w:pStyle w:val="2AF2B1F6873A43E196629B2936CEC197"/>
          </w:pPr>
          <w:r w:rsidRPr="005A0A93">
            <w:rPr>
              <w:rStyle w:val="Platshllartext"/>
            </w:rPr>
            <w:t>Motivering</w:t>
          </w:r>
        </w:p>
      </w:docPartBody>
    </w:docPart>
    <w:docPart>
      <w:docPartPr>
        <w:name w:val="1ED6A67C15F4484B8CF14CF5412D3BC4"/>
        <w:category>
          <w:name w:val="Allmänt"/>
          <w:gallery w:val="placeholder"/>
        </w:category>
        <w:types>
          <w:type w:val="bbPlcHdr"/>
        </w:types>
        <w:behaviors>
          <w:behavior w:val="content"/>
        </w:behaviors>
        <w:guid w:val="{F8C11FBF-1949-4740-8666-C6800903FC71}"/>
      </w:docPartPr>
      <w:docPartBody>
        <w:p w:rsidR="006C665B" w:rsidRDefault="00943BEF">
          <w:pPr>
            <w:pStyle w:val="1ED6A67C15F4484B8CF14CF5412D3BC4"/>
          </w:pPr>
          <w:r>
            <w:rPr>
              <w:rStyle w:val="Platshllartext"/>
            </w:rPr>
            <w:t xml:space="preserve"> </w:t>
          </w:r>
        </w:p>
      </w:docPartBody>
    </w:docPart>
    <w:docPart>
      <w:docPartPr>
        <w:name w:val="C66674D0E622485892E294E4EA5A6CDC"/>
        <w:category>
          <w:name w:val="Allmänt"/>
          <w:gallery w:val="placeholder"/>
        </w:category>
        <w:types>
          <w:type w:val="bbPlcHdr"/>
        </w:types>
        <w:behaviors>
          <w:behavior w:val="content"/>
        </w:behaviors>
        <w:guid w:val="{B57D0936-EE3F-4A51-A616-EE32A40B012B}"/>
      </w:docPartPr>
      <w:docPartBody>
        <w:p w:rsidR="006C665B" w:rsidRDefault="00943BEF">
          <w:pPr>
            <w:pStyle w:val="C66674D0E622485892E294E4EA5A6CDC"/>
          </w:pPr>
          <w:r>
            <w:t xml:space="preserve"> </w:t>
          </w:r>
        </w:p>
      </w:docPartBody>
    </w:docPart>
    <w:docPart>
      <w:docPartPr>
        <w:name w:val="83EC3D36F23748688A294E365C5CC3D6"/>
        <w:category>
          <w:name w:val="Allmänt"/>
          <w:gallery w:val="placeholder"/>
        </w:category>
        <w:types>
          <w:type w:val="bbPlcHdr"/>
        </w:types>
        <w:behaviors>
          <w:behavior w:val="content"/>
        </w:behaviors>
        <w:guid w:val="{BF390EF6-20BF-4962-888C-783BE1F1DF87}"/>
      </w:docPartPr>
      <w:docPartBody>
        <w:p w:rsidR="004215CE" w:rsidRDefault="00421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EF"/>
    <w:rsid w:val="004215CE"/>
    <w:rsid w:val="006C665B"/>
    <w:rsid w:val="00943BEF"/>
    <w:rsid w:val="00F8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7B2A5D927F4340AF5B65DAFC1AA404">
    <w:name w:val="9A7B2A5D927F4340AF5B65DAFC1AA404"/>
  </w:style>
  <w:style w:type="paragraph" w:customStyle="1" w:styleId="2FC3633C8E6B4ADD89F0ED9777E24985">
    <w:name w:val="2FC3633C8E6B4ADD89F0ED9777E24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9C63664E83490096611695AAD9EA24">
    <w:name w:val="769C63664E83490096611695AAD9EA24"/>
  </w:style>
  <w:style w:type="paragraph" w:customStyle="1" w:styleId="2AF2B1F6873A43E196629B2936CEC197">
    <w:name w:val="2AF2B1F6873A43E196629B2936CEC197"/>
  </w:style>
  <w:style w:type="paragraph" w:customStyle="1" w:styleId="68FD98AF4ABD47D2999B9BCC047B446D">
    <w:name w:val="68FD98AF4ABD47D2999B9BCC047B446D"/>
  </w:style>
  <w:style w:type="paragraph" w:customStyle="1" w:styleId="D4B267C31FDE420085F60914BA3BAD60">
    <w:name w:val="D4B267C31FDE420085F60914BA3BAD60"/>
  </w:style>
  <w:style w:type="paragraph" w:customStyle="1" w:styleId="1ED6A67C15F4484B8CF14CF5412D3BC4">
    <w:name w:val="1ED6A67C15F4484B8CF14CF5412D3BC4"/>
  </w:style>
  <w:style w:type="paragraph" w:customStyle="1" w:styleId="C66674D0E622485892E294E4EA5A6CDC">
    <w:name w:val="C66674D0E622485892E294E4EA5A6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8920B-D926-4949-A84E-57B4275FEDD3}"/>
</file>

<file path=customXml/itemProps2.xml><?xml version="1.0" encoding="utf-8"?>
<ds:datastoreItem xmlns:ds="http://schemas.openxmlformats.org/officeDocument/2006/customXml" ds:itemID="{CA6BDEF8-D2E3-4DA5-874D-4C630504AD03}"/>
</file>

<file path=customXml/itemProps3.xml><?xml version="1.0" encoding="utf-8"?>
<ds:datastoreItem xmlns:ds="http://schemas.openxmlformats.org/officeDocument/2006/customXml" ds:itemID="{B55799B2-EE6E-41F2-9F10-35CD6D04B323}"/>
</file>

<file path=docProps/app.xml><?xml version="1.0" encoding="utf-8"?>
<Properties xmlns="http://schemas.openxmlformats.org/officeDocument/2006/extended-properties" xmlns:vt="http://schemas.openxmlformats.org/officeDocument/2006/docPropsVTypes">
  <Template>Normal</Template>
  <TotalTime>27</TotalTime>
  <Pages>2</Pages>
  <Words>306</Words>
  <Characters>1783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Punktskrift en rättighet</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