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BD7C50">
        <w:tblPrEx>
          <w:tblCellMar>
            <w:top w:w="0" w:type="dxa"/>
            <w:bottom w:w="0" w:type="dxa"/>
          </w:tblCellMar>
        </w:tblPrEx>
        <w:tc>
          <w:tcPr>
            <w:tcW w:w="2268" w:type="dxa"/>
          </w:tcPr>
          <w:p w:rsidR="003242B4" w:rsidRPr="00BD7C50" w:rsidRDefault="00AB1EEB">
            <w:pPr>
              <w:framePr w:w="4400" w:h="1644" w:wrap="notBeside" w:vAnchor="page" w:hAnchor="page" w:x="6573" w:y="721"/>
              <w:rPr>
                <w:rFonts w:ascii="TradeGothic" w:hAnsi="TradeGothic"/>
                <w:i/>
                <w:sz w:val="18"/>
              </w:rPr>
            </w:pPr>
            <w:r w:rsidRPr="00BD7C50">
              <w:rPr>
                <w:rFonts w:ascii="TradeGothic" w:hAnsi="TradeGothic"/>
                <w:i/>
                <w:sz w:val="18"/>
              </w:rPr>
              <w:t>Slutlig</w:t>
            </w:r>
          </w:p>
        </w:tc>
        <w:tc>
          <w:tcPr>
            <w:tcW w:w="2347" w:type="dxa"/>
            <w:gridSpan w:val="2"/>
          </w:tcPr>
          <w:p w:rsidR="003242B4" w:rsidRPr="00BD7C50" w:rsidRDefault="003242B4">
            <w:pPr>
              <w:framePr w:w="4400" w:h="1644" w:wrap="notBeside" w:vAnchor="page" w:hAnchor="page" w:x="6573" w:y="721"/>
              <w:rPr>
                <w:rFonts w:ascii="TradeGothic" w:hAnsi="TradeGothic"/>
                <w:i/>
                <w:sz w:val="18"/>
              </w:rPr>
            </w:pPr>
          </w:p>
        </w:tc>
      </w:tr>
      <w:tr w:rsidR="003242B4" w:rsidRPr="00BD7C50">
        <w:tblPrEx>
          <w:tblCellMar>
            <w:top w:w="0" w:type="dxa"/>
            <w:bottom w:w="0" w:type="dxa"/>
          </w:tblCellMar>
        </w:tblPrEx>
        <w:tc>
          <w:tcPr>
            <w:tcW w:w="2268" w:type="dxa"/>
          </w:tcPr>
          <w:p w:rsidR="003242B4" w:rsidRPr="00BD7C50" w:rsidRDefault="003242B4">
            <w:pPr>
              <w:framePr w:w="4400" w:h="1644" w:wrap="notBeside" w:vAnchor="page" w:hAnchor="page" w:x="6573" w:y="721"/>
              <w:rPr>
                <w:rFonts w:ascii="TradeGothic" w:hAnsi="TradeGothic"/>
                <w:b/>
                <w:sz w:val="22"/>
              </w:rPr>
            </w:pPr>
            <w:r w:rsidRPr="00BD7C50">
              <w:rPr>
                <w:rFonts w:ascii="TradeGothic" w:hAnsi="TradeGothic"/>
                <w:b/>
                <w:sz w:val="22"/>
              </w:rPr>
              <w:t xml:space="preserve">Kommenterad dagordning </w:t>
            </w:r>
          </w:p>
        </w:tc>
        <w:tc>
          <w:tcPr>
            <w:tcW w:w="2347" w:type="dxa"/>
            <w:gridSpan w:val="2"/>
          </w:tcPr>
          <w:p w:rsidR="003242B4" w:rsidRPr="00BD7C50" w:rsidRDefault="003242B4">
            <w:pPr>
              <w:framePr w:w="4400" w:h="1644" w:wrap="notBeside" w:vAnchor="page" w:hAnchor="page" w:x="6573" w:y="721"/>
              <w:rPr>
                <w:rFonts w:ascii="TradeGothic" w:hAnsi="TradeGothic"/>
                <w:b/>
                <w:sz w:val="22"/>
              </w:rPr>
            </w:pPr>
          </w:p>
        </w:tc>
      </w:tr>
      <w:tr w:rsidR="003242B4" w:rsidRPr="00BD7C50">
        <w:tblPrEx>
          <w:tblCellMar>
            <w:top w:w="0" w:type="dxa"/>
            <w:bottom w:w="0" w:type="dxa"/>
          </w:tblCellMar>
        </w:tblPrEx>
        <w:tc>
          <w:tcPr>
            <w:tcW w:w="3402" w:type="dxa"/>
            <w:gridSpan w:val="2"/>
          </w:tcPr>
          <w:p w:rsidR="003242B4" w:rsidRPr="00BD7C50" w:rsidRDefault="003242B4">
            <w:pPr>
              <w:framePr w:w="4400" w:h="1644" w:wrap="notBeside" w:vAnchor="page" w:hAnchor="page" w:x="6573" w:y="721"/>
            </w:pPr>
          </w:p>
          <w:p w:rsidR="003242B4" w:rsidRPr="00BD7C50" w:rsidRDefault="009B168B">
            <w:pPr>
              <w:framePr w:w="4400" w:h="1644" w:wrap="notBeside" w:vAnchor="page" w:hAnchor="page" w:x="6573" w:y="721"/>
            </w:pPr>
            <w:r w:rsidRPr="00BD7C50">
              <w:t>2008-01-</w:t>
            </w:r>
            <w:r w:rsidR="00003E74" w:rsidRPr="00BD7C50">
              <w:t>14</w:t>
            </w:r>
          </w:p>
          <w:p w:rsidR="003242B4" w:rsidRPr="00BD7C50" w:rsidRDefault="003242B4">
            <w:pPr>
              <w:framePr w:w="4400" w:h="1644" w:wrap="notBeside" w:vAnchor="page" w:hAnchor="page" w:x="6573" w:y="721"/>
            </w:pPr>
          </w:p>
        </w:tc>
        <w:tc>
          <w:tcPr>
            <w:tcW w:w="1213" w:type="dxa"/>
          </w:tcPr>
          <w:p w:rsidR="003242B4" w:rsidRPr="00BD7C50" w:rsidRDefault="003242B4">
            <w:pPr>
              <w:framePr w:w="4400" w:h="1644" w:wrap="notBeside" w:vAnchor="page" w:hAnchor="page" w:x="6573" w:y="721"/>
            </w:pPr>
          </w:p>
        </w:tc>
      </w:tr>
      <w:tr w:rsidR="003242B4" w:rsidRPr="00BD7C50">
        <w:tblPrEx>
          <w:tblCellMar>
            <w:top w:w="0" w:type="dxa"/>
            <w:bottom w:w="0" w:type="dxa"/>
          </w:tblCellMar>
        </w:tblPrEx>
        <w:tc>
          <w:tcPr>
            <w:tcW w:w="2268" w:type="dxa"/>
          </w:tcPr>
          <w:p w:rsidR="003242B4" w:rsidRPr="00BD7C50" w:rsidRDefault="003242B4">
            <w:pPr>
              <w:framePr w:w="4400" w:h="1644" w:wrap="notBeside" w:vAnchor="page" w:hAnchor="page" w:x="6573" w:y="721"/>
            </w:pPr>
          </w:p>
        </w:tc>
        <w:tc>
          <w:tcPr>
            <w:tcW w:w="2347" w:type="dxa"/>
            <w:gridSpan w:val="2"/>
          </w:tcPr>
          <w:p w:rsidR="003242B4" w:rsidRPr="00BD7C50" w:rsidRDefault="003242B4">
            <w:pPr>
              <w:framePr w:w="4400" w:h="1644" w:wrap="notBeside" w:vAnchor="page" w:hAnchor="page" w:x="6573" w:y="721"/>
            </w:pPr>
          </w:p>
        </w:tc>
      </w:tr>
      <w:tr w:rsidR="003242B4" w:rsidRPr="00BD7C50">
        <w:tblPrEx>
          <w:tblCellMar>
            <w:top w:w="0" w:type="dxa"/>
            <w:bottom w:w="0" w:type="dxa"/>
          </w:tblCellMar>
        </w:tblPrEx>
        <w:tc>
          <w:tcPr>
            <w:tcW w:w="2268" w:type="dxa"/>
          </w:tcPr>
          <w:p w:rsidR="003242B4" w:rsidRPr="00BD7C50" w:rsidRDefault="003242B4">
            <w:pPr>
              <w:framePr w:w="4400" w:h="1644" w:wrap="notBeside" w:vAnchor="page" w:hAnchor="page" w:x="6573" w:y="721"/>
            </w:pPr>
          </w:p>
        </w:tc>
        <w:tc>
          <w:tcPr>
            <w:tcW w:w="2347" w:type="dxa"/>
            <w:gridSpan w:val="2"/>
          </w:tcPr>
          <w:p w:rsidR="003242B4" w:rsidRPr="00BD7C50"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BD7C50">
        <w:tblPrEx>
          <w:tblCellMar>
            <w:top w:w="0" w:type="dxa"/>
            <w:bottom w:w="0" w:type="dxa"/>
          </w:tblCellMar>
        </w:tblPrEx>
        <w:trPr>
          <w:trHeight w:val="284"/>
        </w:trPr>
        <w:tc>
          <w:tcPr>
            <w:tcW w:w="4911" w:type="dxa"/>
          </w:tcPr>
          <w:p w:rsidR="003242B4" w:rsidRPr="00BD7C50" w:rsidRDefault="003242B4">
            <w:pPr>
              <w:pStyle w:val="Avsndare"/>
              <w:framePr w:h="2483" w:wrap="notBeside" w:x="1504"/>
              <w:rPr>
                <w:b/>
                <w:i w:val="0"/>
                <w:sz w:val="22"/>
              </w:rPr>
            </w:pPr>
            <w:r w:rsidRPr="00BD7C50">
              <w:rPr>
                <w:b/>
                <w:i w:val="0"/>
                <w:sz w:val="22"/>
              </w:rPr>
              <w:t>Jordbruksdepartementet</w:t>
            </w:r>
          </w:p>
        </w:tc>
      </w:tr>
      <w:tr w:rsidR="003242B4" w:rsidRPr="00BD7C50">
        <w:tblPrEx>
          <w:tblCellMar>
            <w:top w:w="0" w:type="dxa"/>
            <w:bottom w:w="0" w:type="dxa"/>
          </w:tblCellMar>
        </w:tblPrEx>
        <w:trPr>
          <w:trHeight w:val="284"/>
        </w:trPr>
        <w:tc>
          <w:tcPr>
            <w:tcW w:w="4911" w:type="dxa"/>
          </w:tcPr>
          <w:p w:rsidR="003242B4" w:rsidRPr="00BD7C50" w:rsidRDefault="003242B4">
            <w:pPr>
              <w:pStyle w:val="Avsndare"/>
              <w:framePr w:h="2483" w:wrap="notBeside" w:x="1504"/>
              <w:rPr>
                <w:bCs/>
                <w:iCs/>
              </w:rPr>
            </w:pPr>
          </w:p>
        </w:tc>
      </w:tr>
      <w:tr w:rsidR="003242B4" w:rsidRPr="00BD7C50">
        <w:tblPrEx>
          <w:tblCellMar>
            <w:top w:w="0" w:type="dxa"/>
            <w:bottom w:w="0" w:type="dxa"/>
          </w:tblCellMar>
        </w:tblPrEx>
        <w:trPr>
          <w:trHeight w:val="284"/>
        </w:trPr>
        <w:tc>
          <w:tcPr>
            <w:tcW w:w="4911" w:type="dxa"/>
          </w:tcPr>
          <w:p w:rsidR="003242B4" w:rsidRPr="00BD7C50" w:rsidRDefault="003242B4">
            <w:pPr>
              <w:pStyle w:val="Avsndare"/>
              <w:framePr w:h="2483" w:wrap="notBeside" w:x="1504"/>
              <w:rPr>
                <w:bCs/>
                <w:iCs/>
              </w:rPr>
            </w:pPr>
          </w:p>
        </w:tc>
      </w:tr>
    </w:tbl>
    <w:p w:rsidR="003242B4" w:rsidRPr="00BD7C50" w:rsidRDefault="003242B4">
      <w:pPr>
        <w:framePr w:w="4400" w:h="2523" w:wrap="notBeside" w:vAnchor="page" w:hAnchor="page" w:x="6453" w:y="2445"/>
      </w:pPr>
    </w:p>
    <w:p w:rsidR="003242B4" w:rsidRPr="00BD7C50" w:rsidRDefault="003242B4">
      <w:pPr>
        <w:framePr w:w="4400" w:h="2523" w:wrap="notBeside" w:vAnchor="page" w:hAnchor="page" w:x="6453" w:y="2445"/>
      </w:pPr>
      <w:r w:rsidRPr="00BD7C50">
        <w:t>EU-nämnden</w:t>
      </w:r>
    </w:p>
    <w:p w:rsidR="003242B4" w:rsidRPr="00BD7C50" w:rsidRDefault="003242B4">
      <w:pPr>
        <w:framePr w:w="4400" w:h="2523" w:wrap="notBeside" w:vAnchor="page" w:hAnchor="page" w:x="6453" w:y="2445"/>
      </w:pPr>
      <w:r w:rsidRPr="00BD7C50">
        <w:t>Miljö- och jordbruksutskottet</w:t>
      </w:r>
    </w:p>
    <w:p w:rsidR="003242B4" w:rsidRPr="00BD7C50" w:rsidRDefault="003242B4">
      <w:pPr>
        <w:framePr w:w="4400" w:h="2523" w:wrap="notBeside" w:vAnchor="page" w:hAnchor="page" w:x="6453" w:y="2445"/>
      </w:pPr>
      <w:r w:rsidRPr="00BD7C50">
        <w:t>Kopia:</w:t>
      </w:r>
      <w:r w:rsidRPr="00BD7C50">
        <w:tab/>
        <w:t>SB EU-kansliet</w:t>
      </w:r>
    </w:p>
    <w:p w:rsidR="003242B4" w:rsidRPr="00BD7C50" w:rsidRDefault="003242B4">
      <w:pPr>
        <w:framePr w:w="4400" w:h="2523" w:wrap="notBeside" w:vAnchor="page" w:hAnchor="page" w:x="6453" w:y="2445"/>
        <w:ind w:firstLine="720"/>
      </w:pPr>
      <w:r w:rsidRPr="00BD7C50">
        <w:t>Riksdagens Kammarkansli</w:t>
      </w:r>
    </w:p>
    <w:p w:rsidR="003242B4" w:rsidRPr="00BD7C50" w:rsidRDefault="003242B4">
      <w:pPr>
        <w:framePr w:w="4400" w:h="2523" w:wrap="notBeside" w:vAnchor="page" w:hAnchor="page" w:x="6453" w:y="2445"/>
        <w:ind w:left="142"/>
      </w:pPr>
    </w:p>
    <w:p w:rsidR="003242B4" w:rsidRPr="00BD7C50" w:rsidRDefault="003242B4">
      <w:pPr>
        <w:pStyle w:val="RKrubrik"/>
        <w:pBdr>
          <w:bottom w:val="single" w:sz="4" w:space="1" w:color="000000"/>
        </w:pBdr>
        <w:spacing w:before="0" w:after="0"/>
      </w:pPr>
      <w:r w:rsidRPr="00BD7C50">
        <w:t>Kommenterad dagordning inför</w:t>
      </w:r>
      <w:r w:rsidR="00955B63" w:rsidRPr="00BD7C50">
        <w:t xml:space="preserve"> Jordbruks- och fiskerådet den </w:t>
      </w:r>
      <w:r w:rsidR="001231D1" w:rsidRPr="00BD7C50">
        <w:t>21 januari 2008</w:t>
      </w:r>
    </w:p>
    <w:p w:rsidR="003242B4" w:rsidRPr="00BD7C50" w:rsidRDefault="003242B4">
      <w:pPr>
        <w:pStyle w:val="RKnormal"/>
      </w:pPr>
    </w:p>
    <w:p w:rsidR="003242B4" w:rsidRPr="00BD7C50" w:rsidRDefault="003242B4">
      <w:pPr>
        <w:pStyle w:val="RKrubrik"/>
      </w:pPr>
      <w:r w:rsidRPr="00BD7C50">
        <w:t>1. Godkännande av dagordningen</w:t>
      </w:r>
    </w:p>
    <w:p w:rsidR="003242B4" w:rsidRPr="00BD7C50" w:rsidRDefault="003242B4">
      <w:pPr>
        <w:pStyle w:val="RKnormal"/>
        <w:rPr>
          <w:rFonts w:ascii="TradeGothic" w:hAnsi="TradeGothic"/>
        </w:rPr>
      </w:pPr>
    </w:p>
    <w:p w:rsidR="003242B4" w:rsidRPr="00BD7C50" w:rsidRDefault="003242B4">
      <w:pPr>
        <w:pStyle w:val="RKrubrik"/>
      </w:pPr>
      <w:r w:rsidRPr="00BD7C50">
        <w:t>2. Godkännande av A-punktslistan</w:t>
      </w:r>
    </w:p>
    <w:p w:rsidR="00E27F65" w:rsidRPr="00BD7C50" w:rsidRDefault="00E27F65" w:rsidP="00E27F65">
      <w:pPr>
        <w:spacing w:line="240" w:lineRule="auto"/>
      </w:pPr>
    </w:p>
    <w:p w:rsidR="006871D0" w:rsidRPr="00BD7C50" w:rsidRDefault="00E27F65" w:rsidP="003C3107">
      <w:pPr>
        <w:pStyle w:val="RKrubrik"/>
      </w:pPr>
      <w:r w:rsidRPr="00BD7C50">
        <w:t xml:space="preserve">3. </w:t>
      </w:r>
      <w:r w:rsidR="003C3107" w:rsidRPr="00BD7C50">
        <w:t>Ordförandeskapets</w:t>
      </w:r>
      <w:r w:rsidR="00493960" w:rsidRPr="00BD7C50">
        <w:t xml:space="preserve"> arbets</w:t>
      </w:r>
      <w:r w:rsidR="003C3107" w:rsidRPr="00BD7C50">
        <w:t>program</w:t>
      </w:r>
    </w:p>
    <w:p w:rsidR="003C3107" w:rsidRPr="00BD7C50" w:rsidRDefault="003C3107" w:rsidP="003C3107">
      <w:pPr>
        <w:pStyle w:val="RKnormal"/>
        <w:rPr>
          <w:b/>
          <w:i/>
        </w:rPr>
      </w:pPr>
      <w:r w:rsidRPr="00BD7C50">
        <w:rPr>
          <w:b/>
          <w:i/>
        </w:rPr>
        <w:t>– Presentation</w:t>
      </w:r>
    </w:p>
    <w:p w:rsidR="003C3107" w:rsidRPr="00BD7C50" w:rsidRDefault="003C3107" w:rsidP="003C3107">
      <w:pPr>
        <w:pStyle w:val="RKnormal"/>
      </w:pPr>
    </w:p>
    <w:p w:rsidR="003C3107" w:rsidRPr="00BD7C50" w:rsidRDefault="003C3107" w:rsidP="003C3107">
      <w:pPr>
        <w:pStyle w:val="RKnormal"/>
        <w:rPr>
          <w:i/>
          <w:iCs/>
        </w:rPr>
      </w:pPr>
      <w:r w:rsidRPr="00BD7C50">
        <w:rPr>
          <w:i/>
          <w:iCs/>
        </w:rPr>
        <w:t>Dokumentbeteckning</w:t>
      </w:r>
    </w:p>
    <w:p w:rsidR="00C020ED" w:rsidRPr="00BD7C50" w:rsidRDefault="00C020ED" w:rsidP="003C3107">
      <w:pPr>
        <w:pStyle w:val="RKnormal"/>
      </w:pPr>
      <w:r w:rsidRPr="00BD7C50">
        <w:t>-</w:t>
      </w:r>
    </w:p>
    <w:p w:rsidR="00C020ED" w:rsidRPr="00BD7C50" w:rsidRDefault="00C020ED" w:rsidP="003C3107">
      <w:pPr>
        <w:pStyle w:val="RKnormal"/>
      </w:pPr>
    </w:p>
    <w:p w:rsidR="003C3107" w:rsidRPr="00BD7C50" w:rsidRDefault="003C3107" w:rsidP="003C3107">
      <w:pPr>
        <w:pStyle w:val="RKnormal"/>
        <w:rPr>
          <w:i/>
          <w:iCs/>
        </w:rPr>
      </w:pPr>
      <w:r w:rsidRPr="00BD7C50">
        <w:rPr>
          <w:i/>
          <w:iCs/>
        </w:rPr>
        <w:t>Bakgrund</w:t>
      </w:r>
    </w:p>
    <w:p w:rsidR="008903CD" w:rsidRPr="00BD7C50" w:rsidRDefault="008903CD" w:rsidP="009853BA">
      <w:pPr>
        <w:pStyle w:val="RKnormal"/>
      </w:pPr>
      <w:r w:rsidRPr="00BD7C50">
        <w:t xml:space="preserve">Det slovenska ordförandeskapet avser att på rådsmötet presentera sitt arbetsprogram för jordbruks- </w:t>
      </w:r>
      <w:r w:rsidR="00673D27" w:rsidRPr="00BD7C50">
        <w:t xml:space="preserve">och </w:t>
      </w:r>
      <w:r w:rsidRPr="00BD7C50">
        <w:t>fiskesektorn.</w:t>
      </w:r>
    </w:p>
    <w:p w:rsidR="009F225C" w:rsidRPr="00BD7C50" w:rsidRDefault="009F225C" w:rsidP="009853BA">
      <w:pPr>
        <w:pStyle w:val="RKnormal"/>
      </w:pPr>
    </w:p>
    <w:p w:rsidR="00FE6738" w:rsidRPr="00BD7C50" w:rsidRDefault="00673D27" w:rsidP="009853BA">
      <w:pPr>
        <w:pStyle w:val="RKnormal"/>
      </w:pPr>
      <w:r w:rsidRPr="00BD7C50">
        <w:t xml:space="preserve">Av arbetsprogrammet framgår att </w:t>
      </w:r>
      <w:r w:rsidR="00B36AAF" w:rsidRPr="00BD7C50">
        <w:t xml:space="preserve">ordförandeskapet kommer att fortsätta arbetet med </w:t>
      </w:r>
      <w:r w:rsidR="002F63CF" w:rsidRPr="00BD7C50">
        <w:t>förslagen om</w:t>
      </w:r>
      <w:r w:rsidR="00B36AAF" w:rsidRPr="00BD7C50">
        <w:t xml:space="preserve"> </w:t>
      </w:r>
      <w:r w:rsidR="00FE6738" w:rsidRPr="00BD7C50">
        <w:t>b</w:t>
      </w:r>
      <w:r w:rsidR="00B36AAF" w:rsidRPr="00BD7C50">
        <w:t>ekämpningsmedel</w:t>
      </w:r>
    </w:p>
    <w:p w:rsidR="00B36AAF" w:rsidRPr="00BD7C50" w:rsidRDefault="00B36AAF" w:rsidP="009853BA">
      <w:pPr>
        <w:pStyle w:val="RKnormal"/>
      </w:pPr>
      <w:r w:rsidRPr="00BD7C50">
        <w:t xml:space="preserve">/växtskyddsmedel. Inom </w:t>
      </w:r>
      <w:r w:rsidR="002F63CF" w:rsidRPr="00BD7C50">
        <w:t xml:space="preserve">det veterinära området kommer arbetet med </w:t>
      </w:r>
      <w:r w:rsidRPr="00BD7C50">
        <w:t>djurhälsa</w:t>
      </w:r>
      <w:r w:rsidR="002F63CF" w:rsidRPr="00BD7C50">
        <w:t xml:space="preserve"> och</w:t>
      </w:r>
      <w:r w:rsidRPr="00BD7C50">
        <w:t xml:space="preserve"> </w:t>
      </w:r>
      <w:r w:rsidR="00961B73" w:rsidRPr="00BD7C50">
        <w:t xml:space="preserve">bland annat </w:t>
      </w:r>
      <w:r w:rsidRPr="00BD7C50">
        <w:t xml:space="preserve">djurhälsostrategin att bli en stor fråga. </w:t>
      </w:r>
      <w:r w:rsidR="002F63CF" w:rsidRPr="00BD7C50">
        <w:t>På</w:t>
      </w:r>
      <w:r w:rsidR="009853BA" w:rsidRPr="00BD7C50">
        <w:t xml:space="preserve"> skogssidan</w:t>
      </w:r>
      <w:r w:rsidRPr="00BD7C50">
        <w:t xml:space="preserve"> kommer </w:t>
      </w:r>
      <w:r w:rsidR="00961B73" w:rsidRPr="00BD7C50">
        <w:t>genomförandet</w:t>
      </w:r>
      <w:r w:rsidRPr="00BD7C50">
        <w:t xml:space="preserve"> av </w:t>
      </w:r>
      <w:r w:rsidR="0001584B" w:rsidRPr="00BD7C50">
        <w:t xml:space="preserve">EU:s handlingsplan för skog, uppföljning av </w:t>
      </w:r>
      <w:r w:rsidRPr="00BD7C50">
        <w:t xml:space="preserve">handlingsplanen mot illegalt avverkat virke (FLEGT) </w:t>
      </w:r>
      <w:r w:rsidR="0001584B" w:rsidRPr="00BD7C50">
        <w:t xml:space="preserve">samt </w:t>
      </w:r>
      <w:r w:rsidR="00961B73" w:rsidRPr="00BD7C50">
        <w:t>genomförande</w:t>
      </w:r>
      <w:r w:rsidR="0001584B" w:rsidRPr="00BD7C50">
        <w:t xml:space="preserve"> av icke-bindande instrument i EU att </w:t>
      </w:r>
      <w:r w:rsidRPr="00BD7C50">
        <w:t>vara aktuellt.</w:t>
      </w:r>
    </w:p>
    <w:p w:rsidR="00B36AAF" w:rsidRPr="00BD7C50" w:rsidRDefault="00B36AAF" w:rsidP="009853BA">
      <w:pPr>
        <w:pStyle w:val="RKnormal"/>
      </w:pPr>
    </w:p>
    <w:p w:rsidR="00B36AAF" w:rsidRPr="00BD7C50" w:rsidRDefault="00B36AAF" w:rsidP="009853BA">
      <w:pPr>
        <w:pStyle w:val="RKnormal"/>
      </w:pPr>
      <w:r w:rsidRPr="00BD7C50">
        <w:t xml:space="preserve">Inom den gemensamma fiskeripolitiken kommer kommissionens förslag rörande </w:t>
      </w:r>
      <w:r w:rsidR="00C771E2" w:rsidRPr="00BD7C50">
        <w:t xml:space="preserve">införande av ett gemenskapssystem för att </w:t>
      </w:r>
      <w:r w:rsidRPr="00BD7C50">
        <w:t>bekämp</w:t>
      </w:r>
      <w:r w:rsidR="00C771E2" w:rsidRPr="00BD7C50">
        <w:t>a</w:t>
      </w:r>
      <w:r w:rsidRPr="00BD7C50">
        <w:t xml:space="preserve"> IUU-fiske</w:t>
      </w:r>
      <w:r w:rsidR="00EE39B0" w:rsidRPr="00BD7C50">
        <w:t xml:space="preserve"> (</w:t>
      </w:r>
      <w:r w:rsidR="0001584B" w:rsidRPr="00BD7C50">
        <w:t>olagligt</w:t>
      </w:r>
      <w:r w:rsidR="00EE39B0" w:rsidRPr="00BD7C50">
        <w:t xml:space="preserve">, </w:t>
      </w:r>
      <w:r w:rsidR="0001584B" w:rsidRPr="00BD7C50">
        <w:t xml:space="preserve">oreglerat och </w:t>
      </w:r>
      <w:r w:rsidR="00EE39B0" w:rsidRPr="00BD7C50">
        <w:t>orapportera</w:t>
      </w:r>
      <w:r w:rsidR="0001584B" w:rsidRPr="00BD7C50">
        <w:t>t</w:t>
      </w:r>
      <w:r w:rsidR="00EE39B0" w:rsidRPr="00BD7C50">
        <w:t xml:space="preserve"> fiske) och</w:t>
      </w:r>
      <w:r w:rsidRPr="00BD7C50">
        <w:t xml:space="preserve"> förordningsförslaget rörande destruktiva bottenfiskemetoder</w:t>
      </w:r>
      <w:r w:rsidR="00673D27" w:rsidRPr="00BD7C50">
        <w:t xml:space="preserve"> att prioriteras</w:t>
      </w:r>
      <w:r w:rsidRPr="00BD7C50">
        <w:t xml:space="preserve">. </w:t>
      </w:r>
    </w:p>
    <w:p w:rsidR="00EE39B0" w:rsidRPr="00BD7C50" w:rsidRDefault="00EE39B0" w:rsidP="009853BA">
      <w:pPr>
        <w:pStyle w:val="RKnormal"/>
      </w:pPr>
    </w:p>
    <w:p w:rsidR="003C3107" w:rsidRPr="00BD7C50" w:rsidRDefault="00962310" w:rsidP="009853BA">
      <w:pPr>
        <w:pStyle w:val="RKnormal"/>
      </w:pPr>
      <w:r w:rsidRPr="00BD7C50">
        <w:t xml:space="preserve">På jordbrukspolitikens område kommer arbetet att fokuseras på </w:t>
      </w:r>
      <w:r w:rsidR="00236809" w:rsidRPr="00BD7C50">
        <w:t xml:space="preserve">att </w:t>
      </w:r>
      <w:r w:rsidRPr="00BD7C50">
        <w:t xml:space="preserve">följa upp och fortsätta diskussionen om kommissionens meddelande om den förestående hälsokontrollen, samt att inleda behandling av de lagförslag som följer av detta under slutet av våren. </w:t>
      </w:r>
      <w:r w:rsidR="003A09F1" w:rsidRPr="00BD7C50">
        <w:t xml:space="preserve">Andra frågor som kommer att aktualiseras är </w:t>
      </w:r>
      <w:r w:rsidR="00C25586" w:rsidRPr="00BD7C50">
        <w:lastRenderedPageBreak/>
        <w:t xml:space="preserve">förslagen </w:t>
      </w:r>
      <w:r w:rsidR="00DA32AE" w:rsidRPr="00BD7C50">
        <w:t>om</w:t>
      </w:r>
      <w:r w:rsidR="00C25586" w:rsidRPr="00BD7C50">
        <w:t xml:space="preserve"> </w:t>
      </w:r>
      <w:r w:rsidR="003A09F1" w:rsidRPr="00BD7C50">
        <w:t>ökning</w:t>
      </w:r>
      <w:r w:rsidR="00DA32AE" w:rsidRPr="00BD7C50">
        <w:t xml:space="preserve"> av de nationella </w:t>
      </w:r>
      <w:r w:rsidR="003A09F1" w:rsidRPr="00BD7C50">
        <w:t xml:space="preserve">mjölkkvoterna samt om </w:t>
      </w:r>
      <w:r w:rsidR="00C25586" w:rsidRPr="00BD7C50">
        <w:t xml:space="preserve">ändringar i </w:t>
      </w:r>
      <w:r w:rsidR="003A09F1" w:rsidRPr="00BD7C50">
        <w:t>stödsystemet för bomull.</w:t>
      </w:r>
    </w:p>
    <w:p w:rsidR="00B36AAF" w:rsidRPr="00BD7C50" w:rsidRDefault="00B36AAF" w:rsidP="009853BA">
      <w:pPr>
        <w:pStyle w:val="RKnormal"/>
      </w:pPr>
    </w:p>
    <w:p w:rsidR="003A09F1" w:rsidRPr="00BD7C50" w:rsidRDefault="009D0232" w:rsidP="009853BA">
      <w:pPr>
        <w:pStyle w:val="RKnormal"/>
      </w:pPr>
      <w:r w:rsidRPr="00BD7C50">
        <w:t>Ett informellt jordbruksministermöte kommer att äga rum i Brdo pri Kranju den 27-28 maj 2008.</w:t>
      </w:r>
    </w:p>
    <w:p w:rsidR="009F225C" w:rsidRPr="00BD7C50" w:rsidRDefault="009F225C" w:rsidP="003C3107">
      <w:pPr>
        <w:pStyle w:val="RKnormal"/>
      </w:pPr>
    </w:p>
    <w:p w:rsidR="000C3CB9" w:rsidRPr="00BD7C50" w:rsidRDefault="000C3CB9" w:rsidP="000C3CB9">
      <w:pPr>
        <w:pStyle w:val="RKnormal"/>
        <w:rPr>
          <w:i/>
          <w:iCs/>
        </w:rPr>
      </w:pPr>
      <w:r w:rsidRPr="00BD7C50">
        <w:rPr>
          <w:i/>
          <w:iCs/>
        </w:rPr>
        <w:t>Förslag till svensk ståndpunkt</w:t>
      </w:r>
    </w:p>
    <w:p w:rsidR="000C3CB9" w:rsidRPr="00BD7C50" w:rsidRDefault="004830B9" w:rsidP="003C3107">
      <w:pPr>
        <w:pStyle w:val="RKnormal"/>
      </w:pPr>
      <w:r w:rsidRPr="00BD7C50">
        <w:t xml:space="preserve">Sverige välkomnar </w:t>
      </w:r>
      <w:r w:rsidR="000C3CB9" w:rsidRPr="00BD7C50">
        <w:t>ordförandeskapets arbetsprogram.</w:t>
      </w:r>
    </w:p>
    <w:p w:rsidR="000C3CB9" w:rsidRPr="00BD7C50" w:rsidRDefault="000C3CB9" w:rsidP="003C3107">
      <w:pPr>
        <w:pStyle w:val="RKnormal"/>
      </w:pPr>
    </w:p>
    <w:p w:rsidR="000C3CB9" w:rsidRPr="00BD7C50" w:rsidRDefault="000C3CB9" w:rsidP="000C3CB9">
      <w:pPr>
        <w:pStyle w:val="RKnormal"/>
        <w:rPr>
          <w:i/>
        </w:rPr>
      </w:pPr>
      <w:r w:rsidRPr="00BD7C50">
        <w:rPr>
          <w:i/>
        </w:rPr>
        <w:t>EU-nämnden</w:t>
      </w:r>
    </w:p>
    <w:p w:rsidR="000C3CB9" w:rsidRPr="00BD7C50" w:rsidRDefault="000C3CB9" w:rsidP="000C3CB9">
      <w:pPr>
        <w:pStyle w:val="RKnormal"/>
      </w:pPr>
      <w:r w:rsidRPr="00BD7C50">
        <w:t xml:space="preserve">Frågan </w:t>
      </w:r>
      <w:r w:rsidR="004830B9" w:rsidRPr="00BD7C50">
        <w:t xml:space="preserve">har inte varit </w:t>
      </w:r>
      <w:r w:rsidRPr="00BD7C50">
        <w:t xml:space="preserve">föremål för samråd med EU-nämnden </w:t>
      </w:r>
      <w:r w:rsidR="004830B9" w:rsidRPr="00BD7C50">
        <w:t>tidigare</w:t>
      </w:r>
      <w:r w:rsidRPr="00BD7C50">
        <w:t>.</w:t>
      </w:r>
    </w:p>
    <w:p w:rsidR="0072596E" w:rsidRPr="00BD7C50" w:rsidRDefault="0072596E" w:rsidP="00891205">
      <w:pPr>
        <w:pStyle w:val="RKnormal"/>
        <w:rPr>
          <w:iCs/>
        </w:rPr>
      </w:pPr>
    </w:p>
    <w:p w:rsidR="00961B73" w:rsidRPr="00BD7C50" w:rsidRDefault="00961B73" w:rsidP="00891205">
      <w:pPr>
        <w:pStyle w:val="RKnormal"/>
        <w:rPr>
          <w:iCs/>
        </w:rPr>
      </w:pPr>
    </w:p>
    <w:p w:rsidR="00FE0F2B" w:rsidRPr="00BD7C50" w:rsidRDefault="00C35DA4" w:rsidP="00FE0F2B">
      <w:pPr>
        <w:pStyle w:val="RKrubrik"/>
      </w:pPr>
      <w:r w:rsidRPr="00BD7C50">
        <w:t xml:space="preserve"> </w:t>
      </w:r>
      <w:r w:rsidR="00FE0F2B" w:rsidRPr="00BD7C50">
        <w:t>4. (ev.) Tvärvillkor: Förslag till rådets förordning om ändring av förordning (EG) nr 1782/2003 om upprättande av gemensamma bestämmelser för system för direktstöd inom den gemensamma jordbrukspolitiken och om upprättande av vissa stödsystem för jordbrukare, samt om ändring av förordning (EG) nr 1698/2005 om stöd för landsbygdsutveckling från Europeiska jordbruksfonden för landsbygdsutveckling (EJFLU)</w:t>
      </w:r>
    </w:p>
    <w:p w:rsidR="00FE0F2B" w:rsidRPr="00BD7C50" w:rsidRDefault="00FE0F2B" w:rsidP="00FE0F2B">
      <w:pPr>
        <w:pStyle w:val="RKnormal"/>
        <w:rPr>
          <w:b/>
          <w:i/>
        </w:rPr>
      </w:pPr>
      <w:r w:rsidRPr="00BD7C50">
        <w:rPr>
          <w:b/>
          <w:i/>
        </w:rPr>
        <w:t>– Diskussion</w:t>
      </w:r>
    </w:p>
    <w:p w:rsidR="00FE0F2B" w:rsidRPr="00BD7C50" w:rsidRDefault="00FE0F2B" w:rsidP="00FE0F2B">
      <w:pPr>
        <w:pStyle w:val="RKnormal"/>
      </w:pPr>
    </w:p>
    <w:p w:rsidR="00FE0F2B" w:rsidRPr="00BD7C50" w:rsidRDefault="00FE0F2B" w:rsidP="00FE0F2B">
      <w:pPr>
        <w:pStyle w:val="RKnormal"/>
        <w:rPr>
          <w:i/>
          <w:iCs/>
        </w:rPr>
      </w:pPr>
      <w:r w:rsidRPr="00BD7C50">
        <w:rPr>
          <w:i/>
          <w:iCs/>
        </w:rPr>
        <w:t>Dokumentbeteckning</w:t>
      </w:r>
    </w:p>
    <w:p w:rsidR="00FE0F2B" w:rsidRPr="00BD7C50" w:rsidRDefault="00FE0F2B" w:rsidP="00FE0F2B">
      <w:pPr>
        <w:pStyle w:val="RKnormal"/>
        <w:rPr>
          <w:i/>
          <w:iCs/>
        </w:rPr>
      </w:pPr>
      <w:r w:rsidRPr="00BD7C50">
        <w:t>12585/07 AGRI 260 AGRISTR 12</w:t>
      </w:r>
    </w:p>
    <w:p w:rsidR="00FE0F2B" w:rsidRPr="00BD7C50" w:rsidRDefault="00FE0F2B" w:rsidP="00FE0F2B">
      <w:pPr>
        <w:pStyle w:val="RKnormal"/>
      </w:pPr>
    </w:p>
    <w:p w:rsidR="00FE0F2B" w:rsidRPr="00BD7C50" w:rsidRDefault="00FE0F2B" w:rsidP="00FE0F2B">
      <w:pPr>
        <w:pStyle w:val="RKnormal"/>
        <w:rPr>
          <w:i/>
          <w:iCs/>
        </w:rPr>
      </w:pPr>
      <w:r w:rsidRPr="00BD7C50">
        <w:rPr>
          <w:i/>
          <w:iCs/>
        </w:rPr>
        <w:t>Rättslig grund</w:t>
      </w:r>
    </w:p>
    <w:p w:rsidR="00FE0F2B" w:rsidRPr="00BD7C50" w:rsidRDefault="00FE0F2B" w:rsidP="00FE0F2B">
      <w:pPr>
        <w:pStyle w:val="RKnormal"/>
      </w:pPr>
      <w:r w:rsidRPr="00BD7C50">
        <w:t xml:space="preserve">Artikel 37.2 i EG-fördraget. Beslut fattas av rådet med kvalificerad majoritet efter att yttrande från Europaparlamentet inhämtats. </w:t>
      </w:r>
    </w:p>
    <w:p w:rsidR="00FE0F2B" w:rsidRPr="00BD7C50" w:rsidRDefault="00FE0F2B" w:rsidP="00FE0F2B">
      <w:pPr>
        <w:pStyle w:val="RKnormal"/>
        <w:rPr>
          <w:i/>
          <w:iCs/>
        </w:rPr>
      </w:pPr>
    </w:p>
    <w:p w:rsidR="00671E89" w:rsidRPr="00BD7C50" w:rsidRDefault="00671E89" w:rsidP="00671E89">
      <w:pPr>
        <w:pStyle w:val="RKnormal"/>
        <w:rPr>
          <w:i/>
          <w:iCs/>
        </w:rPr>
      </w:pPr>
      <w:r w:rsidRPr="00BD7C50">
        <w:rPr>
          <w:i/>
          <w:iCs/>
        </w:rPr>
        <w:t>Bakgrund</w:t>
      </w:r>
    </w:p>
    <w:p w:rsidR="00671E89" w:rsidRPr="00BD7C50" w:rsidRDefault="00671E89" w:rsidP="00671E89">
      <w:pPr>
        <w:pStyle w:val="RKnormal"/>
      </w:pPr>
      <w:r w:rsidRPr="00BD7C50">
        <w:t>Kommissionen presenterade under våren 2007 en rapport om tillämpningen av systemet med tvärvillkor (de krav inom folkhälsa, djurhälsa, växtskydd, miljö, djurskydd samt skötselkrav för åkermark och betesmark som lantbrukaren måste följa för att erhålla fullt gårdsstöd).</w:t>
      </w:r>
      <w:r w:rsidRPr="00BD7C50">
        <w:rPr>
          <w:rFonts w:ascii="Helv" w:hAnsi="Helv" w:cs="Helv"/>
          <w:sz w:val="20"/>
          <w:lang w:eastAsia="sv-SE"/>
        </w:rPr>
        <w:t xml:space="preserve"> </w:t>
      </w:r>
      <w:r w:rsidRPr="00BD7C50">
        <w:t>Vid jordbruks- och fiskerådet i juni 2007 antogs rådsslutsatser på bas av rapporten.</w:t>
      </w:r>
    </w:p>
    <w:p w:rsidR="00671E89" w:rsidRPr="00BD7C50" w:rsidRDefault="00671E89" w:rsidP="00671E89">
      <w:pPr>
        <w:pStyle w:val="RKnormal"/>
      </w:pPr>
    </w:p>
    <w:p w:rsidR="00671E89" w:rsidRPr="00BD7C50" w:rsidRDefault="00671E89" w:rsidP="00671E89">
      <w:pPr>
        <w:pStyle w:val="RKnormal"/>
      </w:pPr>
      <w:r w:rsidRPr="00BD7C50">
        <w:t xml:space="preserve">I augusti 2007 lade kommissionen fram förslag till ändringar och förenklingar av systemet i linje med slutsatserna i rapporten. Bland annat </w:t>
      </w:r>
      <w:r w:rsidR="00680108" w:rsidRPr="00BD7C50">
        <w:t>föreslås</w:t>
      </w:r>
      <w:r w:rsidRPr="00BD7C50">
        <w:t xml:space="preserve"> det tidigare kravet på att skiftena ska har varit i brukarens förfogande tio månader ändras till att gälla ett specifikt datum. Detta datum ska beslutas av medlemsstaten och får utgöra sista datum för ändring i ansökan. För Sveriges del är sista ändringsdatum den 15 juni. Kommissionen föreslår även att medlemsstaterna ska kunna besluta om att inte tillämpa avdrag som är 100 euro eller lägre under ett kalenderår samt att inte göra avdrag för små tvärvillkorsavvikelser, förutom vid avvikelser som innebär en direkt risk för djur- eller människohälsa.  I båda</w:t>
      </w:r>
      <w:r w:rsidR="00BA2054" w:rsidRPr="00BD7C50">
        <w:t xml:space="preserve"> fall ska dock uppföljning ske </w:t>
      </w:r>
      <w:r w:rsidRPr="00BD7C50">
        <w:t>om avvikelsen inte åtgärdas direkt. Vidare ska de nya medlemsstaterna ha samma infasningsperiod på tre år för verksamhetskraven som de gamla medlemsstaterna haft</w:t>
      </w:r>
      <w:r w:rsidR="00BC09A0" w:rsidRPr="00BD7C50">
        <w:t xml:space="preserve"> (skötselkraven gäller redan)</w:t>
      </w:r>
      <w:r w:rsidRPr="00BD7C50">
        <w:t xml:space="preserve">. Ett beslut om ändringsförslagen var planerat att fattas under hösten 2007, men främst </w:t>
      </w:r>
      <w:r w:rsidR="00961B73" w:rsidRPr="00BD7C50">
        <w:t>pga.</w:t>
      </w:r>
      <w:r w:rsidRPr="00BD7C50">
        <w:t xml:space="preserve"> att de nya medlemsstaterna kräver en längre infasningsperiod har beslutet skjutits upp. Dessutom har medlemsstaterna gjort påtryckningar för ytterligare förenklingar av tvärvillkoren, främst när det gäller uppföljning av små avvikelser och avvikelser som faller under tröskelvärdet.</w:t>
      </w:r>
    </w:p>
    <w:p w:rsidR="00671E89" w:rsidRPr="00BD7C50" w:rsidRDefault="00671E89" w:rsidP="00671E89">
      <w:pPr>
        <w:pStyle w:val="RKnormal"/>
        <w:rPr>
          <w:i/>
          <w:iCs/>
        </w:rPr>
      </w:pPr>
    </w:p>
    <w:p w:rsidR="00671E89" w:rsidRPr="00BD7C50" w:rsidRDefault="00671E89" w:rsidP="00671E89">
      <w:pPr>
        <w:pStyle w:val="RKnormal"/>
        <w:rPr>
          <w:i/>
          <w:iCs/>
        </w:rPr>
      </w:pPr>
      <w:r w:rsidRPr="00BD7C50">
        <w:rPr>
          <w:i/>
          <w:iCs/>
        </w:rPr>
        <w:t>Förslag till svensk ståndpunkt</w:t>
      </w:r>
    </w:p>
    <w:p w:rsidR="00671E89" w:rsidRPr="00BD7C50" w:rsidRDefault="00671E89" w:rsidP="00671E89">
      <w:pPr>
        <w:pStyle w:val="RKnormal"/>
      </w:pPr>
      <w:r w:rsidRPr="00BD7C50">
        <w:rPr>
          <w:iCs/>
        </w:rPr>
        <w:t xml:space="preserve">Sverige stödjer förenklingsförslagen. </w:t>
      </w:r>
      <w:r w:rsidRPr="00BD7C50">
        <w:t>Mot bakgrund av att förslaget som helhet är positivt är Sverige öppen för en längre infasningsperiod för de nya medlemsstaterna</w:t>
      </w:r>
      <w:r w:rsidR="00236809" w:rsidRPr="00BD7C50">
        <w:t xml:space="preserve"> som en kompromisslösning. </w:t>
      </w:r>
      <w:r w:rsidRPr="00BD7C50">
        <w:t>Sverige anser dock att det är önskvärt med ytterligare förenklingar vad gäller uppföljningen av avvikelser.</w:t>
      </w:r>
    </w:p>
    <w:p w:rsidR="00FE0F2B" w:rsidRPr="00BD7C50" w:rsidRDefault="00FE0F2B" w:rsidP="00FE0F2B">
      <w:pPr>
        <w:pStyle w:val="RKnormal"/>
      </w:pPr>
    </w:p>
    <w:p w:rsidR="00FE0F2B" w:rsidRPr="00BD7C50" w:rsidRDefault="00FE0F2B" w:rsidP="00FE0F2B">
      <w:pPr>
        <w:pStyle w:val="RKnormal"/>
        <w:rPr>
          <w:i/>
        </w:rPr>
      </w:pPr>
      <w:r w:rsidRPr="00BD7C50">
        <w:rPr>
          <w:i/>
        </w:rPr>
        <w:t>EU-nämnden</w:t>
      </w:r>
    </w:p>
    <w:p w:rsidR="00FE0F2B" w:rsidRPr="00BD7C50" w:rsidRDefault="00FE0F2B" w:rsidP="00FE0F2B">
      <w:pPr>
        <w:pStyle w:val="RKnormal"/>
      </w:pPr>
      <w:r w:rsidRPr="00BD7C50">
        <w:t>Frågan var senast föremål för samråd med EU-nämnden inför jordbruks- och fiskerådet den 26-27 september 2007.</w:t>
      </w:r>
    </w:p>
    <w:p w:rsidR="00FE0F2B" w:rsidRPr="00BD7C50" w:rsidRDefault="00FE0F2B" w:rsidP="00FE0F2B">
      <w:pPr>
        <w:pStyle w:val="RKnormal"/>
      </w:pPr>
    </w:p>
    <w:p w:rsidR="00C35DA4" w:rsidRPr="00BD7C50" w:rsidRDefault="00C35DA4" w:rsidP="00C35DA4">
      <w:pPr>
        <w:pStyle w:val="RKnormal"/>
      </w:pPr>
    </w:p>
    <w:p w:rsidR="00FE0F2B" w:rsidRPr="00BD7C50" w:rsidRDefault="00FE0F2B" w:rsidP="00FE0F2B">
      <w:pPr>
        <w:pStyle w:val="RKrubrik"/>
      </w:pPr>
      <w:r w:rsidRPr="00BD7C50">
        <w:t>5. Meddelande från kommissionen till rådet och Europaparlamentet: Förberedelse av</w:t>
      </w:r>
      <w:r w:rsidR="000452D1" w:rsidRPr="00BD7C50">
        <w:t xml:space="preserve"> ”H</w:t>
      </w:r>
      <w:r w:rsidRPr="00BD7C50">
        <w:t>älsokontroll</w:t>
      </w:r>
      <w:r w:rsidR="000452D1" w:rsidRPr="00BD7C50">
        <w:t>en</w:t>
      </w:r>
      <w:r w:rsidRPr="00BD7C50">
        <w:t xml:space="preserve">” </w:t>
      </w:r>
      <w:r w:rsidR="000452D1" w:rsidRPr="00BD7C50">
        <w:t xml:space="preserve">om GJP-reformen </w:t>
      </w:r>
    </w:p>
    <w:p w:rsidR="00FE0F2B" w:rsidRPr="00BD7C50" w:rsidRDefault="00FE0F2B" w:rsidP="00FE0F2B">
      <w:pPr>
        <w:pStyle w:val="RKnormal"/>
        <w:rPr>
          <w:b/>
          <w:i/>
        </w:rPr>
      </w:pPr>
      <w:r w:rsidRPr="00BD7C50">
        <w:rPr>
          <w:b/>
          <w:i/>
        </w:rPr>
        <w:t xml:space="preserve">– </w:t>
      </w:r>
      <w:r w:rsidR="000452D1" w:rsidRPr="00BD7C50">
        <w:rPr>
          <w:b/>
          <w:i/>
        </w:rPr>
        <w:t>Ordförandeskapets frågeformulär</w:t>
      </w:r>
    </w:p>
    <w:p w:rsidR="00FE0F2B" w:rsidRPr="00BD7C50" w:rsidRDefault="00FE0F2B" w:rsidP="00FE0F2B">
      <w:pPr>
        <w:pStyle w:val="RKnormal"/>
        <w:rPr>
          <w:b/>
          <w:bCs/>
          <w:i/>
          <w:iCs/>
        </w:rPr>
      </w:pPr>
    </w:p>
    <w:p w:rsidR="00FE0F2B" w:rsidRPr="00BD7C50" w:rsidRDefault="00FE0F2B" w:rsidP="00FE0F2B">
      <w:pPr>
        <w:pStyle w:val="RKnormal"/>
        <w:rPr>
          <w:i/>
          <w:iCs/>
        </w:rPr>
      </w:pPr>
      <w:r w:rsidRPr="00BD7C50">
        <w:rPr>
          <w:i/>
          <w:iCs/>
        </w:rPr>
        <w:t>Dokumentbeteckning</w:t>
      </w:r>
    </w:p>
    <w:p w:rsidR="00FE0F2B" w:rsidRPr="00BD7C50" w:rsidRDefault="001A571E" w:rsidP="00FE0F2B">
      <w:pPr>
        <w:pStyle w:val="RKnormal"/>
      </w:pPr>
      <w:r w:rsidRPr="00BD7C50">
        <w:t>15351/07 AGRI 381</w:t>
      </w:r>
    </w:p>
    <w:p w:rsidR="001A571E" w:rsidRPr="00BD7C50" w:rsidRDefault="001A571E" w:rsidP="00FE0F2B">
      <w:pPr>
        <w:pStyle w:val="RKnormal"/>
      </w:pPr>
    </w:p>
    <w:p w:rsidR="00FE0F2B" w:rsidRPr="00BD7C50" w:rsidRDefault="00FE0F2B" w:rsidP="00FE0F2B">
      <w:pPr>
        <w:pStyle w:val="RKnormal"/>
        <w:rPr>
          <w:i/>
        </w:rPr>
      </w:pPr>
      <w:r w:rsidRPr="00BD7C50">
        <w:rPr>
          <w:i/>
        </w:rPr>
        <w:t>Rättslig grund</w:t>
      </w:r>
    </w:p>
    <w:p w:rsidR="00FE0F2B" w:rsidRPr="00BD7C50" w:rsidRDefault="00FE0F2B" w:rsidP="00FE0F2B">
      <w:pPr>
        <w:pStyle w:val="RKnormal"/>
      </w:pPr>
      <w:r w:rsidRPr="00BD7C50">
        <w:t>-</w:t>
      </w:r>
    </w:p>
    <w:p w:rsidR="00FE0F2B" w:rsidRPr="00BD7C50" w:rsidRDefault="00FE0F2B" w:rsidP="00FE0F2B">
      <w:pPr>
        <w:pStyle w:val="RKnormal"/>
      </w:pPr>
    </w:p>
    <w:p w:rsidR="001A571E" w:rsidRPr="00BD7C50" w:rsidRDefault="001A571E" w:rsidP="001A571E">
      <w:pPr>
        <w:pStyle w:val="RKnormal"/>
        <w:rPr>
          <w:i/>
        </w:rPr>
      </w:pPr>
      <w:r w:rsidRPr="00BD7C50">
        <w:rPr>
          <w:i/>
        </w:rPr>
        <w:t>Bakgrund</w:t>
      </w:r>
    </w:p>
    <w:p w:rsidR="001A571E" w:rsidRPr="00BD7C50" w:rsidRDefault="001A571E" w:rsidP="001A571E">
      <w:pPr>
        <w:pStyle w:val="RKnormal"/>
      </w:pPr>
      <w:r w:rsidRPr="00BD7C50">
        <w:t xml:space="preserve">Kommissionen offentliggjorde den 20 november 2007 ett meddelande till rådet och Europaparlamentet om den förestående översynen av 2003 års reform av den gemensamma jordbrukspolitiken, även kallad ”hälsokontrollen”. Meddelandet kommer att ligga till </w:t>
      </w:r>
      <w:r w:rsidR="00673D27" w:rsidRPr="00BD7C50">
        <w:t>g</w:t>
      </w:r>
      <w:r w:rsidRPr="00BD7C50">
        <w:t>rund för det förslag om regeländringar som kommissionen ska lägga fram under våren 2008.</w:t>
      </w:r>
    </w:p>
    <w:p w:rsidR="001A571E" w:rsidRPr="00BD7C50" w:rsidRDefault="001A571E" w:rsidP="001A571E">
      <w:pPr>
        <w:pStyle w:val="RKnormal"/>
      </w:pPr>
    </w:p>
    <w:p w:rsidR="001A571E" w:rsidRPr="00BD7C50" w:rsidRDefault="00676FF4" w:rsidP="001A571E">
      <w:pPr>
        <w:pStyle w:val="RKnormal"/>
      </w:pPr>
      <w:r w:rsidRPr="00BD7C50">
        <w:t>Avsikten med hälsokontrollen</w:t>
      </w:r>
      <w:r w:rsidR="001A571E" w:rsidRPr="00BD7C50">
        <w:t xml:space="preserve"> är framförallt att göra systemet med samlat gårdsstöd enklare och mer enhetligt. Med detta avses i huvudsak fortsatt frikoppling av stöd, utökad modulering (överföringar av medel till landsbygdsutvecklingsåtgärder), införande av en högsta och en lägsta gräns för utbetalning av stödbelopp samt förnyelse av </w:t>
      </w:r>
      <w:r w:rsidR="001A571E" w:rsidRPr="00BD7C50">
        <w:rPr>
          <w:szCs w:val="24"/>
        </w:rPr>
        <w:t xml:space="preserve">tvärvillkorens syfte och räckvidd </w:t>
      </w:r>
      <w:r w:rsidR="001A571E" w:rsidRPr="00BD7C50">
        <w:t>(de krav inom folkhälsa, djurhälsa, växtskydd, miljö, djurskydd samt skötselkrav för åkermark och betesmark som lantbrukaren måste följa för att erhålla fullt gårdsstöd)</w:t>
      </w:r>
      <w:r w:rsidR="001A571E" w:rsidRPr="00BD7C50">
        <w:rPr>
          <w:szCs w:val="24"/>
        </w:rPr>
        <w:t>. Medlemsstaterna ska därtill få möjlighet</w:t>
      </w:r>
      <w:r w:rsidR="001A571E" w:rsidRPr="00BD7C50">
        <w:t xml:space="preserve"> att se över sina nationella gårdsstödsmodeller för att om möjligt utjämna stödbeloppen mot en mer enhetlig nivå. Vidare ska kvarvarande marknadsinstrument (exportbidrag, intervention, privat lagring och kvotsystem) granskas och bringas i samklang med dagens verklighet. Kommissionen vill också ta upp frågan om hur politiken ska anpassas till utmaningar som klimatförändringar, bioenergiutveckling, vattenhushållning och skydd för biologisk mångfald. I anslutning härtill avser kommissionen att föreslå en höjning av nivån för modulering (överföring av medel från direktstöd till stöd för landsbygdsutveckling) för att stärka de åtgärder som finns tillgängliga inom ramen för landsbygdsutvecklingen. Frågan om hur  risker inom jordbruksektorn ska hanteras kan också komma att bli föremål för diskussion.</w:t>
      </w:r>
    </w:p>
    <w:p w:rsidR="001A571E" w:rsidRPr="00BD7C50" w:rsidRDefault="001A571E" w:rsidP="001A571E">
      <w:pPr>
        <w:pStyle w:val="RKnormal"/>
      </w:pPr>
    </w:p>
    <w:p w:rsidR="001A571E" w:rsidRPr="00BD7C50" w:rsidRDefault="00454054" w:rsidP="001A571E">
      <w:pPr>
        <w:pStyle w:val="RKnormal"/>
      </w:pPr>
      <w:r w:rsidRPr="00BD7C50">
        <w:t>Hälsokontrollen</w:t>
      </w:r>
      <w:r w:rsidR="001A571E" w:rsidRPr="00BD7C50">
        <w:t xml:space="preserve"> är visserligen inte tänkt att leda till någon ny genomgripande reform av dagens jordbrukspolitiska system, men den kan ändå ses som ett avstamp för debatten om hur politiken ska utformas i nästa finansiella perspektiv, det vill säga efter år 2013. </w:t>
      </w:r>
    </w:p>
    <w:p w:rsidR="00B05D85" w:rsidRPr="00BD7C50" w:rsidRDefault="00B05D85" w:rsidP="001A571E">
      <w:pPr>
        <w:pStyle w:val="RKnormal"/>
      </w:pPr>
    </w:p>
    <w:p w:rsidR="00B05D85" w:rsidRPr="00BD7C50" w:rsidRDefault="00B05D85" w:rsidP="001A571E">
      <w:pPr>
        <w:pStyle w:val="RKnormal"/>
      </w:pPr>
      <w:r w:rsidRPr="00BD7C50">
        <w:t>För mer information, se bilaga 1.</w:t>
      </w:r>
    </w:p>
    <w:p w:rsidR="001A571E" w:rsidRPr="00BD7C50" w:rsidRDefault="001A571E" w:rsidP="001A571E">
      <w:pPr>
        <w:pStyle w:val="RKnormal"/>
      </w:pPr>
    </w:p>
    <w:p w:rsidR="001A571E" w:rsidRPr="00BD7C50" w:rsidRDefault="001A571E" w:rsidP="001A571E">
      <w:pPr>
        <w:pStyle w:val="RKnormal"/>
        <w:rPr>
          <w:i/>
        </w:rPr>
      </w:pPr>
      <w:r w:rsidRPr="00BD7C50">
        <w:rPr>
          <w:i/>
        </w:rPr>
        <w:t>Förslag till svensk ståndpunkt</w:t>
      </w:r>
    </w:p>
    <w:p w:rsidR="001A571E" w:rsidRPr="00BD7C50" w:rsidRDefault="001A571E" w:rsidP="001A571E">
      <w:pPr>
        <w:pStyle w:val="RKnormal"/>
      </w:pPr>
      <w:r w:rsidRPr="00BD7C50">
        <w:t xml:space="preserve">Stommen i den svenska ståndpunkten är att alla direktstöd ska frikopplas fullt ut, att gårdsstödsystemet ska förenklas och strömlinjeformas, att alla kvarvarande prisstöd och produktionsbegränsningar ska avskaffas samt att de totala utgifterna för jordbrukspolitiken </w:t>
      </w:r>
      <w:r w:rsidR="00706F1F" w:rsidRPr="00BD7C50">
        <w:t>ska</w:t>
      </w:r>
      <w:r w:rsidRPr="00BD7C50">
        <w:t xml:space="preserve"> minska. Horisontella riskhanteringsåtgärder bör inte införas i den gemensamma jordbrukspolitiken. Miljö- och hållbarhetsaspekter, som t.ex. klimat, god vattenstatus och biologisk mångfald, anses vara viktiga framtida utmaningar. Frågan om hur dessa aspekter ska hanteras kräver dock vidare analys.</w:t>
      </w:r>
    </w:p>
    <w:p w:rsidR="001A571E" w:rsidRPr="00BD7C50" w:rsidRDefault="001A571E" w:rsidP="001A571E">
      <w:pPr>
        <w:pStyle w:val="RKnormal"/>
      </w:pPr>
    </w:p>
    <w:p w:rsidR="001A571E" w:rsidRPr="00BD7C50" w:rsidRDefault="001A571E" w:rsidP="001A571E">
      <w:pPr>
        <w:pStyle w:val="RKnormal"/>
      </w:pPr>
      <w:r w:rsidRPr="00BD7C50">
        <w:t>Den handlingslinje som utstakas i kommissionens meddelande överensstämmer i stora drag med de svenska prioriteringarna. Sverige anser dock att de förslag som kommissionen ska presentera i maj 2008 borde kunna gå längre i fråga om avreglering, marknadsorientering och utgiftsminskning.</w:t>
      </w:r>
    </w:p>
    <w:p w:rsidR="001A571E" w:rsidRPr="00BD7C50" w:rsidRDefault="001A571E" w:rsidP="001A571E">
      <w:pPr>
        <w:pStyle w:val="RKnormal"/>
      </w:pPr>
    </w:p>
    <w:p w:rsidR="001A571E" w:rsidRPr="00BD7C50" w:rsidRDefault="001A571E" w:rsidP="001A571E">
      <w:pPr>
        <w:pStyle w:val="RKnormal"/>
        <w:rPr>
          <w:i/>
        </w:rPr>
      </w:pPr>
      <w:r w:rsidRPr="00BD7C50">
        <w:rPr>
          <w:i/>
        </w:rPr>
        <w:t>EU-nämnden</w:t>
      </w:r>
    </w:p>
    <w:p w:rsidR="005D401C" w:rsidRPr="00BD7C50" w:rsidRDefault="005D401C" w:rsidP="005D401C">
      <w:pPr>
        <w:pStyle w:val="RKnormal"/>
      </w:pPr>
      <w:r w:rsidRPr="00BD7C50">
        <w:t xml:space="preserve">Frågan var föremål för samråd i EU-nämnden inför </w:t>
      </w:r>
      <w:r w:rsidR="00673D27" w:rsidRPr="00BD7C50">
        <w:t>j</w:t>
      </w:r>
      <w:r w:rsidRPr="00BD7C50">
        <w:t xml:space="preserve">ordbruks- och fiskerådet den 26-27 november 2007. </w:t>
      </w:r>
    </w:p>
    <w:p w:rsidR="000452D1" w:rsidRPr="00BD7C50" w:rsidRDefault="000452D1" w:rsidP="00FE0F2B">
      <w:pPr>
        <w:pStyle w:val="RKnormal"/>
      </w:pPr>
    </w:p>
    <w:p w:rsidR="00961B73" w:rsidRPr="00BD7C50" w:rsidRDefault="00961B73" w:rsidP="00FE0F2B">
      <w:pPr>
        <w:pStyle w:val="RKnormal"/>
      </w:pPr>
    </w:p>
    <w:p w:rsidR="001C58C5" w:rsidRPr="00BD7C50" w:rsidRDefault="001C58C5" w:rsidP="001C58C5">
      <w:pPr>
        <w:pStyle w:val="RKrubrik"/>
      </w:pPr>
      <w:r w:rsidRPr="00BD7C50">
        <w:t xml:space="preserve">6. </w:t>
      </w:r>
      <w:r w:rsidR="00673D27" w:rsidRPr="00BD7C50">
        <w:t xml:space="preserve">Förslag till rådets beslut om uppsägning av protokollet om fastställande av de fiskemöjligheter och den ekonomiska ersättning som föreskrivs i partnerskapsavtalet om fiske mellan Europeiska gemenskapen och Islamiska republiken Mauretanien. </w:t>
      </w:r>
    </w:p>
    <w:p w:rsidR="001C58C5" w:rsidRPr="00BD7C50" w:rsidRDefault="001C58C5" w:rsidP="001C58C5">
      <w:pPr>
        <w:pStyle w:val="RKnormal"/>
        <w:rPr>
          <w:b/>
          <w:bCs/>
          <w:i/>
          <w:iCs/>
        </w:rPr>
      </w:pPr>
    </w:p>
    <w:p w:rsidR="001C58C5" w:rsidRPr="00BD7C50" w:rsidRDefault="001C58C5" w:rsidP="001C58C5">
      <w:pPr>
        <w:pStyle w:val="RKnormal"/>
        <w:rPr>
          <w:i/>
          <w:iCs/>
        </w:rPr>
      </w:pPr>
      <w:r w:rsidRPr="00BD7C50">
        <w:rPr>
          <w:i/>
          <w:iCs/>
        </w:rPr>
        <w:t>Dokumentbeteckning</w:t>
      </w:r>
    </w:p>
    <w:p w:rsidR="001C58C5" w:rsidRPr="00BD7C50" w:rsidRDefault="001C58C5" w:rsidP="001C58C5">
      <w:pPr>
        <w:pStyle w:val="RKnormal"/>
        <w:rPr>
          <w:i/>
          <w:iCs/>
        </w:rPr>
      </w:pPr>
      <w:r w:rsidRPr="00BD7C50">
        <w:t>16570/07 PECHE 382</w:t>
      </w:r>
    </w:p>
    <w:p w:rsidR="001C58C5" w:rsidRPr="00BD7C50" w:rsidRDefault="001C58C5" w:rsidP="001C58C5">
      <w:pPr>
        <w:pStyle w:val="RKnormal"/>
      </w:pPr>
    </w:p>
    <w:p w:rsidR="002F63CF" w:rsidRPr="00BD7C50" w:rsidRDefault="002F63CF" w:rsidP="002F63CF">
      <w:pPr>
        <w:pStyle w:val="RKnormal"/>
        <w:rPr>
          <w:i/>
          <w:iCs/>
        </w:rPr>
      </w:pPr>
      <w:r w:rsidRPr="00BD7C50">
        <w:rPr>
          <w:i/>
          <w:iCs/>
        </w:rPr>
        <w:t>Rättslig grund</w:t>
      </w:r>
    </w:p>
    <w:p w:rsidR="002F63CF" w:rsidRPr="00BD7C50" w:rsidRDefault="002F63CF" w:rsidP="002F63CF">
      <w:pPr>
        <w:pStyle w:val="RKnormal"/>
        <w:rPr>
          <w:iCs/>
        </w:rPr>
      </w:pPr>
      <w:r w:rsidRPr="00BD7C50">
        <w:rPr>
          <w:iCs/>
        </w:rPr>
        <w:t>Artikel 300.2 jämfört med artikel 37 i EG- fördraget.</w:t>
      </w:r>
      <w:r w:rsidR="00833932" w:rsidRPr="00BD7C50">
        <w:rPr>
          <w:iCs/>
        </w:rPr>
        <w:t xml:space="preserve"> Rådet fattar beslut med kvalificerad majoritet efter att ha hört Europaparlamentet.</w:t>
      </w:r>
    </w:p>
    <w:p w:rsidR="002F63CF" w:rsidRPr="00BD7C50" w:rsidRDefault="002F63CF" w:rsidP="002F63CF">
      <w:pPr>
        <w:pStyle w:val="RKnormal"/>
        <w:rPr>
          <w:i/>
          <w:iCs/>
        </w:rPr>
      </w:pPr>
    </w:p>
    <w:p w:rsidR="002F63CF" w:rsidRPr="00BD7C50" w:rsidRDefault="002F63CF" w:rsidP="002F63CF">
      <w:pPr>
        <w:pStyle w:val="RKnormal"/>
        <w:rPr>
          <w:i/>
          <w:iCs/>
        </w:rPr>
      </w:pPr>
      <w:r w:rsidRPr="00BD7C50">
        <w:rPr>
          <w:i/>
          <w:iCs/>
        </w:rPr>
        <w:t>Bakgrund</w:t>
      </w:r>
    </w:p>
    <w:p w:rsidR="00833932" w:rsidRPr="00BD7C50" w:rsidRDefault="00A93B37" w:rsidP="00A93B37">
      <w:pPr>
        <w:pStyle w:val="RKnormal"/>
      </w:pPr>
      <w:r w:rsidRPr="00BD7C50">
        <w:t xml:space="preserve">Partnerskapsavtalet om fiske med Mauretanien sträcker sig över perioden </w:t>
      </w:r>
      <w:r w:rsidR="00833932" w:rsidRPr="00BD7C50">
        <w:t xml:space="preserve">den </w:t>
      </w:r>
      <w:r w:rsidRPr="00BD7C50">
        <w:t xml:space="preserve">1 augusti 2006 till den 31 juli 2012, medan protokollet avser 2 år åt gången. </w:t>
      </w:r>
      <w:r w:rsidR="00833932" w:rsidRPr="00BD7C50">
        <w:t xml:space="preserve">Nuvarande protokoll gäller således till den 1 augusti 2008. Om gemenskapen önskar säga upp protokollet måste detta göras senast 6 månader innan. </w:t>
      </w:r>
    </w:p>
    <w:p w:rsidR="00833932" w:rsidRPr="00BD7C50" w:rsidRDefault="00833932" w:rsidP="00A93B37">
      <w:pPr>
        <w:pStyle w:val="RKnormal"/>
      </w:pPr>
    </w:p>
    <w:p w:rsidR="00A93B37" w:rsidRPr="00BD7C50" w:rsidRDefault="00A93B37" w:rsidP="002F63CF">
      <w:pPr>
        <w:pStyle w:val="RKnormal"/>
      </w:pPr>
      <w:r w:rsidRPr="00BD7C50">
        <w:t>Avtalet ger</w:t>
      </w:r>
      <w:r w:rsidR="0078465E" w:rsidRPr="00BD7C50">
        <w:t xml:space="preserve"> möjlighet för fartyg från 12 medlemsstater</w:t>
      </w:r>
      <w:r w:rsidRPr="00BD7C50">
        <w:t xml:space="preserve"> att fiska i mauretanska vatten och är ett av de viktigaste avtal</w:t>
      </w:r>
      <w:r w:rsidR="00AC4D05" w:rsidRPr="00BD7C50">
        <w:t>en</w:t>
      </w:r>
      <w:r w:rsidRPr="00BD7C50">
        <w:t xml:space="preserve"> utifrån finansiell omfattning och ekonomisk betydelse. </w:t>
      </w:r>
      <w:r w:rsidR="00833932" w:rsidRPr="00BD7C50">
        <w:t>Den finansiella omfattningen är 86 miljoner euro, varav 11 miljoner euro avser stöd till Mauretaniens fiskeripolitik/förvaltning.</w:t>
      </w:r>
    </w:p>
    <w:p w:rsidR="00833932" w:rsidRPr="00BD7C50" w:rsidRDefault="00833932" w:rsidP="002F63CF">
      <w:pPr>
        <w:pStyle w:val="RKnormal"/>
      </w:pPr>
    </w:p>
    <w:p w:rsidR="002F63CF" w:rsidRPr="00BD7C50" w:rsidRDefault="002F63CF" w:rsidP="002F63CF">
      <w:pPr>
        <w:pStyle w:val="RKnormal"/>
      </w:pPr>
      <w:r w:rsidRPr="00BD7C50">
        <w:t xml:space="preserve">Frågan </w:t>
      </w:r>
      <w:r w:rsidR="00A93B37" w:rsidRPr="00BD7C50">
        <w:t xml:space="preserve">om uppsägning </w:t>
      </w:r>
      <w:r w:rsidRPr="00BD7C50">
        <w:t>tog</w:t>
      </w:r>
      <w:r w:rsidR="00A93B37" w:rsidRPr="00BD7C50">
        <w:t xml:space="preserve">s upp som en extrainsatt övrig </w:t>
      </w:r>
      <w:r w:rsidRPr="00BD7C50">
        <w:t xml:space="preserve">punkt </w:t>
      </w:r>
      <w:r w:rsidR="000E2EEF" w:rsidRPr="00BD7C50">
        <w:t>vid</w:t>
      </w:r>
      <w:r w:rsidRPr="00BD7C50">
        <w:t xml:space="preserve"> </w:t>
      </w:r>
      <w:r w:rsidR="000E2EEF" w:rsidRPr="00BD7C50">
        <w:t>j</w:t>
      </w:r>
      <w:r w:rsidRPr="00BD7C50">
        <w:t>ordbruks</w:t>
      </w:r>
      <w:r w:rsidR="000E2EEF" w:rsidRPr="00BD7C50">
        <w:t>- och fiske</w:t>
      </w:r>
      <w:r w:rsidRPr="00BD7C50">
        <w:t xml:space="preserve">rådet </w:t>
      </w:r>
      <w:r w:rsidR="00833932" w:rsidRPr="00BD7C50">
        <w:t xml:space="preserve">den </w:t>
      </w:r>
      <w:r w:rsidRPr="00BD7C50">
        <w:t xml:space="preserve">17-19 december 2007. Kommissionen aviserade då att de hade för avsikt att säga upp nuvarande </w:t>
      </w:r>
      <w:r w:rsidR="00833932" w:rsidRPr="00BD7C50">
        <w:t>protokoll</w:t>
      </w:r>
      <w:r w:rsidRPr="00BD7C50">
        <w:t xml:space="preserve"> inom angivna tidsramar till förmån för ett nytt </w:t>
      </w:r>
      <w:r w:rsidR="00833932" w:rsidRPr="00BD7C50">
        <w:t>protokoll</w:t>
      </w:r>
      <w:r w:rsidRPr="00BD7C50">
        <w:t xml:space="preserve"> som bättre skulle motsvara gemenskapens behov av fiskemöjligheter</w:t>
      </w:r>
      <w:r w:rsidR="009D6EC8" w:rsidRPr="00BD7C50">
        <w:t>,</w:t>
      </w:r>
      <w:r w:rsidRPr="00BD7C50">
        <w:t xml:space="preserve"> som i gällande </w:t>
      </w:r>
      <w:r w:rsidR="00833932" w:rsidRPr="00BD7C50">
        <w:t>protokoll</w:t>
      </w:r>
      <w:r w:rsidRPr="00BD7C50">
        <w:t xml:space="preserve"> är underutnyttjade. Flertalet under avtalet fiskande medlems</w:t>
      </w:r>
      <w:r w:rsidR="000E2EEF" w:rsidRPr="00BD7C50">
        <w:t>stater</w:t>
      </w:r>
      <w:r w:rsidRPr="00BD7C50">
        <w:t xml:space="preserve"> har emotsatt sig förslaget eftersom de anser att det nuvarande avtalet är så pass nytt att de ännu inte hunnit etablera sitt fiske i området fullt ut.</w:t>
      </w:r>
    </w:p>
    <w:p w:rsidR="002F63CF" w:rsidRPr="00BD7C50" w:rsidRDefault="002F63CF" w:rsidP="002F63CF">
      <w:pPr>
        <w:pStyle w:val="RKnormal"/>
        <w:rPr>
          <w:i/>
          <w:iCs/>
        </w:rPr>
      </w:pPr>
    </w:p>
    <w:p w:rsidR="002F63CF" w:rsidRPr="00BD7C50" w:rsidRDefault="002F63CF" w:rsidP="002F63CF">
      <w:pPr>
        <w:pStyle w:val="RKnormal"/>
        <w:rPr>
          <w:i/>
          <w:iCs/>
        </w:rPr>
      </w:pPr>
      <w:r w:rsidRPr="00BD7C50">
        <w:rPr>
          <w:i/>
          <w:iCs/>
        </w:rPr>
        <w:t>Förslag till svensk ståndpunkt</w:t>
      </w:r>
    </w:p>
    <w:p w:rsidR="00706F1F" w:rsidRPr="00BD7C50" w:rsidRDefault="002F63CF" w:rsidP="00706F1F">
      <w:pPr>
        <w:pStyle w:val="RKnormal"/>
      </w:pPr>
      <w:r w:rsidRPr="00BD7C50">
        <w:t>Sverige stödj</w:t>
      </w:r>
      <w:r w:rsidR="000E2EEF" w:rsidRPr="00BD7C50">
        <w:t>er</w:t>
      </w:r>
      <w:r w:rsidRPr="00BD7C50">
        <w:t xml:space="preserve"> kommissionens förslag </w:t>
      </w:r>
      <w:r w:rsidR="00183659" w:rsidRPr="00BD7C50">
        <w:t xml:space="preserve">om uppsägning </w:t>
      </w:r>
      <w:r w:rsidR="000E2EEF" w:rsidRPr="00BD7C50">
        <w:t>då</w:t>
      </w:r>
      <w:r w:rsidRPr="00BD7C50">
        <w:t xml:space="preserve"> </w:t>
      </w:r>
      <w:r w:rsidR="00933365" w:rsidRPr="00BD7C50">
        <w:t xml:space="preserve">det </w:t>
      </w:r>
      <w:r w:rsidRPr="00BD7C50">
        <w:t>ligger i linje med ökad kostnadseffektivitet i förhållande till nyttjandegraden i dessa avtal.</w:t>
      </w:r>
      <w:r w:rsidR="00183659" w:rsidRPr="00BD7C50">
        <w:t xml:space="preserve"> </w:t>
      </w:r>
      <w:r w:rsidR="00706F1F" w:rsidRPr="00BD7C50">
        <w:t xml:space="preserve">Sverige ser ett visst värde i gemenskapens närvaro i området som garant för lokal beståndsvård. Nyttan bör dock stå i proportion till avtalets kostnad. Det är positivt att gemenskapen tar sitt ansvar för att minska sina egna kvoter till förmån för ett nytt </w:t>
      </w:r>
      <w:r w:rsidR="00183659" w:rsidRPr="00BD7C50">
        <w:t xml:space="preserve">och </w:t>
      </w:r>
      <w:r w:rsidR="00706F1F" w:rsidRPr="00BD7C50">
        <w:t>bättre balanserat protokoll. Vid förhandlingarna om ett nytt protokoll bör dock skälen till varför fiskemöjligheterna är underutnyttjade utvärderas för att garantera ett fortsatt hållbart fiske i området.</w:t>
      </w:r>
    </w:p>
    <w:p w:rsidR="002F63CF" w:rsidRPr="00BD7C50" w:rsidRDefault="002F63CF" w:rsidP="002F63CF">
      <w:pPr>
        <w:pStyle w:val="RKnormal"/>
        <w:rPr>
          <w:i/>
          <w:iCs/>
        </w:rPr>
      </w:pPr>
    </w:p>
    <w:p w:rsidR="002F63CF" w:rsidRPr="00BD7C50" w:rsidRDefault="002F63CF" w:rsidP="002F63CF">
      <w:pPr>
        <w:pStyle w:val="RKnormal"/>
        <w:rPr>
          <w:i/>
        </w:rPr>
      </w:pPr>
      <w:r w:rsidRPr="00BD7C50">
        <w:rPr>
          <w:i/>
        </w:rPr>
        <w:t>EU-nämnden</w:t>
      </w:r>
    </w:p>
    <w:p w:rsidR="002F63CF" w:rsidRPr="00BD7C50" w:rsidRDefault="002F63CF" w:rsidP="002F63CF">
      <w:pPr>
        <w:pStyle w:val="RKnormal"/>
      </w:pPr>
      <w:r w:rsidRPr="00BD7C50">
        <w:t>Frågan har inte varit föremål för samråd med EU-nämnden tidigare</w:t>
      </w:r>
      <w:r w:rsidR="000E2EEF" w:rsidRPr="00BD7C50">
        <w:t>.</w:t>
      </w:r>
    </w:p>
    <w:sectPr w:rsidR="002F63CF" w:rsidRPr="00BD7C5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D15" w:rsidRPr="00BD7C50" w:rsidRDefault="00F54D15">
      <w:r w:rsidRPr="00BD7C50">
        <w:separator/>
      </w:r>
    </w:p>
  </w:endnote>
  <w:endnote w:type="continuationSeparator" w:id="0">
    <w:p w:rsidR="00F54D15" w:rsidRPr="00BD7C50" w:rsidRDefault="00F54D15">
      <w:r w:rsidRPr="00BD7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D15" w:rsidRPr="00BD7C50" w:rsidRDefault="00F54D15">
      <w:r w:rsidRPr="00BD7C50">
        <w:separator/>
      </w:r>
    </w:p>
  </w:footnote>
  <w:footnote w:type="continuationSeparator" w:id="0">
    <w:p w:rsidR="00F54D15" w:rsidRPr="00BD7C50" w:rsidRDefault="00F54D15">
      <w:r w:rsidRPr="00BD7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BD7C50" w:rsidRDefault="00907E1D">
    <w:pPr>
      <w:pStyle w:val="Sidhuvud"/>
      <w:framePr w:wrap="around" w:vAnchor="text" w:hAnchor="margin" w:xAlign="right" w:y="1"/>
      <w:rPr>
        <w:rStyle w:val="Sidnummer"/>
      </w:rPr>
    </w:pPr>
    <w:r w:rsidRPr="00BD7C50">
      <w:rPr>
        <w:rStyle w:val="Sidnummer"/>
      </w:rPr>
      <w:fldChar w:fldCharType="begin" w:fldLock="1"/>
    </w:r>
    <w:r w:rsidRPr="00BD7C50">
      <w:rPr>
        <w:rStyle w:val="Sidnummer"/>
      </w:rPr>
      <w:instrText xml:space="preserve">PAGE  </w:instrText>
    </w:r>
    <w:r w:rsidRPr="00BD7C50">
      <w:rPr>
        <w:rStyle w:val="Sidnummer"/>
      </w:rPr>
      <w:fldChar w:fldCharType="separate"/>
    </w:r>
    <w:r w:rsidR="00C020ED" w:rsidRPr="00BD7C50">
      <w:rPr>
        <w:rStyle w:val="Sidnummer"/>
      </w:rPr>
      <w:t>4</w:t>
    </w:r>
    <w:r w:rsidRPr="00BD7C50">
      <w:rPr>
        <w:rStyle w:val="Sidnummer"/>
      </w:rPr>
      <w:fldChar w:fldCharType="end"/>
    </w:r>
  </w:p>
  <w:p w:rsidR="00907E1D" w:rsidRPr="00BD7C50" w:rsidRDefault="00907E1D">
    <w:pPr>
      <w:pStyle w:val="Sidhuvud"/>
      <w:ind w:right="360"/>
    </w:pPr>
  </w:p>
  <w:p w:rsidR="00907E1D" w:rsidRPr="00BD7C50" w:rsidRDefault="00907E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BD7C50" w:rsidRDefault="00907E1D">
    <w:pPr>
      <w:pStyle w:val="Sidhuvud"/>
      <w:framePr w:wrap="around" w:vAnchor="text" w:hAnchor="margin" w:xAlign="right" w:y="1"/>
      <w:rPr>
        <w:rStyle w:val="Sidnummer"/>
      </w:rPr>
    </w:pPr>
    <w:r w:rsidRPr="00BD7C50">
      <w:rPr>
        <w:rStyle w:val="Sidnummer"/>
      </w:rPr>
      <w:fldChar w:fldCharType="begin" w:fldLock="1"/>
    </w:r>
    <w:r w:rsidRPr="00BD7C50">
      <w:rPr>
        <w:rStyle w:val="Sidnummer"/>
      </w:rPr>
      <w:instrText xml:space="preserve">PAGE  </w:instrText>
    </w:r>
    <w:r w:rsidRPr="00BD7C50">
      <w:rPr>
        <w:rStyle w:val="Sidnummer"/>
      </w:rPr>
      <w:fldChar w:fldCharType="separate"/>
    </w:r>
    <w:r w:rsidR="00C020ED" w:rsidRPr="00BD7C50">
      <w:rPr>
        <w:rStyle w:val="Sidnummer"/>
      </w:rPr>
      <w:t>5</w:t>
    </w:r>
    <w:r w:rsidRPr="00BD7C50">
      <w:rPr>
        <w:rStyle w:val="Sidnummer"/>
      </w:rPr>
      <w:fldChar w:fldCharType="end"/>
    </w:r>
  </w:p>
  <w:p w:rsidR="00907E1D" w:rsidRPr="00BD7C50" w:rsidRDefault="00907E1D">
    <w:pPr>
      <w:pStyle w:val="Sidhuvud"/>
      <w:ind w:right="360"/>
    </w:pPr>
  </w:p>
  <w:p w:rsidR="00907E1D" w:rsidRPr="00BD7C50" w:rsidRDefault="00907E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BD7C50" w:rsidRDefault="00BD7C50">
    <w:pPr>
      <w:framePr w:w="2948" w:h="1321" w:hRule="exact" w:wrap="notBeside" w:vAnchor="page" w:hAnchor="page" w:x="1362" w:y="653"/>
    </w:pPr>
    <w:r w:rsidRPr="00BD7C5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07E1D" w:rsidRPr="00BD7C50" w:rsidRDefault="00907E1D">
    <w:pPr>
      <w:pStyle w:val="RKrubrik"/>
      <w:keepNext w:val="0"/>
      <w:tabs>
        <w:tab w:val="clear" w:pos="1134"/>
        <w:tab w:val="clear" w:pos="2835"/>
      </w:tabs>
      <w:spacing w:before="0" w:after="0" w:line="320" w:lineRule="atLeast"/>
      <w:rPr>
        <w:bCs/>
      </w:rPr>
    </w:pPr>
  </w:p>
  <w:p w:rsidR="00907E1D" w:rsidRPr="00BD7C50" w:rsidRDefault="00907E1D">
    <w:pPr>
      <w:rPr>
        <w:rFonts w:ascii="TradeGothic" w:hAnsi="TradeGothic"/>
        <w:b/>
        <w:bCs/>
        <w:spacing w:val="12"/>
        <w:sz w:val="22"/>
      </w:rPr>
    </w:pPr>
  </w:p>
  <w:p w:rsidR="00907E1D" w:rsidRPr="00BD7C50" w:rsidRDefault="00907E1D">
    <w:pPr>
      <w:pStyle w:val="RKrubrik"/>
      <w:keepNext w:val="0"/>
      <w:tabs>
        <w:tab w:val="clear" w:pos="1134"/>
        <w:tab w:val="clear" w:pos="2835"/>
      </w:tabs>
      <w:spacing w:before="0" w:after="0" w:line="320" w:lineRule="atLeast"/>
      <w:rPr>
        <w:bCs/>
      </w:rPr>
    </w:pPr>
  </w:p>
  <w:p w:rsidR="00907E1D" w:rsidRPr="00BD7C50" w:rsidRDefault="00907E1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2072580543">
    <w:abstractNumId w:val="11"/>
  </w:num>
  <w:num w:numId="2" w16cid:durableId="154760821">
    <w:abstractNumId w:val="8"/>
  </w:num>
  <w:num w:numId="3" w16cid:durableId="639312978">
    <w:abstractNumId w:val="7"/>
  </w:num>
  <w:num w:numId="4" w16cid:durableId="581068699">
    <w:abstractNumId w:val="14"/>
  </w:num>
  <w:num w:numId="5" w16cid:durableId="1786150177">
    <w:abstractNumId w:val="13"/>
  </w:num>
  <w:num w:numId="6" w16cid:durableId="634875709">
    <w:abstractNumId w:val="0"/>
  </w:num>
  <w:num w:numId="7" w16cid:durableId="977883064">
    <w:abstractNumId w:val="3"/>
  </w:num>
  <w:num w:numId="8" w16cid:durableId="440998024">
    <w:abstractNumId w:val="9"/>
  </w:num>
  <w:num w:numId="9" w16cid:durableId="1331566415">
    <w:abstractNumId w:val="5"/>
  </w:num>
  <w:num w:numId="10" w16cid:durableId="1484934654">
    <w:abstractNumId w:val="1"/>
  </w:num>
  <w:num w:numId="11" w16cid:durableId="1011836659">
    <w:abstractNumId w:val="4"/>
  </w:num>
  <w:num w:numId="12" w16cid:durableId="982582643">
    <w:abstractNumId w:val="15"/>
  </w:num>
  <w:num w:numId="13" w16cid:durableId="846867327">
    <w:abstractNumId w:val="6"/>
  </w:num>
  <w:num w:numId="14" w16cid:durableId="1476723454">
    <w:abstractNumId w:val="12"/>
  </w:num>
  <w:num w:numId="15" w16cid:durableId="186219441">
    <w:abstractNumId w:val="10"/>
  </w:num>
  <w:num w:numId="16" w16cid:durableId="203442117">
    <w:abstractNumId w:val="16"/>
  </w:num>
  <w:num w:numId="17" w16cid:durableId="36216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3E74"/>
    <w:rsid w:val="00004AF5"/>
    <w:rsid w:val="00006E13"/>
    <w:rsid w:val="00006E85"/>
    <w:rsid w:val="0001014D"/>
    <w:rsid w:val="00010838"/>
    <w:rsid w:val="00013125"/>
    <w:rsid w:val="00015587"/>
    <w:rsid w:val="0001584B"/>
    <w:rsid w:val="000177AC"/>
    <w:rsid w:val="00020F22"/>
    <w:rsid w:val="00025745"/>
    <w:rsid w:val="00026455"/>
    <w:rsid w:val="00032471"/>
    <w:rsid w:val="00034514"/>
    <w:rsid w:val="000379B9"/>
    <w:rsid w:val="000452D1"/>
    <w:rsid w:val="00045BB1"/>
    <w:rsid w:val="00050F70"/>
    <w:rsid w:val="00057C06"/>
    <w:rsid w:val="0006118F"/>
    <w:rsid w:val="000726B6"/>
    <w:rsid w:val="00073158"/>
    <w:rsid w:val="00073DB5"/>
    <w:rsid w:val="00075458"/>
    <w:rsid w:val="00075488"/>
    <w:rsid w:val="0007764E"/>
    <w:rsid w:val="00081FB1"/>
    <w:rsid w:val="00083403"/>
    <w:rsid w:val="0008779F"/>
    <w:rsid w:val="00096041"/>
    <w:rsid w:val="00097F54"/>
    <w:rsid w:val="000A0D7B"/>
    <w:rsid w:val="000A5F1E"/>
    <w:rsid w:val="000B193D"/>
    <w:rsid w:val="000B29D4"/>
    <w:rsid w:val="000B57B6"/>
    <w:rsid w:val="000B669E"/>
    <w:rsid w:val="000B7ED4"/>
    <w:rsid w:val="000C3CB9"/>
    <w:rsid w:val="000C49A2"/>
    <w:rsid w:val="000C64FD"/>
    <w:rsid w:val="000D150E"/>
    <w:rsid w:val="000E0B12"/>
    <w:rsid w:val="000E1A24"/>
    <w:rsid w:val="000E2EEF"/>
    <w:rsid w:val="000E46AB"/>
    <w:rsid w:val="000F2398"/>
    <w:rsid w:val="000F2BC3"/>
    <w:rsid w:val="000F4B48"/>
    <w:rsid w:val="000F5929"/>
    <w:rsid w:val="00103859"/>
    <w:rsid w:val="00103F9C"/>
    <w:rsid w:val="001107F3"/>
    <w:rsid w:val="00112476"/>
    <w:rsid w:val="00113009"/>
    <w:rsid w:val="001137E3"/>
    <w:rsid w:val="00113B17"/>
    <w:rsid w:val="00113E60"/>
    <w:rsid w:val="001141A3"/>
    <w:rsid w:val="001231D1"/>
    <w:rsid w:val="001251CF"/>
    <w:rsid w:val="001325F7"/>
    <w:rsid w:val="0014279D"/>
    <w:rsid w:val="00142AE3"/>
    <w:rsid w:val="00152E93"/>
    <w:rsid w:val="00162029"/>
    <w:rsid w:val="00164DEE"/>
    <w:rsid w:val="00171CCC"/>
    <w:rsid w:val="00172185"/>
    <w:rsid w:val="001769F7"/>
    <w:rsid w:val="001807D4"/>
    <w:rsid w:val="0018342B"/>
    <w:rsid w:val="00183659"/>
    <w:rsid w:val="001849F9"/>
    <w:rsid w:val="00184E9A"/>
    <w:rsid w:val="00185240"/>
    <w:rsid w:val="00185A9F"/>
    <w:rsid w:val="00187B6C"/>
    <w:rsid w:val="00190A3B"/>
    <w:rsid w:val="00191AC6"/>
    <w:rsid w:val="0019246D"/>
    <w:rsid w:val="0019323B"/>
    <w:rsid w:val="00196BF3"/>
    <w:rsid w:val="00196E76"/>
    <w:rsid w:val="001979BD"/>
    <w:rsid w:val="001A42BB"/>
    <w:rsid w:val="001A571E"/>
    <w:rsid w:val="001B1B91"/>
    <w:rsid w:val="001B2530"/>
    <w:rsid w:val="001B5438"/>
    <w:rsid w:val="001B6579"/>
    <w:rsid w:val="001B7E9B"/>
    <w:rsid w:val="001C58C5"/>
    <w:rsid w:val="001C69FF"/>
    <w:rsid w:val="001D04A1"/>
    <w:rsid w:val="001D1BDE"/>
    <w:rsid w:val="001D6AD9"/>
    <w:rsid w:val="001E3BA1"/>
    <w:rsid w:val="001E6F92"/>
    <w:rsid w:val="001F59C0"/>
    <w:rsid w:val="001F7D0B"/>
    <w:rsid w:val="0020088B"/>
    <w:rsid w:val="00200D64"/>
    <w:rsid w:val="00204C43"/>
    <w:rsid w:val="002075BA"/>
    <w:rsid w:val="00212444"/>
    <w:rsid w:val="00215A25"/>
    <w:rsid w:val="00216F2F"/>
    <w:rsid w:val="002268ED"/>
    <w:rsid w:val="002270F1"/>
    <w:rsid w:val="00230FAC"/>
    <w:rsid w:val="0023514D"/>
    <w:rsid w:val="00235E84"/>
    <w:rsid w:val="00236809"/>
    <w:rsid w:val="00236F4F"/>
    <w:rsid w:val="00242BB8"/>
    <w:rsid w:val="002475E2"/>
    <w:rsid w:val="0025067B"/>
    <w:rsid w:val="00250C61"/>
    <w:rsid w:val="00253CB6"/>
    <w:rsid w:val="00260471"/>
    <w:rsid w:val="00260CC1"/>
    <w:rsid w:val="002623EC"/>
    <w:rsid w:val="00264339"/>
    <w:rsid w:val="00270748"/>
    <w:rsid w:val="00273D36"/>
    <w:rsid w:val="0028066D"/>
    <w:rsid w:val="0028068B"/>
    <w:rsid w:val="00286917"/>
    <w:rsid w:val="00291B64"/>
    <w:rsid w:val="0029342C"/>
    <w:rsid w:val="002A2A29"/>
    <w:rsid w:val="002A2C24"/>
    <w:rsid w:val="002A34A5"/>
    <w:rsid w:val="002A5D7F"/>
    <w:rsid w:val="002A6EDA"/>
    <w:rsid w:val="002B40C6"/>
    <w:rsid w:val="002B64B6"/>
    <w:rsid w:val="002C22D8"/>
    <w:rsid w:val="002C68CE"/>
    <w:rsid w:val="002D4739"/>
    <w:rsid w:val="002D4E32"/>
    <w:rsid w:val="002D5026"/>
    <w:rsid w:val="002E02CC"/>
    <w:rsid w:val="002E47F0"/>
    <w:rsid w:val="002F570E"/>
    <w:rsid w:val="002F63CF"/>
    <w:rsid w:val="00304137"/>
    <w:rsid w:val="0030452B"/>
    <w:rsid w:val="00305CEB"/>
    <w:rsid w:val="00316071"/>
    <w:rsid w:val="0032252C"/>
    <w:rsid w:val="00323462"/>
    <w:rsid w:val="00323630"/>
    <w:rsid w:val="003236C5"/>
    <w:rsid w:val="003242B4"/>
    <w:rsid w:val="00326AFB"/>
    <w:rsid w:val="00327695"/>
    <w:rsid w:val="00332622"/>
    <w:rsid w:val="00333806"/>
    <w:rsid w:val="0033480F"/>
    <w:rsid w:val="0033500B"/>
    <w:rsid w:val="00335285"/>
    <w:rsid w:val="0033596A"/>
    <w:rsid w:val="00335E92"/>
    <w:rsid w:val="003376CB"/>
    <w:rsid w:val="003512F6"/>
    <w:rsid w:val="00352B38"/>
    <w:rsid w:val="00357660"/>
    <w:rsid w:val="00362C8F"/>
    <w:rsid w:val="003717C9"/>
    <w:rsid w:val="00376BC3"/>
    <w:rsid w:val="00377920"/>
    <w:rsid w:val="00381511"/>
    <w:rsid w:val="00385592"/>
    <w:rsid w:val="00385763"/>
    <w:rsid w:val="00391002"/>
    <w:rsid w:val="0039183C"/>
    <w:rsid w:val="00392A93"/>
    <w:rsid w:val="003A09F1"/>
    <w:rsid w:val="003A375B"/>
    <w:rsid w:val="003A461C"/>
    <w:rsid w:val="003A6CE8"/>
    <w:rsid w:val="003A7833"/>
    <w:rsid w:val="003B30E5"/>
    <w:rsid w:val="003B6D22"/>
    <w:rsid w:val="003C3107"/>
    <w:rsid w:val="003C5B9F"/>
    <w:rsid w:val="003C6989"/>
    <w:rsid w:val="003E0D8B"/>
    <w:rsid w:val="003F0B54"/>
    <w:rsid w:val="003F325F"/>
    <w:rsid w:val="003F3A4A"/>
    <w:rsid w:val="003F5F62"/>
    <w:rsid w:val="003F7888"/>
    <w:rsid w:val="00404395"/>
    <w:rsid w:val="004051F6"/>
    <w:rsid w:val="004132B5"/>
    <w:rsid w:val="004140F3"/>
    <w:rsid w:val="00417BF0"/>
    <w:rsid w:val="00421F31"/>
    <w:rsid w:val="00422E61"/>
    <w:rsid w:val="0042328E"/>
    <w:rsid w:val="00424EF2"/>
    <w:rsid w:val="00426FC2"/>
    <w:rsid w:val="00427B6F"/>
    <w:rsid w:val="00430D56"/>
    <w:rsid w:val="00435955"/>
    <w:rsid w:val="004473A6"/>
    <w:rsid w:val="00451424"/>
    <w:rsid w:val="00454054"/>
    <w:rsid w:val="00457474"/>
    <w:rsid w:val="00464459"/>
    <w:rsid w:val="004646F7"/>
    <w:rsid w:val="00464C80"/>
    <w:rsid w:val="00472930"/>
    <w:rsid w:val="0047353F"/>
    <w:rsid w:val="004830B9"/>
    <w:rsid w:val="004856EE"/>
    <w:rsid w:val="00493960"/>
    <w:rsid w:val="004A0A67"/>
    <w:rsid w:val="004C1330"/>
    <w:rsid w:val="004C6CD9"/>
    <w:rsid w:val="004C7354"/>
    <w:rsid w:val="004D2E21"/>
    <w:rsid w:val="004D4BB9"/>
    <w:rsid w:val="004D64C9"/>
    <w:rsid w:val="004E1A11"/>
    <w:rsid w:val="004E3E43"/>
    <w:rsid w:val="004E5E98"/>
    <w:rsid w:val="004E6D07"/>
    <w:rsid w:val="004F3222"/>
    <w:rsid w:val="00502BAA"/>
    <w:rsid w:val="00505895"/>
    <w:rsid w:val="00507D43"/>
    <w:rsid w:val="005117C2"/>
    <w:rsid w:val="00511A41"/>
    <w:rsid w:val="00517FC3"/>
    <w:rsid w:val="00524C32"/>
    <w:rsid w:val="00533612"/>
    <w:rsid w:val="00535084"/>
    <w:rsid w:val="0054092A"/>
    <w:rsid w:val="005427BE"/>
    <w:rsid w:val="005457E6"/>
    <w:rsid w:val="0054711C"/>
    <w:rsid w:val="00556F5F"/>
    <w:rsid w:val="00557198"/>
    <w:rsid w:val="00561322"/>
    <w:rsid w:val="005646D2"/>
    <w:rsid w:val="00573DC6"/>
    <w:rsid w:val="0057436B"/>
    <w:rsid w:val="00577C52"/>
    <w:rsid w:val="00582DAF"/>
    <w:rsid w:val="0058380D"/>
    <w:rsid w:val="00584AF8"/>
    <w:rsid w:val="005863F1"/>
    <w:rsid w:val="0059234C"/>
    <w:rsid w:val="00596923"/>
    <w:rsid w:val="00596B94"/>
    <w:rsid w:val="00596DB3"/>
    <w:rsid w:val="00596ECC"/>
    <w:rsid w:val="005B5104"/>
    <w:rsid w:val="005B64D9"/>
    <w:rsid w:val="005C17D0"/>
    <w:rsid w:val="005C2DDD"/>
    <w:rsid w:val="005C497A"/>
    <w:rsid w:val="005C530A"/>
    <w:rsid w:val="005C61A3"/>
    <w:rsid w:val="005C7295"/>
    <w:rsid w:val="005D0E77"/>
    <w:rsid w:val="005D1053"/>
    <w:rsid w:val="005D15B0"/>
    <w:rsid w:val="005D1B28"/>
    <w:rsid w:val="005D3A09"/>
    <w:rsid w:val="005D401C"/>
    <w:rsid w:val="005D4F4B"/>
    <w:rsid w:val="005D6AFB"/>
    <w:rsid w:val="005F0BCC"/>
    <w:rsid w:val="006010B3"/>
    <w:rsid w:val="006139E3"/>
    <w:rsid w:val="00613BE4"/>
    <w:rsid w:val="006213C8"/>
    <w:rsid w:val="006231A4"/>
    <w:rsid w:val="006232B5"/>
    <w:rsid w:val="0062575D"/>
    <w:rsid w:val="00631CD7"/>
    <w:rsid w:val="00632915"/>
    <w:rsid w:val="00634F33"/>
    <w:rsid w:val="006373F8"/>
    <w:rsid w:val="006418CB"/>
    <w:rsid w:val="006421E9"/>
    <w:rsid w:val="00643176"/>
    <w:rsid w:val="00643F4B"/>
    <w:rsid w:val="00645684"/>
    <w:rsid w:val="00647637"/>
    <w:rsid w:val="00653833"/>
    <w:rsid w:val="00656A95"/>
    <w:rsid w:val="00664A14"/>
    <w:rsid w:val="00665671"/>
    <w:rsid w:val="00671E89"/>
    <w:rsid w:val="00673D27"/>
    <w:rsid w:val="00676190"/>
    <w:rsid w:val="00676DA1"/>
    <w:rsid w:val="00676FF4"/>
    <w:rsid w:val="00680108"/>
    <w:rsid w:val="0068210A"/>
    <w:rsid w:val="00686635"/>
    <w:rsid w:val="00686872"/>
    <w:rsid w:val="006871D0"/>
    <w:rsid w:val="0069536B"/>
    <w:rsid w:val="0069611E"/>
    <w:rsid w:val="0069740F"/>
    <w:rsid w:val="006A24DA"/>
    <w:rsid w:val="006B24DC"/>
    <w:rsid w:val="006B6F49"/>
    <w:rsid w:val="006B7510"/>
    <w:rsid w:val="006C2505"/>
    <w:rsid w:val="006C36D1"/>
    <w:rsid w:val="006C6B1F"/>
    <w:rsid w:val="006E121D"/>
    <w:rsid w:val="006E5F39"/>
    <w:rsid w:val="006E6137"/>
    <w:rsid w:val="006E6F2E"/>
    <w:rsid w:val="006E7634"/>
    <w:rsid w:val="0070149F"/>
    <w:rsid w:val="00703457"/>
    <w:rsid w:val="00706F1F"/>
    <w:rsid w:val="00707377"/>
    <w:rsid w:val="00716459"/>
    <w:rsid w:val="0072596E"/>
    <w:rsid w:val="007267DD"/>
    <w:rsid w:val="007269D7"/>
    <w:rsid w:val="00727FA6"/>
    <w:rsid w:val="007308BC"/>
    <w:rsid w:val="00735D9A"/>
    <w:rsid w:val="00735DBB"/>
    <w:rsid w:val="00736563"/>
    <w:rsid w:val="00740891"/>
    <w:rsid w:val="007454D3"/>
    <w:rsid w:val="007518EE"/>
    <w:rsid w:val="00753592"/>
    <w:rsid w:val="007661C7"/>
    <w:rsid w:val="0076683D"/>
    <w:rsid w:val="00767D16"/>
    <w:rsid w:val="0077167D"/>
    <w:rsid w:val="00780891"/>
    <w:rsid w:val="0078465E"/>
    <w:rsid w:val="00784B2A"/>
    <w:rsid w:val="0078607C"/>
    <w:rsid w:val="00786B72"/>
    <w:rsid w:val="00792485"/>
    <w:rsid w:val="00794A06"/>
    <w:rsid w:val="007C063A"/>
    <w:rsid w:val="007C3C00"/>
    <w:rsid w:val="007C4006"/>
    <w:rsid w:val="007D1844"/>
    <w:rsid w:val="007D1BDF"/>
    <w:rsid w:val="007D1C8B"/>
    <w:rsid w:val="007D70B2"/>
    <w:rsid w:val="007E0E53"/>
    <w:rsid w:val="007E23DC"/>
    <w:rsid w:val="007E2874"/>
    <w:rsid w:val="007E3857"/>
    <w:rsid w:val="007E6D0C"/>
    <w:rsid w:val="007F1388"/>
    <w:rsid w:val="007F3947"/>
    <w:rsid w:val="007F79A0"/>
    <w:rsid w:val="00802C4C"/>
    <w:rsid w:val="008044A0"/>
    <w:rsid w:val="008047E2"/>
    <w:rsid w:val="00815553"/>
    <w:rsid w:val="00821916"/>
    <w:rsid w:val="0082442D"/>
    <w:rsid w:val="00830756"/>
    <w:rsid w:val="00833932"/>
    <w:rsid w:val="0084346F"/>
    <w:rsid w:val="0084423D"/>
    <w:rsid w:val="00845C7D"/>
    <w:rsid w:val="008510B0"/>
    <w:rsid w:val="008532E8"/>
    <w:rsid w:val="00855379"/>
    <w:rsid w:val="00856CCC"/>
    <w:rsid w:val="00862513"/>
    <w:rsid w:val="00862F49"/>
    <w:rsid w:val="00864D19"/>
    <w:rsid w:val="00865373"/>
    <w:rsid w:val="00866715"/>
    <w:rsid w:val="0087089B"/>
    <w:rsid w:val="008838FA"/>
    <w:rsid w:val="00885738"/>
    <w:rsid w:val="00887E5F"/>
    <w:rsid w:val="008903CD"/>
    <w:rsid w:val="00891205"/>
    <w:rsid w:val="0089778B"/>
    <w:rsid w:val="008A05FC"/>
    <w:rsid w:val="008A3079"/>
    <w:rsid w:val="008A3A02"/>
    <w:rsid w:val="008B4153"/>
    <w:rsid w:val="008B417C"/>
    <w:rsid w:val="008C441E"/>
    <w:rsid w:val="008C5E4A"/>
    <w:rsid w:val="008D39AD"/>
    <w:rsid w:val="008D6113"/>
    <w:rsid w:val="008D63F9"/>
    <w:rsid w:val="008D65CD"/>
    <w:rsid w:val="008D7310"/>
    <w:rsid w:val="008E04A2"/>
    <w:rsid w:val="008E1153"/>
    <w:rsid w:val="008E426E"/>
    <w:rsid w:val="008E4B1E"/>
    <w:rsid w:val="008F37B0"/>
    <w:rsid w:val="008F3B5F"/>
    <w:rsid w:val="00907E1D"/>
    <w:rsid w:val="009117E7"/>
    <w:rsid w:val="009146FA"/>
    <w:rsid w:val="00916059"/>
    <w:rsid w:val="00920115"/>
    <w:rsid w:val="00923F93"/>
    <w:rsid w:val="00924AA9"/>
    <w:rsid w:val="00924C61"/>
    <w:rsid w:val="00926700"/>
    <w:rsid w:val="009300A0"/>
    <w:rsid w:val="009312D0"/>
    <w:rsid w:val="00931FC2"/>
    <w:rsid w:val="00933365"/>
    <w:rsid w:val="0093498B"/>
    <w:rsid w:val="00934E88"/>
    <w:rsid w:val="00935515"/>
    <w:rsid w:val="009360AD"/>
    <w:rsid w:val="009403D5"/>
    <w:rsid w:val="009414AF"/>
    <w:rsid w:val="0095582C"/>
    <w:rsid w:val="00955A00"/>
    <w:rsid w:val="00955B26"/>
    <w:rsid w:val="00955B63"/>
    <w:rsid w:val="00961B73"/>
    <w:rsid w:val="00962310"/>
    <w:rsid w:val="0096519F"/>
    <w:rsid w:val="00965CDD"/>
    <w:rsid w:val="0097196E"/>
    <w:rsid w:val="00972FE1"/>
    <w:rsid w:val="00975330"/>
    <w:rsid w:val="009767FA"/>
    <w:rsid w:val="00983902"/>
    <w:rsid w:val="00984F68"/>
    <w:rsid w:val="009853BA"/>
    <w:rsid w:val="00990C94"/>
    <w:rsid w:val="009929EF"/>
    <w:rsid w:val="0099344C"/>
    <w:rsid w:val="00995FFF"/>
    <w:rsid w:val="00996848"/>
    <w:rsid w:val="00996A47"/>
    <w:rsid w:val="00996BDA"/>
    <w:rsid w:val="009A195B"/>
    <w:rsid w:val="009A4BDE"/>
    <w:rsid w:val="009B017A"/>
    <w:rsid w:val="009B168B"/>
    <w:rsid w:val="009B2DE9"/>
    <w:rsid w:val="009B47FF"/>
    <w:rsid w:val="009B7261"/>
    <w:rsid w:val="009C169C"/>
    <w:rsid w:val="009C4156"/>
    <w:rsid w:val="009C7894"/>
    <w:rsid w:val="009D0232"/>
    <w:rsid w:val="009D6EC8"/>
    <w:rsid w:val="009E2692"/>
    <w:rsid w:val="009F225C"/>
    <w:rsid w:val="009F3B36"/>
    <w:rsid w:val="009F7627"/>
    <w:rsid w:val="00A0470C"/>
    <w:rsid w:val="00A13E0C"/>
    <w:rsid w:val="00A167BF"/>
    <w:rsid w:val="00A20789"/>
    <w:rsid w:val="00A31B3A"/>
    <w:rsid w:val="00A325EB"/>
    <w:rsid w:val="00A366C4"/>
    <w:rsid w:val="00A36BD5"/>
    <w:rsid w:val="00A41C08"/>
    <w:rsid w:val="00A43788"/>
    <w:rsid w:val="00A43D2C"/>
    <w:rsid w:val="00A45E09"/>
    <w:rsid w:val="00A47845"/>
    <w:rsid w:val="00A50B8D"/>
    <w:rsid w:val="00A63A7B"/>
    <w:rsid w:val="00A6580B"/>
    <w:rsid w:val="00A66080"/>
    <w:rsid w:val="00A670E6"/>
    <w:rsid w:val="00A67D56"/>
    <w:rsid w:val="00A71574"/>
    <w:rsid w:val="00A7437B"/>
    <w:rsid w:val="00A7612E"/>
    <w:rsid w:val="00A77283"/>
    <w:rsid w:val="00A77EEA"/>
    <w:rsid w:val="00A909B8"/>
    <w:rsid w:val="00A90C84"/>
    <w:rsid w:val="00A93B37"/>
    <w:rsid w:val="00A96139"/>
    <w:rsid w:val="00AA4AB4"/>
    <w:rsid w:val="00AB1EEB"/>
    <w:rsid w:val="00AB5BB0"/>
    <w:rsid w:val="00AC27F4"/>
    <w:rsid w:val="00AC4D05"/>
    <w:rsid w:val="00AD1ABE"/>
    <w:rsid w:val="00AD3BC2"/>
    <w:rsid w:val="00AD5137"/>
    <w:rsid w:val="00AD7F76"/>
    <w:rsid w:val="00AE0DA0"/>
    <w:rsid w:val="00AE11D5"/>
    <w:rsid w:val="00AE2AC3"/>
    <w:rsid w:val="00AE598A"/>
    <w:rsid w:val="00AF768F"/>
    <w:rsid w:val="00B00680"/>
    <w:rsid w:val="00B00B26"/>
    <w:rsid w:val="00B01B53"/>
    <w:rsid w:val="00B03B18"/>
    <w:rsid w:val="00B05D85"/>
    <w:rsid w:val="00B1287A"/>
    <w:rsid w:val="00B14A1F"/>
    <w:rsid w:val="00B1697C"/>
    <w:rsid w:val="00B21F20"/>
    <w:rsid w:val="00B22253"/>
    <w:rsid w:val="00B243D8"/>
    <w:rsid w:val="00B25F2E"/>
    <w:rsid w:val="00B30A1C"/>
    <w:rsid w:val="00B34630"/>
    <w:rsid w:val="00B36647"/>
    <w:rsid w:val="00B366A8"/>
    <w:rsid w:val="00B36AAF"/>
    <w:rsid w:val="00B374DA"/>
    <w:rsid w:val="00B41750"/>
    <w:rsid w:val="00B4763D"/>
    <w:rsid w:val="00B52048"/>
    <w:rsid w:val="00B52410"/>
    <w:rsid w:val="00B52B51"/>
    <w:rsid w:val="00B54EF7"/>
    <w:rsid w:val="00B55934"/>
    <w:rsid w:val="00B577CC"/>
    <w:rsid w:val="00B60D61"/>
    <w:rsid w:val="00B639BB"/>
    <w:rsid w:val="00B658E7"/>
    <w:rsid w:val="00B6642F"/>
    <w:rsid w:val="00B71AFA"/>
    <w:rsid w:val="00B71C5E"/>
    <w:rsid w:val="00B72B32"/>
    <w:rsid w:val="00B97EB1"/>
    <w:rsid w:val="00BA1DC5"/>
    <w:rsid w:val="00BA2054"/>
    <w:rsid w:val="00BA2186"/>
    <w:rsid w:val="00BA3900"/>
    <w:rsid w:val="00BA4804"/>
    <w:rsid w:val="00BA653F"/>
    <w:rsid w:val="00BB4D53"/>
    <w:rsid w:val="00BB6DD6"/>
    <w:rsid w:val="00BC09A0"/>
    <w:rsid w:val="00BC117F"/>
    <w:rsid w:val="00BC3EB9"/>
    <w:rsid w:val="00BC411B"/>
    <w:rsid w:val="00BD0A18"/>
    <w:rsid w:val="00BD0D81"/>
    <w:rsid w:val="00BD1417"/>
    <w:rsid w:val="00BD1CF1"/>
    <w:rsid w:val="00BD2E35"/>
    <w:rsid w:val="00BD4177"/>
    <w:rsid w:val="00BD7C50"/>
    <w:rsid w:val="00BD7DAF"/>
    <w:rsid w:val="00BE2BDF"/>
    <w:rsid w:val="00BE6A54"/>
    <w:rsid w:val="00BE7BBA"/>
    <w:rsid w:val="00BE7C88"/>
    <w:rsid w:val="00BF0A2E"/>
    <w:rsid w:val="00BF24E8"/>
    <w:rsid w:val="00BF25FA"/>
    <w:rsid w:val="00C00459"/>
    <w:rsid w:val="00C011B8"/>
    <w:rsid w:val="00C020ED"/>
    <w:rsid w:val="00C043D1"/>
    <w:rsid w:val="00C0452B"/>
    <w:rsid w:val="00C06163"/>
    <w:rsid w:val="00C062A1"/>
    <w:rsid w:val="00C14256"/>
    <w:rsid w:val="00C204FC"/>
    <w:rsid w:val="00C24F2B"/>
    <w:rsid w:val="00C25586"/>
    <w:rsid w:val="00C267B3"/>
    <w:rsid w:val="00C27234"/>
    <w:rsid w:val="00C32A1B"/>
    <w:rsid w:val="00C35DA4"/>
    <w:rsid w:val="00C361F3"/>
    <w:rsid w:val="00C37858"/>
    <w:rsid w:val="00C37994"/>
    <w:rsid w:val="00C50663"/>
    <w:rsid w:val="00C51C67"/>
    <w:rsid w:val="00C5276B"/>
    <w:rsid w:val="00C63EBA"/>
    <w:rsid w:val="00C65901"/>
    <w:rsid w:val="00C66B5A"/>
    <w:rsid w:val="00C72021"/>
    <w:rsid w:val="00C771E2"/>
    <w:rsid w:val="00C7742A"/>
    <w:rsid w:val="00C85CB8"/>
    <w:rsid w:val="00C91BE0"/>
    <w:rsid w:val="00C95E90"/>
    <w:rsid w:val="00CA3A6E"/>
    <w:rsid w:val="00CA40BC"/>
    <w:rsid w:val="00CA658A"/>
    <w:rsid w:val="00CA6B68"/>
    <w:rsid w:val="00CB2DDF"/>
    <w:rsid w:val="00CB2EEB"/>
    <w:rsid w:val="00CB6655"/>
    <w:rsid w:val="00CB7556"/>
    <w:rsid w:val="00CB79CA"/>
    <w:rsid w:val="00CB7EF8"/>
    <w:rsid w:val="00CC54BD"/>
    <w:rsid w:val="00CD126D"/>
    <w:rsid w:val="00CD23E7"/>
    <w:rsid w:val="00CD2533"/>
    <w:rsid w:val="00CD271E"/>
    <w:rsid w:val="00CD2BD2"/>
    <w:rsid w:val="00CE194E"/>
    <w:rsid w:val="00CE3C59"/>
    <w:rsid w:val="00CE566E"/>
    <w:rsid w:val="00CE59ED"/>
    <w:rsid w:val="00CE6885"/>
    <w:rsid w:val="00CE7157"/>
    <w:rsid w:val="00CE7182"/>
    <w:rsid w:val="00CF075A"/>
    <w:rsid w:val="00CF34B2"/>
    <w:rsid w:val="00CF440F"/>
    <w:rsid w:val="00D008DE"/>
    <w:rsid w:val="00D058F4"/>
    <w:rsid w:val="00D075DB"/>
    <w:rsid w:val="00D16E6A"/>
    <w:rsid w:val="00D170A4"/>
    <w:rsid w:val="00D178AA"/>
    <w:rsid w:val="00D25EC8"/>
    <w:rsid w:val="00D278CF"/>
    <w:rsid w:val="00D30419"/>
    <w:rsid w:val="00D41017"/>
    <w:rsid w:val="00D41153"/>
    <w:rsid w:val="00D45D65"/>
    <w:rsid w:val="00D5347B"/>
    <w:rsid w:val="00D54BA1"/>
    <w:rsid w:val="00D55657"/>
    <w:rsid w:val="00D5699D"/>
    <w:rsid w:val="00D61648"/>
    <w:rsid w:val="00D71113"/>
    <w:rsid w:val="00D74099"/>
    <w:rsid w:val="00D75520"/>
    <w:rsid w:val="00D75A5A"/>
    <w:rsid w:val="00D75EB5"/>
    <w:rsid w:val="00D7655D"/>
    <w:rsid w:val="00D7660B"/>
    <w:rsid w:val="00D827C3"/>
    <w:rsid w:val="00D867CF"/>
    <w:rsid w:val="00D8704E"/>
    <w:rsid w:val="00D91AE2"/>
    <w:rsid w:val="00D954AD"/>
    <w:rsid w:val="00D97029"/>
    <w:rsid w:val="00D97B28"/>
    <w:rsid w:val="00DA32AE"/>
    <w:rsid w:val="00DB319A"/>
    <w:rsid w:val="00DC1BE2"/>
    <w:rsid w:val="00DC1FB4"/>
    <w:rsid w:val="00DC5A96"/>
    <w:rsid w:val="00DD0A5C"/>
    <w:rsid w:val="00DD1F51"/>
    <w:rsid w:val="00DE0C02"/>
    <w:rsid w:val="00DE283D"/>
    <w:rsid w:val="00DE3D29"/>
    <w:rsid w:val="00DE59D9"/>
    <w:rsid w:val="00DE6B6D"/>
    <w:rsid w:val="00DF0185"/>
    <w:rsid w:val="00DF16B3"/>
    <w:rsid w:val="00DF5945"/>
    <w:rsid w:val="00DF7939"/>
    <w:rsid w:val="00E00479"/>
    <w:rsid w:val="00E2269C"/>
    <w:rsid w:val="00E25734"/>
    <w:rsid w:val="00E27F65"/>
    <w:rsid w:val="00E32F16"/>
    <w:rsid w:val="00E46A69"/>
    <w:rsid w:val="00E51D65"/>
    <w:rsid w:val="00E52C68"/>
    <w:rsid w:val="00E5351A"/>
    <w:rsid w:val="00E5482F"/>
    <w:rsid w:val="00E55FD4"/>
    <w:rsid w:val="00E565BC"/>
    <w:rsid w:val="00E62612"/>
    <w:rsid w:val="00E62B9B"/>
    <w:rsid w:val="00E639F6"/>
    <w:rsid w:val="00E63AB4"/>
    <w:rsid w:val="00E643F8"/>
    <w:rsid w:val="00E6509D"/>
    <w:rsid w:val="00E7210E"/>
    <w:rsid w:val="00E7338B"/>
    <w:rsid w:val="00E865DE"/>
    <w:rsid w:val="00E920D1"/>
    <w:rsid w:val="00E94365"/>
    <w:rsid w:val="00E9594D"/>
    <w:rsid w:val="00EA0080"/>
    <w:rsid w:val="00EA29DB"/>
    <w:rsid w:val="00EA4DB1"/>
    <w:rsid w:val="00EB381B"/>
    <w:rsid w:val="00EC13EC"/>
    <w:rsid w:val="00EC7FD1"/>
    <w:rsid w:val="00ED39C1"/>
    <w:rsid w:val="00EE39B0"/>
    <w:rsid w:val="00EE47EB"/>
    <w:rsid w:val="00EE4C1A"/>
    <w:rsid w:val="00EF07E4"/>
    <w:rsid w:val="00EF2908"/>
    <w:rsid w:val="00EF6CDE"/>
    <w:rsid w:val="00F07497"/>
    <w:rsid w:val="00F13D59"/>
    <w:rsid w:val="00F17159"/>
    <w:rsid w:val="00F22043"/>
    <w:rsid w:val="00F22124"/>
    <w:rsid w:val="00F23B67"/>
    <w:rsid w:val="00F24235"/>
    <w:rsid w:val="00F305F0"/>
    <w:rsid w:val="00F32065"/>
    <w:rsid w:val="00F33953"/>
    <w:rsid w:val="00F366EB"/>
    <w:rsid w:val="00F436AD"/>
    <w:rsid w:val="00F516BB"/>
    <w:rsid w:val="00F5436E"/>
    <w:rsid w:val="00F54D15"/>
    <w:rsid w:val="00F554FC"/>
    <w:rsid w:val="00F56FB4"/>
    <w:rsid w:val="00F76E4E"/>
    <w:rsid w:val="00F77E36"/>
    <w:rsid w:val="00F8129C"/>
    <w:rsid w:val="00F81B16"/>
    <w:rsid w:val="00F84D39"/>
    <w:rsid w:val="00F85B34"/>
    <w:rsid w:val="00F903DE"/>
    <w:rsid w:val="00F91879"/>
    <w:rsid w:val="00FA49E2"/>
    <w:rsid w:val="00FA601E"/>
    <w:rsid w:val="00FA7176"/>
    <w:rsid w:val="00FB1497"/>
    <w:rsid w:val="00FB4FF9"/>
    <w:rsid w:val="00FC1779"/>
    <w:rsid w:val="00FC4A20"/>
    <w:rsid w:val="00FC4E89"/>
    <w:rsid w:val="00FE0F2B"/>
    <w:rsid w:val="00FE5007"/>
    <w:rsid w:val="00FE57D0"/>
    <w:rsid w:val="00FE6738"/>
    <w:rsid w:val="00FE7B39"/>
    <w:rsid w:val="00FF0C7E"/>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E15C8B-EDB4-4CCB-9FA8-E20F378E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Dokumentbeteckning-titel">
    <w:name w:val="Dokumentbeteckning - titel"/>
    <w:basedOn w:val="Normal"/>
    <w:rsid w:val="00152E93"/>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rubrikChar">
    <w:name w:val="RKrubrik Char"/>
    <w:basedOn w:val="RKnormalChar"/>
    <w:link w:val="RKrubrik"/>
    <w:rsid w:val="00FE0F2B"/>
    <w:rPr>
      <w:rFonts w:ascii="TradeGothic" w:hAnsi="TradeGothic"/>
      <w:b/>
      <w:sz w:val="22"/>
      <w:lang w:val="sv-SE" w:eastAsia="en-US" w:bidi="ar-SA"/>
    </w:rPr>
  </w:style>
  <w:style w:type="paragraph" w:customStyle="1" w:styleId="CharCharZnakCharCharChar">
    <w:name w:val=" Char Char Znak Char Char Char"/>
    <w:basedOn w:val="Normal"/>
    <w:link w:val="Standardstycketeckensnitt"/>
    <w:rsid w:val="00316071"/>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1396</Words>
  <Characters>8828</Characters>
  <Application>Microsoft Office Word</Application>
  <DocSecurity>4</DocSecurity>
  <Lines>245</Lines>
  <Paragraphs>79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2008-01-14T08:59:00Z</cp:lastPrinted>
  <dcterms:created xsi:type="dcterms:W3CDTF">2025-12-17T13:05:00Z</dcterms:created>
  <dcterms:modified xsi:type="dcterms:W3CDTF">2025-12-17T13:05:00Z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