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84" w:rsidRPr="00CE7284" w:rsidRDefault="00CE7284">
      <w:pPr>
        <w:pStyle w:val="Frslagsrubrik"/>
      </w:pPr>
      <w:r w:rsidRPr="00CE7284">
        <w:t>Förslag till riksdagsbeslut</w:t>
      </w:r>
    </w:p>
    <w:p w:rsidR="00CE7284" w:rsidRPr="00CE7284" w:rsidRDefault="00CE7284">
      <w:pPr>
        <w:pStyle w:val="Hemstlatt"/>
      </w:pPr>
      <w:r w:rsidRPr="00CE7284">
        <w:t>Riksdagen tillkännager för regeringen som sin mening vad som anförs i motionen om n</w:t>
      </w:r>
      <w:r w:rsidRPr="00CE7284">
        <w:rPr>
          <w:szCs w:val="24"/>
        </w:rPr>
        <w:t>ationellt uppdrag till Astrid Lindgrens Näs i Vimmerby.</w:t>
      </w:r>
    </w:p>
    <w:p w:rsidR="00CE7284" w:rsidRPr="00CE7284" w:rsidRDefault="00CE7284">
      <w:pPr>
        <w:pStyle w:val="Rubrik1"/>
      </w:pPr>
      <w:r w:rsidRPr="00CE7284">
        <w:t>Motivering</w:t>
      </w:r>
    </w:p>
    <w:p w:rsidR="00CE7284" w:rsidRPr="00CE7284" w:rsidRDefault="00CE7284">
      <w:r w:rsidRPr="00CE7284">
        <w:t>Astrid Lindgren intar en särställning bland svenska samtida kulturpersonli</w:t>
      </w:r>
      <w:r w:rsidRPr="00CE7284">
        <w:t>g</w:t>
      </w:r>
      <w:r w:rsidRPr="00CE7284">
        <w:t>heter. Hon har inte bara skildrat det svenska samhället från ”fattigdomens dagar” till modern tid, utan hon har också genom sitt engagemang och sitt personliga exempel i grunden påverkat värderingar som många svenskar idag delar. Hennes livsgärning återspeglas ofta i dagens samhällsdebatt och kultu</w:t>
      </w:r>
      <w:r w:rsidRPr="00CE7284">
        <w:t>r</w:t>
      </w:r>
      <w:r w:rsidRPr="00CE7284">
        <w:t>liv. Astrid Lindgren har skapat några av de starkaste gemensamma nationella referenser vi har.</w:t>
      </w:r>
    </w:p>
    <w:p w:rsidR="00CE7284" w:rsidRPr="00CE7284" w:rsidRDefault="00CE7284">
      <w:pPr>
        <w:pStyle w:val="Normaltindrag"/>
      </w:pPr>
      <w:r w:rsidRPr="00CE7284">
        <w:t>Astrid Lindgrens internationella betydelse och hennes verks globala g</w:t>
      </w:r>
      <w:r w:rsidRPr="00CE7284">
        <w:t>e</w:t>
      </w:r>
      <w:r w:rsidRPr="00CE7284">
        <w:t>nomslagskraft är välkänd. Verken är översätta till över 90 språk och är stä</w:t>
      </w:r>
      <w:r w:rsidRPr="00CE7284">
        <w:t>n</w:t>
      </w:r>
      <w:r w:rsidRPr="00CE7284">
        <w:t>digt aktuella på scener, på film och i tv, hos bokhandlare och i skolor världen över. Astrid Lindgren är dessutom i sig en anledning till varför hundratuse</w:t>
      </w:r>
      <w:r w:rsidRPr="00CE7284">
        <w:t>n</w:t>
      </w:r>
      <w:r w:rsidRPr="00CE7284">
        <w:t>tals turister reser till Sverige, just för att komma nära ursprunget till hennes författarskap.</w:t>
      </w:r>
    </w:p>
    <w:p w:rsidR="00CE7284" w:rsidRPr="00CE7284" w:rsidRDefault="00CE7284">
      <w:pPr>
        <w:pStyle w:val="Normaltindrag"/>
      </w:pPr>
      <w:r w:rsidRPr="00CE7284">
        <w:t>Det finns därför anledning att betrakta det ideella och materiella arvet efter Astrid Lindgren som en stark nationell angelägenhet att vårda, upprätthålla och utveckla.</w:t>
      </w:r>
    </w:p>
    <w:p w:rsidR="00CE7284" w:rsidRPr="00CE7284" w:rsidRDefault="00CE7284">
      <w:pPr>
        <w:pStyle w:val="Normaltindrag"/>
      </w:pPr>
      <w:r w:rsidRPr="00CE7284">
        <w:t>I författarinnans födelsestad Vimmerby invigdes kulturcentret Astrid Lin</w:t>
      </w:r>
      <w:r w:rsidRPr="00CE7284">
        <w:t>d</w:t>
      </w:r>
      <w:r w:rsidRPr="00CE7284">
        <w:t>grens Näs år 2007 av kronprinsessan Victoria. Detta kulturcentrum inn</w:t>
      </w:r>
      <w:r w:rsidRPr="00CE7284">
        <w:t>e</w:t>
      </w:r>
      <w:r w:rsidRPr="00CE7284">
        <w:t>håller bland annat den kanske mest genomgripande utställning om ett enskilt svenskt konstnärskap som producerats, samt guidade visningar av författari</w:t>
      </w:r>
      <w:r w:rsidRPr="00CE7284">
        <w:t>n</w:t>
      </w:r>
      <w:r w:rsidRPr="00CE7284">
        <w:t xml:space="preserve">nans barndomshem. Verksamheten har på bara några år utvecklats inte bara ur ett turistiskt perspektiv, utan även med inriktning på kunskap, utbildning och </w:t>
      </w:r>
      <w:r w:rsidRPr="00CE7284">
        <w:lastRenderedPageBreak/>
        <w:t>forskning. Starka samarbeten med Linköpings universitet (utomhuspedag</w:t>
      </w:r>
      <w:r w:rsidRPr="00CE7284">
        <w:t>o</w:t>
      </w:r>
      <w:r w:rsidRPr="00CE7284">
        <w:t>gik) och Linnéuniversitetet (författarutbildningar) har etablerat</w:t>
      </w:r>
      <w:r w:rsidRPr="00CE7284">
        <w:t>s; ett fors</w:t>
      </w:r>
      <w:r w:rsidRPr="00CE7284">
        <w:t>k</w:t>
      </w:r>
      <w:r w:rsidRPr="00CE7284">
        <w:t>ningsbibliotek har byggts upp; separata temautställningar produceras etcetera – allt med det uttalade syftet att fördjupa kunskapen om Astrid Lindgrens livsgärning samt att bidra till en levande diskussion om författarskap, bar</w:t>
      </w:r>
      <w:r w:rsidRPr="00CE7284">
        <w:t>n</w:t>
      </w:r>
      <w:r w:rsidRPr="00CE7284">
        <w:t>kulturfrågor, värdegrunder och samhällsbygge.</w:t>
      </w:r>
    </w:p>
    <w:p w:rsidR="00CE7284" w:rsidRPr="00CE7284" w:rsidRDefault="00CE7284">
      <w:pPr>
        <w:pStyle w:val="Normaltindrag"/>
      </w:pPr>
      <w:r w:rsidRPr="00CE7284">
        <w:t>Inte minst Astrid Lindgrens engagemang rörande demokrati, barns rätti</w:t>
      </w:r>
      <w:r w:rsidRPr="00CE7284">
        <w:t>g</w:t>
      </w:r>
      <w:r w:rsidRPr="00CE7284">
        <w:t>heter, integration, flyktingfrågor, förståelsen för värdet av kulturell mångfald, jä</w:t>
      </w:r>
      <w:r w:rsidRPr="00CE7284">
        <w:t>m</w:t>
      </w:r>
      <w:r w:rsidRPr="00CE7284">
        <w:t>ställdhet och miljö- och djurfrågor leder arbetet vid Astrid Lindgrens Näs vidare in i framtiden.</w:t>
      </w:r>
    </w:p>
    <w:p w:rsidR="00CE7284" w:rsidRPr="00CE7284" w:rsidRDefault="00CE7284">
      <w:pPr>
        <w:pStyle w:val="Normaltindrag"/>
      </w:pPr>
      <w:r w:rsidRPr="00CE7284">
        <w:t>Initialt finansierades uppbyggnaden av detta kunskapscentrum delvis g</w:t>
      </w:r>
      <w:r w:rsidRPr="00CE7284">
        <w:t>e</w:t>
      </w:r>
      <w:r w:rsidRPr="00CE7284">
        <w:t>nom ett numera avslutat EU-projekt. Idag finansieras driften huvudsakligen med medel från Vimmerby kommun. Det är emellertid inte långsiktigt hål</w:t>
      </w:r>
      <w:r w:rsidRPr="00CE7284">
        <w:t>l</w:t>
      </w:r>
      <w:r w:rsidRPr="00CE7284">
        <w:t>bart att en landsortskommun med knappt 16 000 invånare ensam tar ansvaret för det nationella kulturarv som Astrid Lindgrens materiella och immateriella kvarl</w:t>
      </w:r>
      <w:r w:rsidRPr="00CE7284">
        <w:t>å</w:t>
      </w:r>
      <w:r w:rsidRPr="00CE7284">
        <w:t>tenskap utgör.</w:t>
      </w:r>
    </w:p>
    <w:p w:rsidR="00CE7284" w:rsidRPr="00CE7284" w:rsidRDefault="00CE7284">
      <w:pPr>
        <w:pStyle w:val="Normaltindrag"/>
      </w:pPr>
      <w:r w:rsidRPr="00CE7284">
        <w:t>Astrid Lindgrens betydelse och särställning i svenskt kultur- och samhäll</w:t>
      </w:r>
      <w:r w:rsidRPr="00CE7284">
        <w:t>s</w:t>
      </w:r>
      <w:r w:rsidRPr="00CE7284">
        <w:t>liv gör att det är av stor nationell vikt att hennes gärning i framtiden levand</w:t>
      </w:r>
      <w:r w:rsidRPr="00CE7284">
        <w:t>e</w:t>
      </w:r>
      <w:r w:rsidRPr="00CE7284">
        <w:t>görs ur alla aspekter. Vimmerby kommun har idag tagit på sig ett stort ansvar för detta. På bara några år har man byggt en seriös och angelägen kunskap</w:t>
      </w:r>
      <w:r w:rsidRPr="00CE7284">
        <w:t>s</w:t>
      </w:r>
      <w:r w:rsidRPr="00CE7284">
        <w:t>bas</w:t>
      </w:r>
      <w:r w:rsidRPr="00CE7284">
        <w:t>e</w:t>
      </w:r>
      <w:r w:rsidRPr="00CE7284">
        <w:t>rad verksamhet som tillgängliggjort Astrid Lindgrens författarskap och vä</w:t>
      </w:r>
      <w:r w:rsidRPr="00CE7284">
        <w:t>r</w:t>
      </w:r>
      <w:r w:rsidRPr="00CE7284">
        <w:t>degrund för över 100 000 besökare. Astrid Lindgrens Näs är också en intern</w:t>
      </w:r>
      <w:r w:rsidRPr="00CE7284">
        <w:t>a</w:t>
      </w:r>
      <w:r w:rsidRPr="00CE7284">
        <w:t>tionell spelplats, exempelvis i samband med tillkännagivandet av Astrid Lindgren Memorial Award.</w:t>
      </w:r>
    </w:p>
    <w:p w:rsidR="00CE7284" w:rsidRPr="00CE7284" w:rsidRDefault="00CE7284">
      <w:pPr>
        <w:pStyle w:val="Normaltindrag"/>
      </w:pPr>
      <w:r w:rsidRPr="00CE7284">
        <w:t>Med hänsyn till detta föreslå</w:t>
      </w:r>
      <w:r w:rsidRPr="00CE7284">
        <w:t>s en översyn av möjligheten att ge ett nati</w:t>
      </w:r>
      <w:r w:rsidRPr="00CE7284">
        <w:t>o</w:t>
      </w:r>
      <w:r w:rsidRPr="00CE7284">
        <w:t>nellt uppdrag till Astrid Lindgrens Näs för att långsiktigt ansvara för bevara</w:t>
      </w:r>
      <w:r w:rsidRPr="00CE7284">
        <w:t>n</w:t>
      </w:r>
      <w:r w:rsidRPr="00CE7284">
        <w:t>det, tillgängliggörandet och utvecklingen av det immateriella och materiella arvet efter Astrid Lindgren.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7284">
        <w:trPr>
          <w:cantSplit/>
        </w:trPr>
        <w:tc>
          <w:tcPr>
            <w:tcW w:w="3046" w:type="dxa"/>
          </w:tcPr>
          <w:p w:rsidR="00CE7284" w:rsidRPr="00CE7284" w:rsidRDefault="00CE7284">
            <w:pPr>
              <w:pStyle w:val="UnderskriftDatum"/>
              <w:spacing w:before="240"/>
            </w:pPr>
            <w:r w:rsidRPr="00CE7284">
              <w:t>Stockholm den 25 oktober 2010</w:t>
            </w:r>
          </w:p>
        </w:tc>
        <w:tc>
          <w:tcPr>
            <w:tcW w:w="3047" w:type="dxa"/>
          </w:tcPr>
          <w:p w:rsidR="00CE7284" w:rsidRPr="00CE7284" w:rsidRDefault="00CE7284">
            <w:pPr>
              <w:pStyle w:val="Underskrifter"/>
              <w:spacing w:before="240"/>
            </w:pPr>
          </w:p>
        </w:tc>
      </w:tr>
      <w:tr w:rsidR="00000000" w:rsidRPr="00CE7284">
        <w:trPr>
          <w:cantSplit/>
        </w:trPr>
        <w:tc>
          <w:tcPr>
            <w:tcW w:w="3046" w:type="dxa"/>
          </w:tcPr>
          <w:p w:rsidR="00CE7284" w:rsidRPr="00CE7284" w:rsidRDefault="00CE7284">
            <w:pPr>
              <w:pStyle w:val="Underskrifter"/>
            </w:pPr>
            <w:r w:rsidRPr="00CE7284">
              <w:t>Jan R Andersson (M)</w:t>
            </w:r>
          </w:p>
        </w:tc>
        <w:tc>
          <w:tcPr>
            <w:tcW w:w="3046" w:type="dxa"/>
          </w:tcPr>
          <w:p w:rsidR="00CE7284" w:rsidRPr="00CE7284" w:rsidRDefault="00CE7284">
            <w:pPr>
              <w:pStyle w:val="Underskrifter"/>
            </w:pPr>
            <w:r w:rsidRPr="00CE7284">
              <w:t>Jörgen Andersson (M)</w:t>
            </w:r>
          </w:p>
        </w:tc>
      </w:tr>
    </w:tbl>
    <w:p w:rsidR="00CE7284" w:rsidRPr="00CE7284" w:rsidRDefault="00CE7284">
      <w:pPr>
        <w:pStyle w:val="Normaltindrag"/>
      </w:pPr>
    </w:p>
    <w:sectPr w:rsidR="00000000" w:rsidRPr="00CE7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284" w:rsidRPr="00CE7284" w:rsidRDefault="00CE7284">
      <w:r w:rsidRPr="00CE7284">
        <w:separator/>
      </w:r>
    </w:p>
  </w:endnote>
  <w:endnote w:type="continuationSeparator" w:id="0">
    <w:p w:rsidR="00CE7284" w:rsidRPr="00CE7284" w:rsidRDefault="00CE7284">
      <w:r w:rsidRPr="00CE72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84" w:rsidRPr="00CE7284" w:rsidRDefault="00CE7284">
    <w:pPr>
      <w:pStyle w:val="Sidfot"/>
    </w:pPr>
    <w:r w:rsidRPr="00CE72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56688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84" w:rsidRDefault="00CE72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7284" w:rsidRDefault="00CE72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84" w:rsidRPr="00CE7284" w:rsidRDefault="00CE7284">
    <w:pPr>
      <w:pStyle w:val="Sidfot"/>
    </w:pPr>
    <w:r w:rsidRPr="00CE72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4787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84" w:rsidRDefault="00CE72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284" w:rsidRDefault="00CE72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84" w:rsidRPr="00CE7284" w:rsidRDefault="00CE7284">
    <w:pPr>
      <w:pStyle w:val="Sidfot"/>
    </w:pPr>
    <w:r w:rsidRPr="00CE72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15986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84" w:rsidRDefault="00CE72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284" w:rsidRDefault="00CE72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284" w:rsidRPr="00CE7284" w:rsidRDefault="00CE7284">
      <w:r w:rsidRPr="00CE7284">
        <w:separator/>
      </w:r>
    </w:p>
  </w:footnote>
  <w:footnote w:type="continuationSeparator" w:id="0">
    <w:p w:rsidR="00CE7284" w:rsidRPr="00CE7284" w:rsidRDefault="00CE7284">
      <w:r w:rsidRPr="00CE72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84" w:rsidRPr="00CE7284" w:rsidRDefault="00CE7284">
    <w:pPr>
      <w:pStyle w:val="Sidhuvud"/>
    </w:pPr>
    <w:r w:rsidRPr="00CE72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72030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84" w:rsidRDefault="00CE72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7284" w:rsidRDefault="00CE72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84" w:rsidRPr="00CE7284" w:rsidRDefault="00CE7284">
    <w:pPr>
      <w:pStyle w:val="Sidhuvud"/>
    </w:pPr>
    <w:r w:rsidRPr="00CE72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48749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284" w:rsidRDefault="00CE72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7284" w:rsidRDefault="00CE72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284" w:rsidRPr="00CE7284" w:rsidRDefault="00CE7284">
    <w:pPr>
      <w:pStyle w:val="FSHNormal"/>
      <w:tabs>
        <w:tab w:val="right" w:pos="5840"/>
      </w:tabs>
    </w:pPr>
    <w:r w:rsidRPr="00CE7284">
      <w:br/>
    </w:r>
    <w:r w:rsidRPr="00CE7284">
      <w:fldChar w:fldCharType="begin" w:fldLock="1"/>
    </w:r>
    <w:r w:rsidRPr="00CE7284">
      <w:instrText xml:space="preserve"> DOCPROPERTY</w:instrText>
    </w:r>
    <w:r w:rsidRPr="00CE7284">
      <w:rPr>
        <w:sz w:val="18"/>
      </w:rPr>
      <w:instrText xml:space="preserve"> "YearUser" *\charformat </w:instrText>
    </w:r>
    <w:r w:rsidRPr="00CE7284">
      <w:fldChar w:fldCharType="separate"/>
    </w:r>
    <w:r w:rsidRPr="00CE7284">
      <w:t>2010/11</w:t>
    </w:r>
    <w:r w:rsidRPr="00CE7284">
      <w:fldChar w:fldCharType="end"/>
    </w:r>
    <w:r w:rsidRPr="00CE7284">
      <w:t xml:space="preserve"> </w:t>
    </w:r>
    <w:r w:rsidRPr="00CE7284">
      <w:tab/>
      <w:t xml:space="preserve">mnr: </w:t>
    </w:r>
    <w:r w:rsidRPr="00CE7284">
      <w:fldChar w:fldCharType="begin" w:fldLock="1"/>
    </w:r>
    <w:r w:rsidRPr="00CE7284">
      <w:instrText xml:space="preserve"> DOCPROPERTY</w:instrText>
    </w:r>
    <w:r w:rsidRPr="00CE7284">
      <w:rPr>
        <w:sz w:val="18"/>
      </w:rPr>
      <w:instrText xml:space="preserve"> "Motionsnummer" *\charformat </w:instrText>
    </w:r>
    <w:r w:rsidRPr="00CE7284">
      <w:fldChar w:fldCharType="separate"/>
    </w:r>
    <w:r w:rsidRPr="00CE7284">
      <w:t>Kr234</w:t>
    </w:r>
    <w:r w:rsidRPr="00CE7284">
      <w:fldChar w:fldCharType="end"/>
    </w:r>
    <w:r w:rsidRPr="00CE7284">
      <w:br/>
    </w:r>
    <w:r w:rsidRPr="00CE7284">
      <w:fldChar w:fldCharType="begin" w:fldLock="1"/>
    </w:r>
    <w:r w:rsidRPr="00CE7284">
      <w:instrText xml:space="preserve"> DOCPROPERTY</w:instrText>
    </w:r>
    <w:r w:rsidRPr="00CE7284">
      <w:rPr>
        <w:sz w:val="18"/>
      </w:rPr>
      <w:instrText xml:space="preserve"> "Samling" *\charformat </w:instrText>
    </w:r>
    <w:r w:rsidRPr="00CE7284">
      <w:fldChar w:fldCharType="end"/>
    </w:r>
    <w:r w:rsidRPr="00CE7284">
      <w:tab/>
      <w:t xml:space="preserve">pnr: </w:t>
    </w:r>
    <w:r w:rsidRPr="00CE7284">
      <w:fldChar w:fldCharType="begin" w:fldLock="1"/>
    </w:r>
    <w:r w:rsidRPr="00CE7284">
      <w:instrText xml:space="preserve"> DOCPROPERTY</w:instrText>
    </w:r>
    <w:r w:rsidRPr="00CE7284">
      <w:rPr>
        <w:sz w:val="18"/>
      </w:rPr>
      <w:instrText xml:space="preserve"> "Partinummer" *\charformat </w:instrText>
    </w:r>
    <w:r w:rsidRPr="00CE7284">
      <w:fldChar w:fldCharType="separate"/>
    </w:r>
    <w:r w:rsidRPr="00CE7284">
      <w:t>M1106</w:t>
    </w:r>
    <w:r w:rsidRPr="00CE7284">
      <w:fldChar w:fldCharType="end"/>
    </w:r>
  </w:p>
  <w:p w:rsidR="00CE7284" w:rsidRPr="00CE7284" w:rsidRDefault="00CE7284">
    <w:pPr>
      <w:pStyle w:val="FSHRub1"/>
    </w:pPr>
    <w:r w:rsidRPr="00CE7284">
      <w:t>Motion till riksdagen</w:t>
    </w:r>
    <w:r w:rsidRPr="00CE7284">
      <w:br/>
    </w:r>
    <w:r w:rsidRPr="00CE7284">
      <w:fldChar w:fldCharType="begin" w:fldLock="1"/>
    </w:r>
    <w:r w:rsidRPr="00CE7284">
      <w:instrText xml:space="preserve"> DOCPROPERTY "YearUser" *\charformat </w:instrText>
    </w:r>
    <w:r w:rsidRPr="00CE7284">
      <w:fldChar w:fldCharType="separate"/>
    </w:r>
    <w:r w:rsidRPr="00CE7284">
      <w:t>2010/11</w:t>
    </w:r>
    <w:r w:rsidRPr="00CE7284">
      <w:fldChar w:fldCharType="end"/>
    </w:r>
    <w:r w:rsidRPr="00CE7284">
      <w:t>:</w:t>
    </w:r>
    <w:r w:rsidRPr="00CE7284">
      <w:fldChar w:fldCharType="begin" w:fldLock="1"/>
    </w:r>
    <w:r w:rsidRPr="00CE7284">
      <w:instrText xml:space="preserve"> DOCPROPERTY "Motionsnummer" *\charformat </w:instrText>
    </w:r>
    <w:r w:rsidRPr="00CE7284">
      <w:fldChar w:fldCharType="separate"/>
    </w:r>
    <w:r w:rsidRPr="00CE7284">
      <w:t>Kr234</w:t>
    </w:r>
    <w:r w:rsidRPr="00CE7284">
      <w:fldChar w:fldCharType="end"/>
    </w:r>
  </w:p>
  <w:p w:rsidR="00CE7284" w:rsidRPr="00CE7284" w:rsidRDefault="00CE7284">
    <w:pPr>
      <w:pStyle w:val="FSHNormalS5"/>
    </w:pPr>
    <w:r w:rsidRPr="00CE7284">
      <w:fldChar w:fldCharType="begin" w:fldLock="1"/>
    </w:r>
    <w:r w:rsidRPr="00CE7284">
      <w:instrText xml:space="preserve"> DOCPROPERTY "MotionarText" *\charformat </w:instrText>
    </w:r>
    <w:r w:rsidRPr="00CE7284">
      <w:fldChar w:fldCharType="separate"/>
    </w:r>
    <w:r w:rsidRPr="00CE7284">
      <w:t>av Jan R Andersson och Jörgen Andersson (M)</w:t>
    </w:r>
    <w:r w:rsidRPr="00CE7284">
      <w:fldChar w:fldCharType="end"/>
    </w:r>
    <w:r w:rsidRPr="00CE7284">
      <w:br/>
    </w:r>
    <w:r w:rsidRPr="00CE7284">
      <w:fldChar w:fldCharType="begin" w:fldLock="1"/>
    </w:r>
    <w:r w:rsidRPr="00CE7284">
      <w:instrText xml:space="preserve"> DOCPROPERTY "SvarFrasKort" *\charformat </w:instrText>
    </w:r>
    <w:r w:rsidRPr="00CE7284">
      <w:fldChar w:fldCharType="end"/>
    </w:r>
  </w:p>
  <w:p w:rsidR="00CE7284" w:rsidRPr="00CE7284" w:rsidRDefault="00CE7284">
    <w:pPr>
      <w:pStyle w:val="FSHTitel"/>
    </w:pPr>
    <w:r w:rsidRPr="00CE7284">
      <w:fldChar w:fldCharType="begin" w:fldLock="1"/>
    </w:r>
    <w:r w:rsidRPr="00CE7284">
      <w:instrText xml:space="preserve"> DOCPROPERTY</w:instrText>
    </w:r>
    <w:r w:rsidRPr="00CE7284">
      <w:rPr>
        <w:sz w:val="18"/>
      </w:rPr>
      <w:instrText xml:space="preserve"> "RubrikSvar" *\charformat </w:instrText>
    </w:r>
    <w:r w:rsidRPr="00CE7284">
      <w:fldChar w:fldCharType="separate"/>
    </w:r>
    <w:r w:rsidRPr="00CE7284">
      <w:t>Nationellt uppdrag till Astrid Lindgrens Näs</w:t>
    </w:r>
    <w:r w:rsidRPr="00CE7284">
      <w:fldChar w:fldCharType="end"/>
    </w:r>
  </w:p>
  <w:p w:rsidR="00CE7284" w:rsidRPr="00CE7284" w:rsidRDefault="00CE7284">
    <w:pPr>
      <w:pStyle w:val="Normal00"/>
    </w:pPr>
  </w:p>
  <w:p w:rsidR="00CE7284" w:rsidRPr="00CE7284" w:rsidRDefault="00CE72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9900733">
    <w:abstractNumId w:val="3"/>
  </w:num>
  <w:num w:numId="2" w16cid:durableId="1181554496">
    <w:abstractNumId w:val="2"/>
  </w:num>
  <w:num w:numId="3" w16cid:durableId="456804539">
    <w:abstractNumId w:val="1"/>
  </w:num>
  <w:num w:numId="4" w16cid:durableId="2117359355">
    <w:abstractNumId w:val="0"/>
  </w:num>
  <w:num w:numId="5" w16cid:durableId="779758154">
    <w:abstractNumId w:val="7"/>
  </w:num>
  <w:num w:numId="6" w16cid:durableId="100730862">
    <w:abstractNumId w:val="6"/>
  </w:num>
  <w:num w:numId="7" w16cid:durableId="1547335176">
    <w:abstractNumId w:val="5"/>
  </w:num>
  <w:num w:numId="8" w16cid:durableId="1746145694">
    <w:abstractNumId w:val="4"/>
  </w:num>
  <w:num w:numId="9" w16cid:durableId="106825342">
    <w:abstractNumId w:val="8"/>
  </w:num>
  <w:num w:numId="10" w16cid:durableId="997925383">
    <w:abstractNumId w:val="9"/>
  </w:num>
  <w:num w:numId="11" w16cid:durableId="500390290">
    <w:abstractNumId w:val="10"/>
  </w:num>
  <w:num w:numId="12" w16cid:durableId="2126801337">
    <w:abstractNumId w:val="13"/>
  </w:num>
  <w:num w:numId="13" w16cid:durableId="1050954417">
    <w:abstractNumId w:val="15"/>
  </w:num>
  <w:num w:numId="14" w16cid:durableId="855146343">
    <w:abstractNumId w:val="16"/>
  </w:num>
  <w:num w:numId="15" w16cid:durableId="1727070828">
    <w:abstractNumId w:val="11"/>
  </w:num>
  <w:num w:numId="16" w16cid:durableId="459762170">
    <w:abstractNumId w:val="18"/>
  </w:num>
  <w:num w:numId="17" w16cid:durableId="2082016695">
    <w:abstractNumId w:val="17"/>
  </w:num>
  <w:num w:numId="18" w16cid:durableId="1399867681">
    <w:abstractNumId w:val="14"/>
  </w:num>
  <w:num w:numId="19" w16cid:durableId="1260456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44EE7D05-E251-4330-8352-7F15808B9302},{E2E822B7-23A0-4468-8BAE-7BBB5D6883E1}"/>
  </w:docVars>
  <w:rsids>
    <w:rsidRoot w:val="00976BD9"/>
    <w:rsid w:val="00976BD9"/>
    <w:rsid w:val="00C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B60B44D-B182-41F8-86EE-FAD39D41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3125</Characters>
  <Application>Microsoft Office Word</Application>
  <DocSecurity>4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m1106</vt:lpstr>
    </vt:vector>
  </TitlesOfParts>
  <Company>Riksdagen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m1106</dc:title>
  <dc:subject>m1106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2010-12-03T13:15:00Z</cp:lastPrinted>
  <dcterms:created xsi:type="dcterms:W3CDTF">2025-12-18T01:17:00Z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Nationellt uppdrag till Astrid Lindgrens Näs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uppdrag till Astrid Lindgrens Näs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M1106</vt:lpwstr>
  </property>
  <property fmtid="{D5CDD505-2E9C-101B-9397-08002B2CF9AE}" pid="18" name="ArbRubr">
    <vt:lpwstr>Astrid Lindgrens Näs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Jörgen Andersson (M)</vt:lpwstr>
  </property>
  <property fmtid="{D5CDD505-2E9C-101B-9397-08002B2CF9AE}" pid="26" name="MotionarLista">
    <vt:lpwstr>Andersson, Jan R (M)\Andersson, Jörgen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Jörgen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20102011000000000109000011060069</vt:lpwstr>
  </property>
  <property fmtid="{D5CDD505-2E9C-101B-9397-08002B2CF9AE}" pid="47" name="datum">
    <vt:lpwstr>101025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20102011000000000109000011060069</vt:lpwstr>
  </property>
  <property fmtid="{D5CDD505-2E9C-101B-9397-08002B2CF9AE}" pid="50" name="nummer">
    <vt:lpwstr>234</vt:lpwstr>
  </property>
  <property fmtid="{D5CDD505-2E9C-101B-9397-08002B2CF9AE}" pid="51" name="utskottsbeteckning">
    <vt:lpwstr>Kr</vt:lpwstr>
  </property>
  <property fmtid="{D5CDD505-2E9C-101B-9397-08002B2CF9AE}" pid="52" name="GlobalUID">
    <vt:lpwstr>{65D19D21-4AE9-4283-BF1C-33AF414DCF3B}</vt:lpwstr>
  </property>
  <property fmtid="{D5CDD505-2E9C-101B-9397-08002B2CF9AE}" pid="53" name="Överföringar">
    <vt:i4>0</vt:i4>
  </property>
  <property fmtid="{D5CDD505-2E9C-101B-9397-08002B2CF9AE}" pid="54" name="Checksum">
    <vt:lpwstr>*0020868443177*</vt:lpwstr>
  </property>
  <property fmtid="{D5CDD505-2E9C-101B-9397-08002B2CF9AE}" pid="55" name="skuggnummer">
    <vt:lpwstr>801</vt:lpwstr>
  </property>
  <property fmtid="{D5CDD505-2E9C-101B-9397-08002B2CF9AE}" pid="56" name="urixVersion">
    <vt:lpwstr>4.3.2.0</vt:lpwstr>
  </property>
  <property fmtid="{D5CDD505-2E9C-101B-9397-08002B2CF9AE}" pid="57" name="urixOrigin">
    <vt:lpwstr>101203 14:17:46.749</vt:lpwstr>
  </property>
  <property fmtid="{D5CDD505-2E9C-101B-9397-08002B2CF9AE}" pid="58" name="urixGuid">
    <vt:lpwstr>{F3E3807D-2412-4985-88A3-B0F50F69C4CA}</vt:lpwstr>
  </property>
</Properties>
</file>