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E1D64DF08847E9B085E6346D214C2E"/>
        </w:placeholder>
        <w:text/>
      </w:sdtPr>
      <w:sdtEndPr/>
      <w:sdtContent>
        <w:p w:rsidRPr="009B062B" w:rsidR="00AF30DD" w:rsidP="00DA28CE" w:rsidRDefault="00AF30DD" w14:paraId="4C49D069" w14:textId="77777777">
          <w:pPr>
            <w:pStyle w:val="Rubrik1"/>
            <w:spacing w:after="300"/>
          </w:pPr>
          <w:r w:rsidRPr="009B062B">
            <w:t>Förslag till riksdagsbeslut</w:t>
          </w:r>
        </w:p>
      </w:sdtContent>
    </w:sdt>
    <w:sdt>
      <w:sdtPr>
        <w:alias w:val="Yrkande 1"/>
        <w:tag w:val="6e2992b5-d845-45df-9d1f-3878532ff27f"/>
        <w:id w:val="1821533264"/>
        <w:lock w:val="sdtLocked"/>
      </w:sdtPr>
      <w:sdtEndPr/>
      <w:sdtContent>
        <w:p w:rsidR="00F5050C" w:rsidRDefault="0025159B" w14:paraId="45FDD7B6" w14:textId="0BCD3E9B">
          <w:pPr>
            <w:pStyle w:val="Frslagstext"/>
            <w:numPr>
              <w:ilvl w:val="0"/>
              <w:numId w:val="0"/>
            </w:numPr>
          </w:pPr>
          <w:r>
            <w:t>Riksdagen ställer sig bakom det som anförs i motionen om att överväga att göra den marknadsledande biljettplattformen konkurrensneutral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CC4848DBC24B408D3E076AADFAAB72"/>
        </w:placeholder>
        <w:text/>
      </w:sdtPr>
      <w:sdtEndPr/>
      <w:sdtContent>
        <w:p w:rsidRPr="009B062B" w:rsidR="006D79C9" w:rsidP="00333E95" w:rsidRDefault="006D79C9" w14:paraId="477EE2FC" w14:textId="77777777">
          <w:pPr>
            <w:pStyle w:val="Rubrik1"/>
          </w:pPr>
          <w:r>
            <w:t>Motivering</w:t>
          </w:r>
        </w:p>
      </w:sdtContent>
    </w:sdt>
    <w:p w:rsidR="00CF0EE5" w:rsidP="002710B7" w:rsidRDefault="00CF0EE5" w14:paraId="69D6C2FF" w14:textId="6B985DFC">
      <w:pPr>
        <w:pStyle w:val="Normalutanindragellerluft"/>
      </w:pPr>
      <w:r>
        <w:t xml:space="preserve">I Sverige finns ett uttalat mål om mer hållbart resande. Flera resenärer ska lockas att ta tåget istället för bilen eller flyget. Ett större utbud, som också ger lägre priser, är ett mycket verkningsfullt konkurrensmedel. Statistik visar att sedan privatägda MTR Express startade trafik på </w:t>
      </w:r>
      <w:r w:rsidR="00D657BC">
        <w:t>sträckan Stockholm–</w:t>
      </w:r>
      <w:r>
        <w:t>Göteborg år 2015 har statliga S</w:t>
      </w:r>
      <w:r w:rsidR="00D657BC">
        <w:t>J:s biljettpriser sänkts med 13 </w:t>
      </w:r>
      <w:r>
        <w:t xml:space="preserve">procent, och tågresandet har ökat. </w:t>
      </w:r>
    </w:p>
    <w:p w:rsidRPr="00CF0EE5" w:rsidR="00CF0EE5" w:rsidP="00CF0EE5" w:rsidRDefault="00CF0EE5" w14:paraId="6F03AE97" w14:textId="77777777">
      <w:r w:rsidRPr="00CF0EE5">
        <w:t xml:space="preserve">En grundläggande förutsättning är att det råder konkurrens på lika villkor för de svenska järnvägstransportörerna. Med nuvarande förhållanden är det i princip omöjligt att etablera ny lönsam persontågstrafik, då nya bolag inte får tillgång till den helt dominerande biljettplattformen. Avregleringen av järnvägsmarknaden måste därför genomföras hela vägen, så att kunderna på ett och samma ställe kan få tillgång till </w:t>
      </w:r>
      <w:bookmarkStart w:name="_GoBack" w:id="1"/>
      <w:bookmarkEnd w:id="1"/>
      <w:r w:rsidRPr="00CF0EE5">
        <w:t xml:space="preserve">information om tågavgångar och priser för alla operatörer.    </w:t>
      </w:r>
    </w:p>
    <w:p w:rsidR="00CF0EE5" w:rsidP="00CF0EE5" w:rsidRDefault="00CF0EE5" w14:paraId="7B4DBDA7" w14:textId="5C1D3529">
      <w:r w:rsidRPr="00CF0EE5">
        <w:t xml:space="preserve">Ett lyckat exempel på avreglering är apoteksmarknaden. Genom att lyfta ut infrastrukturen för läkemedelsförsörjningen ur det statliga Apoteket AB kunde de nya apotekskedjorna konkurrera på lika villkor med det statliga apoteksbolaget, och därmed erbjuda medborgarna bättre service. På motsvarande sätt </w:t>
      </w:r>
      <w:r w:rsidR="00452338">
        <w:t>bör</w:t>
      </w:r>
      <w:r w:rsidRPr="00CF0EE5">
        <w:t xml:space="preserve"> det fungera avseende tågresandet; för att fler aktörer ska våga investera på den svenska tågmarknaden krävs det att biljettförsäljningen sker via neutrala plattformar. </w:t>
      </w:r>
    </w:p>
    <w:sdt>
      <w:sdtPr>
        <w:rPr>
          <w:i/>
          <w:noProof/>
        </w:rPr>
        <w:alias w:val="CC_Underskrifter"/>
        <w:tag w:val="CC_Underskrifter"/>
        <w:id w:val="583496634"/>
        <w:lock w:val="sdtContentLocked"/>
        <w:placeholder>
          <w:docPart w:val="10639C49E45A4078AED6092A2B9A9066"/>
        </w:placeholder>
      </w:sdtPr>
      <w:sdtEndPr>
        <w:rPr>
          <w:i w:val="0"/>
          <w:noProof w:val="0"/>
        </w:rPr>
      </w:sdtEndPr>
      <w:sdtContent>
        <w:p w:rsidR="00B0036B" w:rsidP="00087EA6" w:rsidRDefault="00B0036B" w14:paraId="30F2CEBB" w14:textId="77777777"/>
        <w:p w:rsidRPr="008E0FE2" w:rsidR="004801AC" w:rsidP="00087EA6" w:rsidRDefault="002710B7" w14:paraId="3BB532B4" w14:textId="2CD04C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9405A" w:rsidRDefault="0089405A" w14:paraId="4FCD243E" w14:textId="77777777"/>
    <w:sectPr w:rsidR="008940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A0BA8" w14:textId="77777777" w:rsidR="00D860E2" w:rsidRDefault="00D860E2" w:rsidP="000C1CAD">
      <w:pPr>
        <w:spacing w:line="240" w:lineRule="auto"/>
      </w:pPr>
      <w:r>
        <w:separator/>
      </w:r>
    </w:p>
  </w:endnote>
  <w:endnote w:type="continuationSeparator" w:id="0">
    <w:p w14:paraId="4AF13210" w14:textId="77777777" w:rsidR="00D860E2" w:rsidRDefault="00D8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B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491E" w14:textId="7F64E0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10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EEE66" w14:textId="77777777" w:rsidR="00D860E2" w:rsidRDefault="00D860E2" w:rsidP="000C1CAD">
      <w:pPr>
        <w:spacing w:line="240" w:lineRule="auto"/>
      </w:pPr>
      <w:r>
        <w:separator/>
      </w:r>
    </w:p>
  </w:footnote>
  <w:footnote w:type="continuationSeparator" w:id="0">
    <w:p w14:paraId="07E5B10A" w14:textId="77777777" w:rsidR="00D860E2" w:rsidRDefault="00D860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02FE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D76CC" wp14:anchorId="6A010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0B7" w14:paraId="6C5804C8" w14:textId="77777777">
                          <w:pPr>
                            <w:jc w:val="right"/>
                          </w:pPr>
                          <w:sdt>
                            <w:sdtPr>
                              <w:alias w:val="CC_Noformat_Partikod"/>
                              <w:tag w:val="CC_Noformat_Partikod"/>
                              <w:id w:val="-53464382"/>
                              <w:placeholder>
                                <w:docPart w:val="B90D3569FEE74E848F8AA8619226A13E"/>
                              </w:placeholder>
                              <w:text/>
                            </w:sdtPr>
                            <w:sdtEndPr/>
                            <w:sdtContent>
                              <w:r w:rsidR="00CF0EE5">
                                <w:t>M</w:t>
                              </w:r>
                            </w:sdtContent>
                          </w:sdt>
                          <w:sdt>
                            <w:sdtPr>
                              <w:alias w:val="CC_Noformat_Partinummer"/>
                              <w:tag w:val="CC_Noformat_Partinummer"/>
                              <w:id w:val="-1709555926"/>
                              <w:placeholder>
                                <w:docPart w:val="B8FF79C1F8494F4CA20ABB053A934D03"/>
                              </w:placeholder>
                              <w:text/>
                            </w:sdtPr>
                            <w:sdtEndPr/>
                            <w:sdtContent>
                              <w:r w:rsidR="00277617">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10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10B7" w14:paraId="6C5804C8" w14:textId="77777777">
                    <w:pPr>
                      <w:jc w:val="right"/>
                    </w:pPr>
                    <w:sdt>
                      <w:sdtPr>
                        <w:alias w:val="CC_Noformat_Partikod"/>
                        <w:tag w:val="CC_Noformat_Partikod"/>
                        <w:id w:val="-53464382"/>
                        <w:placeholder>
                          <w:docPart w:val="B90D3569FEE74E848F8AA8619226A13E"/>
                        </w:placeholder>
                        <w:text/>
                      </w:sdtPr>
                      <w:sdtEndPr/>
                      <w:sdtContent>
                        <w:r w:rsidR="00CF0EE5">
                          <w:t>M</w:t>
                        </w:r>
                      </w:sdtContent>
                    </w:sdt>
                    <w:sdt>
                      <w:sdtPr>
                        <w:alias w:val="CC_Noformat_Partinummer"/>
                        <w:tag w:val="CC_Noformat_Partinummer"/>
                        <w:id w:val="-1709555926"/>
                        <w:placeholder>
                          <w:docPart w:val="B8FF79C1F8494F4CA20ABB053A934D03"/>
                        </w:placeholder>
                        <w:text/>
                      </w:sdtPr>
                      <w:sdtEndPr/>
                      <w:sdtContent>
                        <w:r w:rsidR="00277617">
                          <w:t>1444</w:t>
                        </w:r>
                      </w:sdtContent>
                    </w:sdt>
                  </w:p>
                </w:txbxContent>
              </v:textbox>
              <w10:wrap anchorx="page"/>
            </v:shape>
          </w:pict>
        </mc:Fallback>
      </mc:AlternateContent>
    </w:r>
  </w:p>
  <w:p w:rsidRPr="00293C4F" w:rsidR="00262EA3" w:rsidP="00776B74" w:rsidRDefault="00262EA3" w14:paraId="26E7A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EFD239" w14:textId="77777777">
    <w:pPr>
      <w:jc w:val="right"/>
    </w:pPr>
  </w:p>
  <w:p w:rsidR="00262EA3" w:rsidP="00776B74" w:rsidRDefault="00262EA3" w14:paraId="2360DF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10B7" w14:paraId="262E65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DC840" wp14:anchorId="108358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0B7" w14:paraId="5CEF93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F0EE5">
          <w:t>M</w:t>
        </w:r>
      </w:sdtContent>
    </w:sdt>
    <w:sdt>
      <w:sdtPr>
        <w:alias w:val="CC_Noformat_Partinummer"/>
        <w:tag w:val="CC_Noformat_Partinummer"/>
        <w:id w:val="-2014525982"/>
        <w:lock w:val="contentLocked"/>
        <w:text/>
      </w:sdtPr>
      <w:sdtEndPr/>
      <w:sdtContent>
        <w:r w:rsidR="00277617">
          <w:t>1444</w:t>
        </w:r>
      </w:sdtContent>
    </w:sdt>
  </w:p>
  <w:p w:rsidRPr="008227B3" w:rsidR="00262EA3" w:rsidP="008227B3" w:rsidRDefault="002710B7" w14:paraId="6DE77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0B7" w14:paraId="646BA5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:806</w:t>
        </w:r>
      </w:sdtContent>
    </w:sdt>
  </w:p>
  <w:p w:rsidR="00262EA3" w:rsidP="00E03A3D" w:rsidRDefault="002710B7" w14:paraId="10ABFF9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F0EE5" w14:paraId="317A358E" w14:textId="77777777">
        <w:pPr>
          <w:pStyle w:val="FSHRub2"/>
        </w:pPr>
        <w:r>
          <w:t>Konkurrensneutral biljettplattform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86544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0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A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4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9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B7"/>
    <w:rsid w:val="002720E5"/>
    <w:rsid w:val="00274466"/>
    <w:rsid w:val="002751ED"/>
    <w:rsid w:val="002755AF"/>
    <w:rsid w:val="002756BD"/>
    <w:rsid w:val="00275FBD"/>
    <w:rsid w:val="002766FE"/>
    <w:rsid w:val="00276819"/>
    <w:rsid w:val="00276B6D"/>
    <w:rsid w:val="00276BEE"/>
    <w:rsid w:val="00277466"/>
    <w:rsid w:val="00277617"/>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B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01"/>
    <w:rsid w:val="00370C71"/>
    <w:rsid w:val="003711D4"/>
    <w:rsid w:val="0037271B"/>
    <w:rsid w:val="00372F0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2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3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F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6F"/>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0E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2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5A"/>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B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3A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36B"/>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90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05"/>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EE5"/>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BE"/>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7B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E2"/>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0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BB785E"/>
  <w15:chartTrackingRefBased/>
  <w15:docId w15:val="{8E4F27DC-EA30-4A74-AECD-A4CA0EC9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E1D64DF08847E9B085E6346D214C2E"/>
        <w:category>
          <w:name w:val="Allmänt"/>
          <w:gallery w:val="placeholder"/>
        </w:category>
        <w:types>
          <w:type w:val="bbPlcHdr"/>
        </w:types>
        <w:behaviors>
          <w:behavior w:val="content"/>
        </w:behaviors>
        <w:guid w:val="{6592B17A-46B5-4F1D-B250-8408D9DFC959}"/>
      </w:docPartPr>
      <w:docPartBody>
        <w:p w:rsidR="00C56106" w:rsidRDefault="00A65143">
          <w:pPr>
            <w:pStyle w:val="15E1D64DF08847E9B085E6346D214C2E"/>
          </w:pPr>
          <w:r w:rsidRPr="005A0A93">
            <w:rPr>
              <w:rStyle w:val="Platshllartext"/>
            </w:rPr>
            <w:t>Förslag till riksdagsbeslut</w:t>
          </w:r>
        </w:p>
      </w:docPartBody>
    </w:docPart>
    <w:docPart>
      <w:docPartPr>
        <w:name w:val="48CC4848DBC24B408D3E076AADFAAB72"/>
        <w:category>
          <w:name w:val="Allmänt"/>
          <w:gallery w:val="placeholder"/>
        </w:category>
        <w:types>
          <w:type w:val="bbPlcHdr"/>
        </w:types>
        <w:behaviors>
          <w:behavior w:val="content"/>
        </w:behaviors>
        <w:guid w:val="{4C51001F-41F8-427A-AD37-A00431C8FEFD}"/>
      </w:docPartPr>
      <w:docPartBody>
        <w:p w:rsidR="00C56106" w:rsidRDefault="00A65143">
          <w:pPr>
            <w:pStyle w:val="48CC4848DBC24B408D3E076AADFAAB72"/>
          </w:pPr>
          <w:r w:rsidRPr="005A0A93">
            <w:rPr>
              <w:rStyle w:val="Platshllartext"/>
            </w:rPr>
            <w:t>Motivering</w:t>
          </w:r>
        </w:p>
      </w:docPartBody>
    </w:docPart>
    <w:docPart>
      <w:docPartPr>
        <w:name w:val="B90D3569FEE74E848F8AA8619226A13E"/>
        <w:category>
          <w:name w:val="Allmänt"/>
          <w:gallery w:val="placeholder"/>
        </w:category>
        <w:types>
          <w:type w:val="bbPlcHdr"/>
        </w:types>
        <w:behaviors>
          <w:behavior w:val="content"/>
        </w:behaviors>
        <w:guid w:val="{DB32EBC3-E78D-4B7F-8355-61BA4B25F02A}"/>
      </w:docPartPr>
      <w:docPartBody>
        <w:p w:rsidR="00C56106" w:rsidRDefault="00A65143">
          <w:pPr>
            <w:pStyle w:val="B90D3569FEE74E848F8AA8619226A13E"/>
          </w:pPr>
          <w:r>
            <w:rPr>
              <w:rStyle w:val="Platshllartext"/>
            </w:rPr>
            <w:t xml:space="preserve"> </w:t>
          </w:r>
        </w:p>
      </w:docPartBody>
    </w:docPart>
    <w:docPart>
      <w:docPartPr>
        <w:name w:val="B8FF79C1F8494F4CA20ABB053A934D03"/>
        <w:category>
          <w:name w:val="Allmänt"/>
          <w:gallery w:val="placeholder"/>
        </w:category>
        <w:types>
          <w:type w:val="bbPlcHdr"/>
        </w:types>
        <w:behaviors>
          <w:behavior w:val="content"/>
        </w:behaviors>
        <w:guid w:val="{17D78044-D952-4C1D-A1D6-EE1BF1652A05}"/>
      </w:docPartPr>
      <w:docPartBody>
        <w:p w:rsidR="00C56106" w:rsidRDefault="00A65143">
          <w:pPr>
            <w:pStyle w:val="B8FF79C1F8494F4CA20ABB053A934D03"/>
          </w:pPr>
          <w:r>
            <w:t xml:space="preserve"> </w:t>
          </w:r>
        </w:p>
      </w:docPartBody>
    </w:docPart>
    <w:docPart>
      <w:docPartPr>
        <w:name w:val="10639C49E45A4078AED6092A2B9A9066"/>
        <w:category>
          <w:name w:val="Allmänt"/>
          <w:gallery w:val="placeholder"/>
        </w:category>
        <w:types>
          <w:type w:val="bbPlcHdr"/>
        </w:types>
        <w:behaviors>
          <w:behavior w:val="content"/>
        </w:behaviors>
        <w:guid w:val="{19198B3F-786E-48B3-926B-52BAA2FD6379}"/>
      </w:docPartPr>
      <w:docPartBody>
        <w:p w:rsidR="00F661ED" w:rsidRDefault="00F66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43"/>
    <w:rsid w:val="00226281"/>
    <w:rsid w:val="003C51C7"/>
    <w:rsid w:val="003E0FDD"/>
    <w:rsid w:val="006C4E3C"/>
    <w:rsid w:val="00802496"/>
    <w:rsid w:val="00A65143"/>
    <w:rsid w:val="00C56106"/>
    <w:rsid w:val="00F66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E1D64DF08847E9B085E6346D214C2E">
    <w:name w:val="15E1D64DF08847E9B085E6346D214C2E"/>
  </w:style>
  <w:style w:type="paragraph" w:customStyle="1" w:styleId="3E721BD276A047C4AA3E42B53FC340AC">
    <w:name w:val="3E721BD276A047C4AA3E42B53FC340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9FE5C9A0F74AA6A6AC099D2874D53A">
    <w:name w:val="299FE5C9A0F74AA6A6AC099D2874D53A"/>
  </w:style>
  <w:style w:type="paragraph" w:customStyle="1" w:styleId="48CC4848DBC24B408D3E076AADFAAB72">
    <w:name w:val="48CC4848DBC24B408D3E076AADFAAB72"/>
  </w:style>
  <w:style w:type="paragraph" w:customStyle="1" w:styleId="FC44FF160ABF497B8F10D93D5D4D4593">
    <w:name w:val="FC44FF160ABF497B8F10D93D5D4D4593"/>
  </w:style>
  <w:style w:type="paragraph" w:customStyle="1" w:styleId="85A4BAE8AE044A08AF427BEDC55E1592">
    <w:name w:val="85A4BAE8AE044A08AF427BEDC55E1592"/>
  </w:style>
  <w:style w:type="paragraph" w:customStyle="1" w:styleId="B90D3569FEE74E848F8AA8619226A13E">
    <w:name w:val="B90D3569FEE74E848F8AA8619226A13E"/>
  </w:style>
  <w:style w:type="paragraph" w:customStyle="1" w:styleId="B8FF79C1F8494F4CA20ABB053A934D03">
    <w:name w:val="B8FF79C1F8494F4CA20ABB053A93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34666-9C9D-44FB-A21F-DFBC8AEBD5BF}"/>
</file>

<file path=customXml/itemProps2.xml><?xml version="1.0" encoding="utf-8"?>
<ds:datastoreItem xmlns:ds="http://schemas.openxmlformats.org/officeDocument/2006/customXml" ds:itemID="{D22E557C-3F1C-4189-9F67-EF259BE2F5A2}"/>
</file>

<file path=customXml/itemProps3.xml><?xml version="1.0" encoding="utf-8"?>
<ds:datastoreItem xmlns:ds="http://schemas.openxmlformats.org/officeDocument/2006/customXml" ds:itemID="{91EEDE08-E84F-4103-8323-3005213E2317}"/>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1384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Konkurrensneutral biljettplattform</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