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A6D" w:rsidRPr="00D722E4" w:rsidRDefault="00892A6D" w:rsidP="00892A6D">
      <w:pPr>
        <w:pStyle w:val="RubrikInnehllsf"/>
      </w:pPr>
      <w:bookmarkStart w:id="0" w:name="_Toc130700608"/>
      <w:r w:rsidRPr="00D722E4">
        <w:t>Innehållsförteckning</w:t>
      </w:r>
      <w:bookmarkEnd w:id="0"/>
    </w:p>
    <w:p w:rsidR="00BD310B" w:rsidRPr="00D722E4" w:rsidRDefault="00892A6D" w:rsidP="00875061">
      <w:pPr>
        <w:pStyle w:val="Innehll1"/>
        <w:tabs>
          <w:tab w:val="left" w:pos="285"/>
        </w:tabs>
        <w:spacing w:before="125"/>
        <w:rPr>
          <w:szCs w:val="24"/>
        </w:rPr>
      </w:pPr>
      <w:r w:rsidRPr="00D722E4">
        <w:fldChar w:fldCharType="begin" w:fldLock="1"/>
      </w:r>
      <w:r w:rsidRPr="00D722E4">
        <w:instrText xml:space="preserve"> TOC \o "1-3" \t "HEMSTL_RUBRIK" </w:instrText>
      </w:r>
      <w:r w:rsidRPr="00D722E4">
        <w:fldChar w:fldCharType="separate"/>
      </w:r>
      <w:r w:rsidR="00BD310B" w:rsidRPr="00D722E4">
        <w:t>1</w:t>
      </w:r>
      <w:r w:rsidR="00BD310B" w:rsidRPr="00D722E4">
        <w:rPr>
          <w:szCs w:val="24"/>
        </w:rPr>
        <w:tab/>
      </w:r>
      <w:r w:rsidR="00BD310B" w:rsidRPr="00D722E4">
        <w:t>Innehållsförteckning</w:t>
      </w:r>
      <w:r w:rsidR="00BD310B" w:rsidRPr="00D722E4">
        <w:tab/>
      </w:r>
      <w:r w:rsidR="00BD310B" w:rsidRPr="00D722E4">
        <w:fldChar w:fldCharType="begin" w:fldLock="1"/>
      </w:r>
      <w:r w:rsidR="00BD310B" w:rsidRPr="00D722E4">
        <w:instrText xml:space="preserve"> PAGEREF _Toc130700608 \h </w:instrText>
      </w:r>
      <w:r w:rsidR="00BD310B" w:rsidRPr="00D722E4">
        <w:fldChar w:fldCharType="separate"/>
      </w:r>
      <w:r w:rsidR="00875061" w:rsidRPr="00D722E4">
        <w:t>1</w:t>
      </w:r>
      <w:r w:rsidR="00BD310B" w:rsidRPr="00D722E4">
        <w:fldChar w:fldCharType="end"/>
      </w:r>
    </w:p>
    <w:p w:rsidR="00BD310B" w:rsidRPr="00D722E4" w:rsidRDefault="00BD310B" w:rsidP="00875061">
      <w:pPr>
        <w:pStyle w:val="Innehll1"/>
        <w:tabs>
          <w:tab w:val="left" w:pos="285"/>
        </w:tabs>
        <w:rPr>
          <w:szCs w:val="24"/>
        </w:rPr>
      </w:pPr>
      <w:r w:rsidRPr="00D722E4">
        <w:t>2</w:t>
      </w:r>
      <w:r w:rsidRPr="00D722E4">
        <w:rPr>
          <w:szCs w:val="24"/>
        </w:rPr>
        <w:tab/>
      </w:r>
      <w:r w:rsidRPr="00D722E4">
        <w:t>Förslag till riksdagsbeslut</w:t>
      </w:r>
      <w:r w:rsidRPr="00D722E4">
        <w:tab/>
      </w:r>
      <w:r w:rsidRPr="00D722E4">
        <w:fldChar w:fldCharType="begin" w:fldLock="1"/>
      </w:r>
      <w:r w:rsidRPr="00D722E4">
        <w:instrText xml:space="preserve"> PAGEREF _Toc130700609 \h </w:instrText>
      </w:r>
      <w:r w:rsidRPr="00D722E4">
        <w:fldChar w:fldCharType="separate"/>
      </w:r>
      <w:r w:rsidR="00875061" w:rsidRPr="00D722E4">
        <w:t>2</w:t>
      </w:r>
      <w:r w:rsidRPr="00D722E4">
        <w:fldChar w:fldCharType="end"/>
      </w:r>
    </w:p>
    <w:p w:rsidR="00BD310B" w:rsidRPr="00D722E4" w:rsidRDefault="00BD310B" w:rsidP="00875061">
      <w:pPr>
        <w:pStyle w:val="Innehll1"/>
        <w:tabs>
          <w:tab w:val="left" w:pos="285"/>
        </w:tabs>
        <w:rPr>
          <w:szCs w:val="24"/>
        </w:rPr>
      </w:pPr>
      <w:r w:rsidRPr="00D722E4">
        <w:t>3</w:t>
      </w:r>
      <w:r w:rsidRPr="00D722E4">
        <w:rPr>
          <w:szCs w:val="24"/>
        </w:rPr>
        <w:tab/>
      </w:r>
      <w:r w:rsidRPr="00D722E4">
        <w:t>Inledning</w:t>
      </w:r>
      <w:r w:rsidRPr="00D722E4">
        <w:tab/>
      </w:r>
      <w:r w:rsidRPr="00D722E4">
        <w:fldChar w:fldCharType="begin" w:fldLock="1"/>
      </w:r>
      <w:r w:rsidRPr="00D722E4">
        <w:instrText xml:space="preserve"> PAGEREF _Toc130700610 \h </w:instrText>
      </w:r>
      <w:r w:rsidRPr="00D722E4">
        <w:fldChar w:fldCharType="separate"/>
      </w:r>
      <w:r w:rsidR="00875061" w:rsidRPr="00D722E4">
        <w:t>2</w:t>
      </w:r>
      <w:r w:rsidRPr="00D722E4">
        <w:fldChar w:fldCharType="end"/>
      </w:r>
    </w:p>
    <w:p w:rsidR="00BD310B" w:rsidRPr="00D722E4" w:rsidRDefault="00BD310B" w:rsidP="00875061">
      <w:pPr>
        <w:pStyle w:val="Innehll1"/>
        <w:tabs>
          <w:tab w:val="left" w:pos="285"/>
        </w:tabs>
        <w:rPr>
          <w:szCs w:val="24"/>
        </w:rPr>
      </w:pPr>
      <w:r w:rsidRPr="00D722E4">
        <w:t>4</w:t>
      </w:r>
      <w:r w:rsidRPr="00D722E4">
        <w:rPr>
          <w:szCs w:val="24"/>
        </w:rPr>
        <w:tab/>
      </w:r>
      <w:r w:rsidRPr="00D722E4">
        <w:t>Regeringens proposition: En återgång till halvtidsfrigivning</w:t>
      </w:r>
      <w:r w:rsidRPr="00D722E4">
        <w:tab/>
      </w:r>
      <w:r w:rsidRPr="00D722E4">
        <w:fldChar w:fldCharType="begin" w:fldLock="1"/>
      </w:r>
      <w:r w:rsidRPr="00D722E4">
        <w:instrText xml:space="preserve"> PAGEREF _Toc130700611 \h </w:instrText>
      </w:r>
      <w:r w:rsidRPr="00D722E4">
        <w:fldChar w:fldCharType="separate"/>
      </w:r>
      <w:r w:rsidR="00875061" w:rsidRPr="00D722E4">
        <w:t>4</w:t>
      </w:r>
      <w:r w:rsidRPr="00D722E4">
        <w:fldChar w:fldCharType="end"/>
      </w:r>
    </w:p>
    <w:p w:rsidR="00BD310B" w:rsidRPr="00D722E4" w:rsidRDefault="00BD310B" w:rsidP="00875061">
      <w:pPr>
        <w:pStyle w:val="Innehll2"/>
        <w:tabs>
          <w:tab w:val="left" w:pos="760"/>
        </w:tabs>
        <w:ind w:left="190"/>
        <w:rPr>
          <w:szCs w:val="24"/>
        </w:rPr>
      </w:pPr>
      <w:r w:rsidRPr="00D722E4">
        <w:t>4.1</w:t>
      </w:r>
      <w:r w:rsidRPr="00D722E4">
        <w:rPr>
          <w:szCs w:val="24"/>
        </w:rPr>
        <w:tab/>
      </w:r>
      <w:r w:rsidRPr="00D722E4">
        <w:t>Utslussningsåtgärderna halvvägshus och utökad frigång</w:t>
      </w:r>
      <w:r w:rsidRPr="00D722E4">
        <w:tab/>
      </w:r>
      <w:r w:rsidRPr="00D722E4">
        <w:fldChar w:fldCharType="begin" w:fldLock="1"/>
      </w:r>
      <w:r w:rsidRPr="00D722E4">
        <w:instrText xml:space="preserve"> PAGEREF _Toc130700612 \h </w:instrText>
      </w:r>
      <w:r w:rsidRPr="00D722E4">
        <w:fldChar w:fldCharType="separate"/>
      </w:r>
      <w:r w:rsidR="00875061" w:rsidRPr="00D722E4">
        <w:t>4</w:t>
      </w:r>
      <w:r w:rsidRPr="00D722E4">
        <w:fldChar w:fldCharType="end"/>
      </w:r>
    </w:p>
    <w:p w:rsidR="00BD310B" w:rsidRPr="00D722E4" w:rsidRDefault="00BD310B" w:rsidP="00875061">
      <w:pPr>
        <w:pStyle w:val="Innehll2"/>
        <w:tabs>
          <w:tab w:val="left" w:pos="760"/>
        </w:tabs>
        <w:ind w:left="190"/>
        <w:rPr>
          <w:szCs w:val="24"/>
        </w:rPr>
      </w:pPr>
      <w:r w:rsidRPr="00D722E4">
        <w:t>4.2</w:t>
      </w:r>
      <w:r w:rsidRPr="00D722E4">
        <w:rPr>
          <w:szCs w:val="24"/>
        </w:rPr>
        <w:tab/>
      </w:r>
      <w:r w:rsidRPr="00D722E4">
        <w:t>Vårdvistelse</w:t>
      </w:r>
      <w:r w:rsidRPr="00D722E4">
        <w:tab/>
      </w:r>
      <w:r w:rsidRPr="00D722E4">
        <w:fldChar w:fldCharType="begin" w:fldLock="1"/>
      </w:r>
      <w:r w:rsidRPr="00D722E4">
        <w:instrText xml:space="preserve"> PAGEREF _Toc130700613 \h </w:instrText>
      </w:r>
      <w:r w:rsidRPr="00D722E4">
        <w:fldChar w:fldCharType="separate"/>
      </w:r>
      <w:r w:rsidR="00875061" w:rsidRPr="00D722E4">
        <w:t>4</w:t>
      </w:r>
      <w:r w:rsidRPr="00D722E4">
        <w:fldChar w:fldCharType="end"/>
      </w:r>
    </w:p>
    <w:p w:rsidR="00BD310B" w:rsidRPr="00D722E4" w:rsidRDefault="00BD310B" w:rsidP="00875061">
      <w:pPr>
        <w:pStyle w:val="Innehll1"/>
        <w:tabs>
          <w:tab w:val="left" w:pos="285"/>
        </w:tabs>
        <w:rPr>
          <w:szCs w:val="24"/>
        </w:rPr>
      </w:pPr>
      <w:r w:rsidRPr="00D722E4">
        <w:t>5</w:t>
      </w:r>
      <w:r w:rsidRPr="00D722E4">
        <w:rPr>
          <w:szCs w:val="24"/>
        </w:rPr>
        <w:tab/>
      </w:r>
      <w:r w:rsidRPr="00D722E4">
        <w:t>Moderat politik för en kriminalvård värd namnet</w:t>
      </w:r>
      <w:r w:rsidRPr="00D722E4">
        <w:tab/>
      </w:r>
      <w:r w:rsidRPr="00D722E4">
        <w:fldChar w:fldCharType="begin" w:fldLock="1"/>
      </w:r>
      <w:r w:rsidRPr="00D722E4">
        <w:instrText xml:space="preserve"> PAGEREF _Toc130700614 \h </w:instrText>
      </w:r>
      <w:r w:rsidRPr="00D722E4">
        <w:fldChar w:fldCharType="separate"/>
      </w:r>
      <w:r w:rsidR="00875061" w:rsidRPr="00D722E4">
        <w:t>5</w:t>
      </w:r>
      <w:r w:rsidRPr="00D722E4">
        <w:fldChar w:fldCharType="end"/>
      </w:r>
    </w:p>
    <w:p w:rsidR="00BD310B" w:rsidRPr="00D722E4" w:rsidRDefault="00BD310B" w:rsidP="00875061">
      <w:pPr>
        <w:pStyle w:val="Innehll2"/>
        <w:tabs>
          <w:tab w:val="left" w:pos="760"/>
        </w:tabs>
        <w:ind w:left="190"/>
      </w:pPr>
      <w:r w:rsidRPr="00D722E4">
        <w:t>5.1</w:t>
      </w:r>
      <w:r w:rsidRPr="00D722E4">
        <w:tab/>
        <w:t>Motivation och konsekvens</w:t>
      </w:r>
      <w:r w:rsidRPr="00D722E4">
        <w:tab/>
      </w:r>
      <w:r w:rsidRPr="00D722E4">
        <w:fldChar w:fldCharType="begin" w:fldLock="1"/>
      </w:r>
      <w:r w:rsidRPr="00D722E4">
        <w:instrText xml:space="preserve"> PAGEREF _Toc130700615 \h </w:instrText>
      </w:r>
      <w:r w:rsidRPr="00D722E4">
        <w:fldChar w:fldCharType="separate"/>
      </w:r>
      <w:r w:rsidR="00875061" w:rsidRPr="00D722E4">
        <w:t>5</w:t>
      </w:r>
      <w:r w:rsidRPr="00D722E4">
        <w:fldChar w:fldCharType="end"/>
      </w:r>
    </w:p>
    <w:p w:rsidR="00BD310B" w:rsidRPr="00D722E4" w:rsidRDefault="00BD310B" w:rsidP="00875061">
      <w:pPr>
        <w:pStyle w:val="Innehll2"/>
        <w:tabs>
          <w:tab w:val="left" w:pos="760"/>
        </w:tabs>
        <w:ind w:left="190"/>
      </w:pPr>
      <w:r w:rsidRPr="00D722E4">
        <w:t>5.2</w:t>
      </w:r>
      <w:r w:rsidRPr="00D722E4">
        <w:tab/>
        <w:t>Återupprätta arbetslinjen</w:t>
      </w:r>
      <w:r w:rsidRPr="00D722E4">
        <w:tab/>
      </w:r>
      <w:r w:rsidRPr="00D722E4">
        <w:fldChar w:fldCharType="begin" w:fldLock="1"/>
      </w:r>
      <w:r w:rsidRPr="00D722E4">
        <w:instrText xml:space="preserve"> PAGEREF _Toc130700616 \h </w:instrText>
      </w:r>
      <w:r w:rsidRPr="00D722E4">
        <w:fldChar w:fldCharType="separate"/>
      </w:r>
      <w:r w:rsidR="00875061" w:rsidRPr="00D722E4">
        <w:t>5</w:t>
      </w:r>
      <w:r w:rsidRPr="00D722E4">
        <w:fldChar w:fldCharType="end"/>
      </w:r>
    </w:p>
    <w:p w:rsidR="00BD310B" w:rsidRPr="00D722E4" w:rsidRDefault="00BD310B" w:rsidP="00875061">
      <w:pPr>
        <w:pStyle w:val="Innehll2"/>
        <w:tabs>
          <w:tab w:val="left" w:pos="760"/>
        </w:tabs>
        <w:ind w:left="190"/>
      </w:pPr>
      <w:r w:rsidRPr="00D722E4">
        <w:t>5.3</w:t>
      </w:r>
      <w:r w:rsidRPr="00D722E4">
        <w:tab/>
        <w:t>Förbättra programverksamheten</w:t>
      </w:r>
      <w:r w:rsidRPr="00D722E4">
        <w:tab/>
      </w:r>
      <w:r w:rsidRPr="00D722E4">
        <w:fldChar w:fldCharType="begin" w:fldLock="1"/>
      </w:r>
      <w:r w:rsidRPr="00D722E4">
        <w:instrText xml:space="preserve"> PAGEREF _Toc130700617 \h </w:instrText>
      </w:r>
      <w:r w:rsidRPr="00D722E4">
        <w:fldChar w:fldCharType="separate"/>
      </w:r>
      <w:r w:rsidR="00875061" w:rsidRPr="00D722E4">
        <w:t>6</w:t>
      </w:r>
      <w:r w:rsidRPr="00D722E4">
        <w:fldChar w:fldCharType="end"/>
      </w:r>
    </w:p>
    <w:p w:rsidR="00BD310B" w:rsidRPr="00D722E4" w:rsidRDefault="00BD310B" w:rsidP="00875061">
      <w:pPr>
        <w:pStyle w:val="Innehll2"/>
        <w:tabs>
          <w:tab w:val="left" w:pos="760"/>
        </w:tabs>
        <w:ind w:left="190"/>
      </w:pPr>
      <w:r w:rsidRPr="00D722E4">
        <w:t>5.4</w:t>
      </w:r>
      <w:r w:rsidRPr="00D722E4">
        <w:tab/>
        <w:t>Bekämpa missbruket</w:t>
      </w:r>
      <w:r w:rsidRPr="00D722E4">
        <w:tab/>
      </w:r>
      <w:r w:rsidRPr="00D722E4">
        <w:fldChar w:fldCharType="begin" w:fldLock="1"/>
      </w:r>
      <w:r w:rsidRPr="00D722E4">
        <w:instrText xml:space="preserve"> PAGEREF _Toc130700618 \h </w:instrText>
      </w:r>
      <w:r w:rsidRPr="00D722E4">
        <w:fldChar w:fldCharType="separate"/>
      </w:r>
      <w:r w:rsidR="00875061" w:rsidRPr="00D722E4">
        <w:t>6</w:t>
      </w:r>
      <w:r w:rsidRPr="00D722E4">
        <w:fldChar w:fldCharType="end"/>
      </w:r>
    </w:p>
    <w:p w:rsidR="00BD310B" w:rsidRPr="00D722E4" w:rsidRDefault="00BD310B" w:rsidP="00875061">
      <w:pPr>
        <w:pStyle w:val="Innehll2"/>
        <w:tabs>
          <w:tab w:val="left" w:pos="760"/>
        </w:tabs>
        <w:ind w:left="190"/>
      </w:pPr>
      <w:r w:rsidRPr="00D722E4">
        <w:t>5.5</w:t>
      </w:r>
      <w:r w:rsidRPr="00D722E4">
        <w:tab/>
        <w:t>Lös platsbristen</w:t>
      </w:r>
      <w:r w:rsidRPr="00D722E4">
        <w:tab/>
      </w:r>
      <w:r w:rsidRPr="00D722E4">
        <w:fldChar w:fldCharType="begin" w:fldLock="1"/>
      </w:r>
      <w:r w:rsidRPr="00D722E4">
        <w:instrText xml:space="preserve"> PAGEREF _Toc130700619 \h </w:instrText>
      </w:r>
      <w:r w:rsidRPr="00D722E4">
        <w:fldChar w:fldCharType="separate"/>
      </w:r>
      <w:r w:rsidR="00875061" w:rsidRPr="00D722E4">
        <w:t>6</w:t>
      </w:r>
      <w:r w:rsidRPr="00D722E4">
        <w:fldChar w:fldCharType="end"/>
      </w:r>
    </w:p>
    <w:p w:rsidR="00BD310B" w:rsidRPr="00D722E4" w:rsidRDefault="00BD310B" w:rsidP="00875061">
      <w:pPr>
        <w:pStyle w:val="Innehll2"/>
        <w:tabs>
          <w:tab w:val="left" w:pos="760"/>
        </w:tabs>
        <w:ind w:left="190"/>
      </w:pPr>
      <w:r w:rsidRPr="00D722E4">
        <w:t>5.6</w:t>
      </w:r>
      <w:r w:rsidRPr="00D722E4">
        <w:tab/>
        <w:t>Fokusera på personalens roll</w:t>
      </w:r>
      <w:r w:rsidRPr="00D722E4">
        <w:tab/>
      </w:r>
      <w:r w:rsidRPr="00D722E4">
        <w:fldChar w:fldCharType="begin" w:fldLock="1"/>
      </w:r>
      <w:r w:rsidRPr="00D722E4">
        <w:instrText xml:space="preserve"> PAGEREF _Toc130700620 \h </w:instrText>
      </w:r>
      <w:r w:rsidRPr="00D722E4">
        <w:fldChar w:fldCharType="separate"/>
      </w:r>
      <w:r w:rsidR="00875061" w:rsidRPr="00D722E4">
        <w:t>7</w:t>
      </w:r>
      <w:r w:rsidRPr="00D722E4">
        <w:fldChar w:fldCharType="end"/>
      </w:r>
    </w:p>
    <w:p w:rsidR="00BD310B" w:rsidRPr="00D722E4" w:rsidRDefault="00BD310B" w:rsidP="00875061">
      <w:pPr>
        <w:pStyle w:val="Innehll2"/>
        <w:tabs>
          <w:tab w:val="left" w:pos="760"/>
        </w:tabs>
        <w:ind w:left="190"/>
      </w:pPr>
      <w:r w:rsidRPr="00D722E4">
        <w:t>5.7</w:t>
      </w:r>
      <w:r w:rsidRPr="00D722E4">
        <w:tab/>
        <w:t>Öppna för ökat entreprenörskap inom kriminalvården</w:t>
      </w:r>
      <w:r w:rsidRPr="00D722E4">
        <w:tab/>
      </w:r>
      <w:r w:rsidRPr="00D722E4">
        <w:fldChar w:fldCharType="begin" w:fldLock="1"/>
      </w:r>
      <w:r w:rsidRPr="00D722E4">
        <w:instrText xml:space="preserve"> PAGEREF _Toc130700621 \h </w:instrText>
      </w:r>
      <w:r w:rsidRPr="00D722E4">
        <w:fldChar w:fldCharType="separate"/>
      </w:r>
      <w:r w:rsidR="00875061" w:rsidRPr="00D722E4">
        <w:t>7</w:t>
      </w:r>
      <w:r w:rsidRPr="00D722E4">
        <w:fldChar w:fldCharType="end"/>
      </w:r>
    </w:p>
    <w:p w:rsidR="00BD310B" w:rsidRPr="00D722E4" w:rsidRDefault="00BD310B" w:rsidP="00875061">
      <w:pPr>
        <w:pStyle w:val="Innehll2"/>
        <w:tabs>
          <w:tab w:val="left" w:pos="760"/>
        </w:tabs>
        <w:ind w:left="190"/>
      </w:pPr>
      <w:r w:rsidRPr="00D722E4">
        <w:t>5.8</w:t>
      </w:r>
      <w:r w:rsidRPr="00D722E4">
        <w:tab/>
        <w:t>Förbättra utslussningen i frihet efter avtjänat straff.</w:t>
      </w:r>
      <w:r w:rsidRPr="00D722E4">
        <w:tab/>
      </w:r>
      <w:r w:rsidRPr="00D722E4">
        <w:fldChar w:fldCharType="begin" w:fldLock="1"/>
      </w:r>
      <w:r w:rsidRPr="00D722E4">
        <w:instrText xml:space="preserve"> PAGEREF _Toc130700622 \h </w:instrText>
      </w:r>
      <w:r w:rsidRPr="00D722E4">
        <w:fldChar w:fldCharType="separate"/>
      </w:r>
      <w:r w:rsidR="00875061" w:rsidRPr="00D722E4">
        <w:t>7</w:t>
      </w:r>
      <w:r w:rsidRPr="00D722E4">
        <w:fldChar w:fldCharType="end"/>
      </w:r>
    </w:p>
    <w:p w:rsidR="0056641C" w:rsidRPr="00D722E4" w:rsidRDefault="00892A6D" w:rsidP="00875061">
      <w:pPr>
        <w:pStyle w:val="Hemstlrubrik"/>
        <w:pageBreakBefore/>
        <w:spacing w:before="0"/>
      </w:pPr>
      <w:r w:rsidRPr="00D722E4">
        <w:lastRenderedPageBreak/>
        <w:fldChar w:fldCharType="end"/>
      </w:r>
      <w:bookmarkStart w:id="1" w:name="_Toc130700609"/>
      <w:r w:rsidR="0056641C" w:rsidRPr="00D722E4">
        <w:t>Förslag till riksdagsbeslut</w:t>
      </w:r>
      <w:bookmarkEnd w:id="1"/>
    </w:p>
    <w:p w:rsidR="0056641C" w:rsidRPr="00D722E4" w:rsidRDefault="007809FB" w:rsidP="009B1FCB">
      <w:pPr>
        <w:pStyle w:val="Hemstlatt"/>
      </w:pPr>
      <w:r w:rsidRPr="00D722E4">
        <w:t>Riksdagen avslår proposition 2005/06:123</w:t>
      </w:r>
      <w:r w:rsidR="0056641C" w:rsidRPr="00D722E4">
        <w:t>, och ålägger regeringen att återkomma med ett sammanhållet förslag till ny lag om kriminalvård i anstalt.</w:t>
      </w:r>
    </w:p>
    <w:p w:rsidR="009B1FCB" w:rsidRPr="00D722E4" w:rsidRDefault="009B1FCB" w:rsidP="009B1FCB">
      <w:pPr>
        <w:pStyle w:val="Hemstlatt"/>
      </w:pPr>
      <w:r w:rsidRPr="00D722E4">
        <w:t>Riksdagen begär att regeringen återkommer med ett mer preciserat fö</w:t>
      </w:r>
      <w:r w:rsidRPr="00D722E4">
        <w:t>r</w:t>
      </w:r>
      <w:r w:rsidRPr="00D722E4">
        <w:t>slag till vårdvistelse i enlighet med vad som anförs i motionen.</w:t>
      </w:r>
    </w:p>
    <w:p w:rsidR="009B1FCB" w:rsidRPr="00D722E4" w:rsidRDefault="009B1FCB" w:rsidP="009B1FCB">
      <w:pPr>
        <w:pStyle w:val="Hemstlatt"/>
      </w:pPr>
      <w:r w:rsidRPr="00D722E4">
        <w:t xml:space="preserve">Riksdagen tillkännager för regeringen som sin mening vad i motionen </w:t>
      </w:r>
      <w:r w:rsidR="00A83151" w:rsidRPr="00D722E4">
        <w:t xml:space="preserve">anförs </w:t>
      </w:r>
      <w:r w:rsidRPr="00D722E4">
        <w:t>om planerad introduktion i arbetslivet.</w:t>
      </w:r>
    </w:p>
    <w:p w:rsidR="0056641C" w:rsidRPr="00D722E4" w:rsidRDefault="0056641C" w:rsidP="009B1FCB">
      <w:pPr>
        <w:pStyle w:val="Hemstlatt"/>
      </w:pPr>
      <w:r w:rsidRPr="00D722E4">
        <w:t>Riksdagen tillkännager för regeringen som sin mening vad i motionen anförs om motiv</w:t>
      </w:r>
      <w:r w:rsidRPr="00D722E4">
        <w:t>a</w:t>
      </w:r>
      <w:r w:rsidRPr="00D722E4">
        <w:t>tion och konsekvens inom kriminalvården.</w:t>
      </w:r>
    </w:p>
    <w:p w:rsidR="0056641C" w:rsidRPr="00D722E4" w:rsidRDefault="0056641C" w:rsidP="009B1FCB">
      <w:pPr>
        <w:pStyle w:val="Hemstlatt"/>
      </w:pPr>
      <w:r w:rsidRPr="00D722E4">
        <w:t>Riksdagen tillkännager för regeringen som sin mening vad i motionen anförs om återup</w:t>
      </w:r>
      <w:r w:rsidRPr="00D722E4">
        <w:t>p</w:t>
      </w:r>
      <w:r w:rsidRPr="00D722E4">
        <w:t>rättande av arbetslinjen.</w:t>
      </w:r>
    </w:p>
    <w:p w:rsidR="0056641C" w:rsidRPr="00D722E4" w:rsidRDefault="0056641C" w:rsidP="009B1FCB">
      <w:pPr>
        <w:pStyle w:val="Hemstlatt"/>
      </w:pPr>
      <w:r w:rsidRPr="00D722E4">
        <w:t>Riksdagen tillkännager för regeringen som sin mening vad i motionen anförs om en fö</w:t>
      </w:r>
      <w:r w:rsidRPr="00D722E4">
        <w:t>r</w:t>
      </w:r>
      <w:r w:rsidRPr="00D722E4">
        <w:t>bättrad programverksamhet.</w:t>
      </w:r>
    </w:p>
    <w:p w:rsidR="0056641C" w:rsidRPr="00D722E4" w:rsidRDefault="0056641C" w:rsidP="009B1FCB">
      <w:pPr>
        <w:pStyle w:val="Hemstlatt"/>
      </w:pPr>
      <w:r w:rsidRPr="00D722E4">
        <w:t>Riksdagen tillkännager för regeringen som sin mening vad i motionen anförs om att b</w:t>
      </w:r>
      <w:r w:rsidRPr="00D722E4">
        <w:t>e</w:t>
      </w:r>
      <w:r w:rsidRPr="00D722E4">
        <w:t>kämpa missbruket på anstalterna.</w:t>
      </w:r>
    </w:p>
    <w:p w:rsidR="0056641C" w:rsidRPr="00D722E4" w:rsidRDefault="0056641C" w:rsidP="009B1FCB">
      <w:pPr>
        <w:pStyle w:val="Hemstlatt"/>
      </w:pPr>
      <w:r w:rsidRPr="00D722E4">
        <w:t>Riksdagen tillkännager för regeringen som sin mening vad i motionen anförs om platsbri</w:t>
      </w:r>
      <w:r w:rsidRPr="00D722E4">
        <w:t>s</w:t>
      </w:r>
      <w:r w:rsidRPr="00D722E4">
        <w:t>ten på landets fängelser.</w:t>
      </w:r>
    </w:p>
    <w:p w:rsidR="0056641C" w:rsidRPr="00D722E4" w:rsidRDefault="0056641C" w:rsidP="009B1FCB">
      <w:pPr>
        <w:pStyle w:val="Hemstlatt"/>
      </w:pPr>
      <w:r w:rsidRPr="00D722E4">
        <w:t>Riksdagen tillkännager för regeringen som sin mening vad i motionen anförs om person</w:t>
      </w:r>
      <w:r w:rsidRPr="00D722E4">
        <w:t>a</w:t>
      </w:r>
      <w:r w:rsidRPr="00D722E4">
        <w:t>lens roller och utbildning.</w:t>
      </w:r>
    </w:p>
    <w:p w:rsidR="0056641C" w:rsidRPr="00D722E4" w:rsidRDefault="0056641C" w:rsidP="009B1FCB">
      <w:pPr>
        <w:pStyle w:val="Hemstlatt"/>
      </w:pPr>
      <w:r w:rsidRPr="00D722E4">
        <w:t>Riksdagen tillkännager för regeringen som sin mening vad i motionen anförs om ett ökat entreprenörskap inom kriminalvården.</w:t>
      </w:r>
    </w:p>
    <w:p w:rsidR="0056641C" w:rsidRPr="00D722E4" w:rsidRDefault="0056641C" w:rsidP="009B1FCB">
      <w:pPr>
        <w:pStyle w:val="Hemstlatt"/>
      </w:pPr>
      <w:r w:rsidRPr="00D722E4">
        <w:t>Riksdagen tillkännager för regeringen som sin mening vad i motionen anförs om förbättrad utslussningsverksamhet.</w:t>
      </w:r>
    </w:p>
    <w:p w:rsidR="0056641C" w:rsidRPr="00D722E4" w:rsidRDefault="0056641C" w:rsidP="0056641C">
      <w:pPr>
        <w:pStyle w:val="Rubrik1"/>
      </w:pPr>
      <w:bookmarkStart w:id="2" w:name="_Toc130700610"/>
      <w:r w:rsidRPr="00D722E4">
        <w:t>Inledning</w:t>
      </w:r>
      <w:bookmarkEnd w:id="2"/>
    </w:p>
    <w:p w:rsidR="0056641C" w:rsidRPr="00D722E4" w:rsidRDefault="0056641C" w:rsidP="0056641C">
      <w:r w:rsidRPr="00D722E4">
        <w:t>Statens ansvar för brottsligheten tar inte slut när en brottsling dömts till fän</w:t>
      </w:r>
      <w:r w:rsidRPr="00D722E4">
        <w:t>g</w:t>
      </w:r>
      <w:r w:rsidRPr="00D722E4">
        <w:t>else. Det är tvärtom då som den verkliga utmaningen börjar – att genom fr</w:t>
      </w:r>
      <w:r w:rsidRPr="00D722E4">
        <w:t>i</w:t>
      </w:r>
      <w:r w:rsidRPr="00D722E4">
        <w:t>hetsberövande både straffa och återanpassa en dömd brottsling, på ett ko</w:t>
      </w:r>
      <w:r w:rsidRPr="00D722E4">
        <w:t>n</w:t>
      </w:r>
      <w:r w:rsidRPr="00D722E4">
        <w:t>struktivt och framåtsyftande sätt.</w:t>
      </w:r>
    </w:p>
    <w:p w:rsidR="0056641C" w:rsidRPr="00D722E4" w:rsidRDefault="0056641C" w:rsidP="0056641C">
      <w:pPr>
        <w:pStyle w:val="Normaltindrag"/>
      </w:pPr>
      <w:r w:rsidRPr="00D722E4">
        <w:t>Fängelsestraffet har debatterats i alla tider. Vi men</w:t>
      </w:r>
      <w:r w:rsidR="009B1FCB" w:rsidRPr="00D722E4">
        <w:t>ar att fängelsestraffet fyller flera</w:t>
      </w:r>
      <w:r w:rsidRPr="00D722E4">
        <w:t xml:space="preserve"> viktig</w:t>
      </w:r>
      <w:r w:rsidR="009B1FCB" w:rsidRPr="00D722E4">
        <w:t>a</w:t>
      </w:r>
      <w:r w:rsidRPr="00D722E4">
        <w:t xml:space="preserve"> funktion</w:t>
      </w:r>
      <w:r w:rsidR="009B1FCB" w:rsidRPr="00D722E4">
        <w:t>er</w:t>
      </w:r>
      <w:r w:rsidRPr="00D722E4">
        <w:t>. Det individuella ansvaret unde</w:t>
      </w:r>
      <w:r w:rsidRPr="00D722E4">
        <w:t>r</w:t>
      </w:r>
      <w:r w:rsidRPr="00D722E4">
        <w:t>stryks: Den som inte följer lagar och regler kan straffas genom att hans eller he</w:t>
      </w:r>
      <w:r w:rsidRPr="00D722E4">
        <w:t>n</w:t>
      </w:r>
      <w:r w:rsidRPr="00D722E4">
        <w:t xml:space="preserve">nes frihet beskärs. </w:t>
      </w:r>
      <w:r w:rsidR="009B1FCB" w:rsidRPr="00D722E4">
        <w:t>Straffet signalerar också att vissa brott är av den allvarsgrad att den fundamentala friheten</w:t>
      </w:r>
      <w:r w:rsidR="00875061" w:rsidRPr="00D722E4">
        <w:t xml:space="preserve"> – friheten att fritt röra sig –</w:t>
      </w:r>
      <w:r w:rsidR="009B1FCB" w:rsidRPr="00D722E4">
        <w:t xml:space="preserve"> temporärt beskärs. Det sänder en signal att samhället inte tolererar gr</w:t>
      </w:r>
      <w:r w:rsidR="009B1FCB" w:rsidRPr="00D722E4">
        <w:t>o</w:t>
      </w:r>
      <w:r w:rsidR="009B1FCB" w:rsidRPr="00D722E4">
        <w:t xml:space="preserve">va brott. </w:t>
      </w:r>
      <w:r w:rsidRPr="00D722E4">
        <w:t>Straffet syftar</w:t>
      </w:r>
      <w:r w:rsidR="009B1FCB" w:rsidRPr="00D722E4">
        <w:t xml:space="preserve"> också</w:t>
      </w:r>
      <w:r w:rsidRPr="00D722E4">
        <w:t xml:space="preserve"> till att ändra på kriminella beteenden, samtidigt som brottsoffer och övriga samhället skyddas från fortsatt brott</w:t>
      </w:r>
      <w:r w:rsidRPr="00D722E4">
        <w:t>s</w:t>
      </w:r>
      <w:r w:rsidRPr="00D722E4">
        <w:t xml:space="preserve">lighet. </w:t>
      </w:r>
    </w:p>
    <w:p w:rsidR="0056641C" w:rsidRPr="00D722E4" w:rsidRDefault="0056641C" w:rsidP="0056641C">
      <w:pPr>
        <w:pStyle w:val="Normaltindrag"/>
      </w:pPr>
      <w:r w:rsidRPr="00D722E4">
        <w:t>Det ovan sagda ställer stora krav på kriminalvårdens innehåll och form. Det ytter</w:t>
      </w:r>
      <w:r w:rsidRPr="00D722E4">
        <w:t>s</w:t>
      </w:r>
      <w:r w:rsidRPr="00D722E4">
        <w:t>ta ansvaret för detta åvilar den socialdemokratiska regeringen och dess justitiemini</w:t>
      </w:r>
      <w:r w:rsidRPr="00D722E4">
        <w:t>s</w:t>
      </w:r>
      <w:r w:rsidRPr="00D722E4">
        <w:t>ter.</w:t>
      </w:r>
    </w:p>
    <w:p w:rsidR="0056641C" w:rsidRPr="00D722E4" w:rsidRDefault="0056641C" w:rsidP="0056641C">
      <w:pPr>
        <w:pStyle w:val="Normaltindrag"/>
      </w:pPr>
      <w:r w:rsidRPr="00D722E4">
        <w:t>Kriminalvården i Sverige har stora problem. En rad offentliga rapporter har kritis</w:t>
      </w:r>
      <w:r w:rsidRPr="00D722E4">
        <w:t>e</w:t>
      </w:r>
      <w:r w:rsidRPr="00D722E4">
        <w:t>rat bristerna i verksamheten, och återfallsstatistiken talar sitt tydliga språk. Inom vissa brottskategorier återfaller så många som 80 procent i brott inom tre år efter frigivningen. Inom kriminalvården har regeringens misslyc</w:t>
      </w:r>
      <w:r w:rsidRPr="00D722E4">
        <w:t>k</w:t>
      </w:r>
      <w:r w:rsidRPr="00D722E4">
        <w:t>ande att skapa ett fungerande rättsväsende kommit i särskilt ty</w:t>
      </w:r>
      <w:r w:rsidRPr="00D722E4">
        <w:t>d</w:t>
      </w:r>
      <w:r w:rsidRPr="00D722E4">
        <w:t>lig dager.</w:t>
      </w:r>
    </w:p>
    <w:p w:rsidR="0056641C" w:rsidRPr="00D722E4" w:rsidRDefault="0056641C" w:rsidP="0056641C">
      <w:pPr>
        <w:pStyle w:val="Normaltindrag"/>
      </w:pPr>
      <w:r w:rsidRPr="00D722E4">
        <w:t>Situati</w:t>
      </w:r>
      <w:r w:rsidR="009B1FCB" w:rsidRPr="00D722E4">
        <w:t>onen på de flesta anstalter är problematisk</w:t>
      </w:r>
      <w:r w:rsidRPr="00D722E4">
        <w:t>. Narkotikamissbruket är utbrett och de intagna tvingas ofta in i gängkonstellationer för att klara vard</w:t>
      </w:r>
      <w:r w:rsidRPr="00D722E4">
        <w:t>a</w:t>
      </w:r>
      <w:r w:rsidRPr="00D722E4">
        <w:t xml:space="preserve">gen. </w:t>
      </w:r>
      <w:r w:rsidRPr="00D722E4">
        <w:t>K</w:t>
      </w:r>
      <w:r w:rsidRPr="00D722E4">
        <w:t>limatet på landets fängelser har blivit tuffare. De intagna mår sämre och anstalterna blir mer otrygga. Färre vårdare per intagen leder till att vå</w:t>
      </w:r>
      <w:r w:rsidRPr="00D722E4">
        <w:t>r</w:t>
      </w:r>
      <w:r w:rsidRPr="00D722E4">
        <w:t>darnas möjlighet att fö</w:t>
      </w:r>
      <w:r w:rsidRPr="00D722E4">
        <w:t>r</w:t>
      </w:r>
      <w:r w:rsidRPr="00D722E4">
        <w:t xml:space="preserve">hindra bråk försämras. Säkerheten för intagna och personal minskar. Överbeläggningen bidrar till att situationen blivit ohållbar, såvitt avser </w:t>
      </w:r>
      <w:r w:rsidR="00875061" w:rsidRPr="00D722E4">
        <w:t xml:space="preserve">både </w:t>
      </w:r>
      <w:r w:rsidRPr="00D722E4">
        <w:t>säkerhet o</w:t>
      </w:r>
      <w:r w:rsidR="00875061" w:rsidRPr="00D722E4">
        <w:t>ch</w:t>
      </w:r>
      <w:r w:rsidRPr="00D722E4">
        <w:t xml:space="preserve"> innehåll inom krimina</w:t>
      </w:r>
      <w:r w:rsidRPr="00D722E4">
        <w:t>l</w:t>
      </w:r>
      <w:r w:rsidRPr="00D722E4">
        <w:t>vården. Några av våra allra värsta brottslingar lyckades ta sig ut från de högst säkerhetsklass</w:t>
      </w:r>
      <w:r w:rsidRPr="00D722E4">
        <w:t>a</w:t>
      </w:r>
      <w:r w:rsidRPr="00D722E4">
        <w:t xml:space="preserve">de fängelserna under 2003 och 2004. </w:t>
      </w:r>
      <w:r w:rsidR="009B1FCB" w:rsidRPr="00D722E4">
        <w:t>Spektakulära fritagningar där man utifr</w:t>
      </w:r>
      <w:r w:rsidR="00A83151" w:rsidRPr="00D722E4">
        <w:t>å</w:t>
      </w:r>
      <w:r w:rsidR="009B1FCB" w:rsidRPr="00D722E4">
        <w:t xml:space="preserve">n forcerat murar och grindar har genomförts. </w:t>
      </w:r>
      <w:r w:rsidRPr="00D722E4">
        <w:t>Detta är oacceptabelt. Allmänh</w:t>
      </w:r>
      <w:r w:rsidRPr="00D722E4">
        <w:t>e</w:t>
      </w:r>
      <w:r w:rsidRPr="00D722E4">
        <w:t>tens och fänge</w:t>
      </w:r>
      <w:r w:rsidRPr="00D722E4">
        <w:t>l</w:t>
      </w:r>
      <w:r w:rsidRPr="00D722E4">
        <w:t>sepersonalens säkerhet hotas av rymningar och fritagningar. Förtroendet för kriminalvården har al</w:t>
      </w:r>
      <w:r w:rsidRPr="00D722E4">
        <w:t>l</w:t>
      </w:r>
      <w:r w:rsidRPr="00D722E4">
        <w:t>varligt skadats.</w:t>
      </w:r>
    </w:p>
    <w:p w:rsidR="0056641C" w:rsidRPr="00D722E4" w:rsidRDefault="0056641C" w:rsidP="0056641C">
      <w:pPr>
        <w:pStyle w:val="Normaltindrag"/>
      </w:pPr>
      <w:r w:rsidRPr="00D722E4">
        <w:t>Även personalsituationen är ohållbar. Vårdarens vanligaste utbildning</w:t>
      </w:r>
      <w:r w:rsidRPr="00D722E4">
        <w:t>s</w:t>
      </w:r>
      <w:r w:rsidRPr="00D722E4">
        <w:t>bakgrund är tvåårigt gymnasium eller kortare. De som anställs som vårdare får en fem veckors introduktionsutbildning, följd av 24 veckors internutbil</w:t>
      </w:r>
      <w:r w:rsidRPr="00D722E4">
        <w:t>d</w:t>
      </w:r>
      <w:r w:rsidRPr="00D722E4">
        <w:t>ning. Fortsättningsutbildnin</w:t>
      </w:r>
      <w:r w:rsidRPr="00D722E4">
        <w:t>g</w:t>
      </w:r>
      <w:r w:rsidRPr="00D722E4">
        <w:t>en ges dock inte till alla anställda eftersom den anses vara förhållandevis dyr och utbildningen till stora delar bedrivs på a</w:t>
      </w:r>
      <w:r w:rsidRPr="00D722E4">
        <w:t>r</w:t>
      </w:r>
      <w:r w:rsidRPr="00D722E4">
        <w:t>betstid.</w:t>
      </w:r>
      <w:r w:rsidR="009B1FCB" w:rsidRPr="00D722E4">
        <w:t xml:space="preserve"> Personalomsättningen är bitvis hög och verksamheten klaras perio</w:t>
      </w:r>
      <w:r w:rsidR="009B1FCB" w:rsidRPr="00D722E4">
        <w:t>d</w:t>
      </w:r>
      <w:r w:rsidR="009B1FCB" w:rsidRPr="00D722E4">
        <w:t>vis med många vikarier.</w:t>
      </w:r>
    </w:p>
    <w:p w:rsidR="0056641C" w:rsidRPr="00D722E4" w:rsidRDefault="00A9329C" w:rsidP="0056641C">
      <w:pPr>
        <w:pStyle w:val="Normaltindrag"/>
      </w:pPr>
      <w:r w:rsidRPr="00D722E4">
        <w:t xml:space="preserve">Resultatet är att verksamheten inte </w:t>
      </w:r>
      <w:r w:rsidR="0056641C" w:rsidRPr="00D722E4">
        <w:t>når målen: Sv</w:t>
      </w:r>
      <w:r w:rsidRPr="00D722E4">
        <w:t>ensk kriminalvård är inte</w:t>
      </w:r>
      <w:r w:rsidR="0056641C" w:rsidRPr="00D722E4">
        <w:t xml:space="preserve"> </w:t>
      </w:r>
      <w:r w:rsidR="0056641C" w:rsidRPr="00D722E4">
        <w:rPr>
          <w:i/>
        </w:rPr>
        <w:t>vård</w:t>
      </w:r>
      <w:r w:rsidR="0056641C" w:rsidRPr="00D722E4">
        <w:t>, utan har mer eller mindre återgått till fo</w:t>
      </w:r>
      <w:r w:rsidR="0056641C" w:rsidRPr="00D722E4">
        <w:t>r</w:t>
      </w:r>
      <w:r w:rsidR="0056641C" w:rsidRPr="00D722E4">
        <w:t>na tiders internering. Priset betalas i form av återfall i brott, ett mer otryggt samhälle – och ett stort antal dömda som aldrig ges en chans att återkomma till samhället och ett liv i fr</w:t>
      </w:r>
      <w:r w:rsidR="0056641C" w:rsidRPr="00D722E4">
        <w:t>i</w:t>
      </w:r>
      <w:r w:rsidR="0056641C" w:rsidRPr="00D722E4">
        <w:t>het, utan kriminalitet.</w:t>
      </w:r>
    </w:p>
    <w:p w:rsidR="0056641C" w:rsidRPr="00D722E4" w:rsidRDefault="0056641C" w:rsidP="0056641C">
      <w:pPr>
        <w:pStyle w:val="Normaltindrag"/>
      </w:pPr>
      <w:r w:rsidRPr="00D722E4">
        <w:t>Regeringen föreslår i förevarande proposition ett antal reformer i syfte att skapa en modernare kr</w:t>
      </w:r>
      <w:r w:rsidRPr="00D722E4">
        <w:t>i</w:t>
      </w:r>
      <w:r w:rsidRPr="00D722E4">
        <w:t>minalvårdslag.</w:t>
      </w:r>
    </w:p>
    <w:p w:rsidR="0056641C" w:rsidRPr="00D722E4" w:rsidRDefault="0056641C" w:rsidP="00A9329C">
      <w:pPr>
        <w:pStyle w:val="Normaltindrag"/>
      </w:pPr>
      <w:r w:rsidRPr="00D722E4">
        <w:t>Det är symptomatiskt att regeringen endast behandlar lagen utan att ta ett större, mer visionärt grepp om kriminalvården, dess innehåll, mål och omfat</w:t>
      </w:r>
      <w:r w:rsidRPr="00D722E4">
        <w:t>t</w:t>
      </w:r>
      <w:r w:rsidRPr="00D722E4">
        <w:t>ning. Regeringens förslag enligt den aktuella propositionen behandlar inte heller hela kriminalvårdsl</w:t>
      </w:r>
      <w:r w:rsidRPr="00D722E4">
        <w:t>a</w:t>
      </w:r>
      <w:r w:rsidR="00875061" w:rsidRPr="00D722E4">
        <w:t>gen utan endast vissa delar:</w:t>
      </w:r>
      <w:r w:rsidR="00A9329C" w:rsidRPr="00D722E4">
        <w:t xml:space="preserve"> främst förslag som förkortar vistelsetiderna på anstalt. </w:t>
      </w:r>
      <w:r w:rsidRPr="00D722E4">
        <w:t>Vi anser att kriminalvården i allmänhet och lag</w:t>
      </w:r>
      <w:r w:rsidR="00875061" w:rsidRPr="00D722E4">
        <w:t>en</w:t>
      </w:r>
      <w:r w:rsidRPr="00D722E4">
        <w:t xml:space="preserve"> om kriminalvård i anstalt i synnerhet hade bort behandlas som en helhet.</w:t>
      </w:r>
    </w:p>
    <w:p w:rsidR="0056641C" w:rsidRPr="00D722E4" w:rsidRDefault="0056641C" w:rsidP="0056641C">
      <w:pPr>
        <w:pStyle w:val="Rubrik1"/>
      </w:pPr>
      <w:bookmarkStart w:id="3" w:name="_Toc130700611"/>
      <w:r w:rsidRPr="00D722E4">
        <w:t>Regeringens proposition: En återgång till halvtidsfrigivning</w:t>
      </w:r>
      <w:bookmarkEnd w:id="3"/>
    </w:p>
    <w:p w:rsidR="0056641C" w:rsidRPr="00D722E4" w:rsidRDefault="0056641C" w:rsidP="00875061">
      <w:pPr>
        <w:pStyle w:val="Rubrik2"/>
        <w:spacing w:before="120"/>
      </w:pPr>
      <w:bookmarkStart w:id="4" w:name="_Toc130700612"/>
      <w:r w:rsidRPr="00D722E4">
        <w:t>Utslussningsåtgärderna halvvägshus och utökad frigång</w:t>
      </w:r>
      <w:bookmarkEnd w:id="4"/>
    </w:p>
    <w:p w:rsidR="0056641C" w:rsidRPr="00D722E4" w:rsidRDefault="0056641C" w:rsidP="00875061">
      <w:r w:rsidRPr="00D722E4">
        <w:t>Regeringens förslag om vistelse i halvvägshus samt utökad fr</w:t>
      </w:r>
      <w:r w:rsidR="00F358F1" w:rsidRPr="00D722E4">
        <w:t>igång öppnar i praktiken för en halvering av vissa strafftider som redan i</w:t>
      </w:r>
      <w:r w:rsidR="00A83151" w:rsidRPr="00D722E4">
        <w:t xml:space="preserve"> </w:t>
      </w:r>
      <w:r w:rsidR="00F358F1" w:rsidRPr="00D722E4">
        <w:t>dag av många up</w:t>
      </w:r>
      <w:r w:rsidR="00F358F1" w:rsidRPr="00D722E4">
        <w:t>p</w:t>
      </w:r>
      <w:r w:rsidR="00F358F1" w:rsidRPr="00D722E4">
        <w:t>fattas som för korta</w:t>
      </w:r>
      <w:r w:rsidRPr="00D722E4">
        <w:t>. Vi motsätter oss detta.</w:t>
      </w:r>
    </w:p>
    <w:p w:rsidR="0056641C" w:rsidRPr="00D722E4" w:rsidRDefault="0056641C" w:rsidP="0056641C">
      <w:pPr>
        <w:pStyle w:val="Normaltindrag"/>
      </w:pPr>
      <w:r w:rsidRPr="00D722E4">
        <w:t>Vi anser att möjligheter till incitamentsstrukturer inom kriminalvården bör utökas. Gott uppförande skall premieras, och misskötsel skall få tydliga ko</w:t>
      </w:r>
      <w:r w:rsidRPr="00D722E4">
        <w:t>n</w:t>
      </w:r>
      <w:r w:rsidRPr="00D722E4">
        <w:t>sekvenser. Uppförandet skall ha direkt påverkan på den villkorliga frigivnin</w:t>
      </w:r>
      <w:r w:rsidRPr="00D722E4">
        <w:t>g</w:t>
      </w:r>
      <w:r w:rsidRPr="00D722E4">
        <w:t>en.</w:t>
      </w:r>
    </w:p>
    <w:p w:rsidR="0056641C" w:rsidRPr="00D722E4" w:rsidRDefault="0056641C" w:rsidP="0056641C">
      <w:pPr>
        <w:pStyle w:val="Normaltindrag"/>
      </w:pPr>
      <w:r w:rsidRPr="00D722E4">
        <w:t>Vår grundinställning är att utdömt fängelsestraff skall avtjänas. Villkorlig frigivning skall kunna bli möjlig först efter det att två tredjedelar av strafft</w:t>
      </w:r>
      <w:r w:rsidRPr="00D722E4">
        <w:t>i</w:t>
      </w:r>
      <w:r w:rsidRPr="00D722E4">
        <w:t>den har avtj</w:t>
      </w:r>
      <w:r w:rsidRPr="00D722E4">
        <w:t>ä</w:t>
      </w:r>
      <w:r w:rsidRPr="00D722E4">
        <w:t>nats. Vid bedömningen av om frigivning kan bli aktuell skall stor hänsyn tas till hur den enski</w:t>
      </w:r>
      <w:r w:rsidRPr="00D722E4">
        <w:t>l</w:t>
      </w:r>
      <w:r w:rsidRPr="00D722E4">
        <w:t>de skött sig under fängelsetiden. Om han eller hon har deltagit i den programverksamhet som anses befogad för rehabilite</w:t>
      </w:r>
      <w:r w:rsidRPr="00D722E4">
        <w:t>r</w:t>
      </w:r>
      <w:r w:rsidRPr="00D722E4">
        <w:t>ing, medverkat till behandling av eventuella mis</w:t>
      </w:r>
      <w:r w:rsidRPr="00D722E4">
        <w:t>s</w:t>
      </w:r>
      <w:r w:rsidRPr="00D722E4">
        <w:t>bruk, skött sina permissioner etc. kan villkorlig frigivning komma i fråga. Vid allvarlig misskötsel såsom rymning bör frigivningen skjutas upp eller helt utebli, innebärande att den inta</w:t>
      </w:r>
      <w:r w:rsidRPr="00D722E4">
        <w:t>g</w:t>
      </w:r>
      <w:r w:rsidRPr="00D722E4">
        <w:t>ne får sitta hela strafftiden.</w:t>
      </w:r>
    </w:p>
    <w:p w:rsidR="0056641C" w:rsidRPr="00D722E4" w:rsidRDefault="0056641C" w:rsidP="0056641C">
      <w:pPr>
        <w:pStyle w:val="Normaltindrag"/>
        <w:rPr>
          <w:b/>
        </w:rPr>
      </w:pPr>
      <w:r w:rsidRPr="00D722E4">
        <w:t>Fortfarande kommer många direkt från slutna avdelningar till friheten utan någon form av utslussning. Många intagna friges dessutom till en markant sämre social situation i dag jämfört med för tio år sedan. Frigivningsförber</w:t>
      </w:r>
      <w:r w:rsidRPr="00D722E4">
        <w:t>e</w:t>
      </w:r>
      <w:r w:rsidRPr="00D722E4">
        <w:t>delserna bör därför förbät</w:t>
      </w:r>
      <w:r w:rsidRPr="00D722E4">
        <w:t>t</w:t>
      </w:r>
      <w:r w:rsidRPr="00D722E4">
        <w:t>ras.</w:t>
      </w:r>
    </w:p>
    <w:p w:rsidR="0056641C" w:rsidRPr="00D722E4" w:rsidRDefault="0056641C" w:rsidP="0056641C">
      <w:pPr>
        <w:pStyle w:val="Normaltindrag"/>
      </w:pPr>
      <w:r w:rsidRPr="00D722E4">
        <w:t>Förslagen om halvvägshus och utökad frigång syftar enligt regeringen till att förbättra utslussninge</w:t>
      </w:r>
      <w:r w:rsidR="00FE5D81" w:rsidRPr="00D722E4">
        <w:t>n. Regeringen bortser emellertid från att tidigare frigivning och utökad frigång måste kopplas till uppförande på anstalterna, vilket flera tunga remissinstanser påpekat, bland andra Kriminalvårdsstyre</w:t>
      </w:r>
      <w:r w:rsidR="00FE5D81" w:rsidRPr="00D722E4">
        <w:t>l</w:t>
      </w:r>
      <w:r w:rsidR="00FE5D81" w:rsidRPr="00D722E4">
        <w:t>sen, Brottsförebyggande rådet, Justitiekanslern och Mobilisering mot narkot</w:t>
      </w:r>
      <w:r w:rsidR="00FE5D81" w:rsidRPr="00D722E4">
        <w:t>i</w:t>
      </w:r>
      <w:r w:rsidR="00FE5D81" w:rsidRPr="00D722E4">
        <w:t>ka. Regeringens förslag innebär kortare vistelsetider på anstalt generellt, m</w:t>
      </w:r>
      <w:r w:rsidR="00FE5D81" w:rsidRPr="00D722E4">
        <w:t>e</w:t>
      </w:r>
      <w:r w:rsidR="00FE5D81" w:rsidRPr="00D722E4">
        <w:t>dan det centrala förmånssystemet återigen skall utredas. Vi motsätter oss detta och hemställer att regeringen kombinerar utslussnings- och frigångsförmåner med tydliga krav på uppförande och beteende.</w:t>
      </w:r>
    </w:p>
    <w:p w:rsidR="0056641C" w:rsidRPr="00D722E4" w:rsidRDefault="0056641C" w:rsidP="0056641C">
      <w:pPr>
        <w:pStyle w:val="Rubrik2"/>
      </w:pPr>
      <w:bookmarkStart w:id="5" w:name="_Toc130700613"/>
      <w:r w:rsidRPr="00D722E4">
        <w:t>Vårdvistelse</w:t>
      </w:r>
      <w:bookmarkEnd w:id="5"/>
    </w:p>
    <w:p w:rsidR="00FB5783" w:rsidRPr="00D722E4" w:rsidRDefault="0056641C" w:rsidP="0056641C">
      <w:r w:rsidRPr="00D722E4">
        <w:t>Den som är i behov av vård för missbruksproblematik kan i dag verkställa straffet enl</w:t>
      </w:r>
      <w:r w:rsidR="00875061" w:rsidRPr="00D722E4">
        <w:t>igt så kallad § 34-behandling: p</w:t>
      </w:r>
      <w:r w:rsidRPr="00D722E4">
        <w:t>lacering i behandlings- eller fami</w:t>
      </w:r>
      <w:r w:rsidRPr="00D722E4">
        <w:t>l</w:t>
      </w:r>
      <w:r w:rsidRPr="00D722E4">
        <w:t>jehem.</w:t>
      </w:r>
      <w:r w:rsidR="00FB5783" w:rsidRPr="00D722E4">
        <w:t xml:space="preserve"> Tanken på vårdvistelse är riktig, eftersom vissa kategorier av brott</w:t>
      </w:r>
      <w:r w:rsidR="00FB5783" w:rsidRPr="00D722E4">
        <w:t>s</w:t>
      </w:r>
      <w:r w:rsidR="00FB5783" w:rsidRPr="00D722E4">
        <w:t>lingar har behov av behandling för olika typer av problematik. Inte minst är detta sant för lagöverträdare med psykiska problem. Om fängelseförbudet för psykiskt störda lagöverträdare ersätts med ett tillräknelighetsrekvisit, såsom tidigare föreslagits, är möjligheterna till vård inom ramen för et</w:t>
      </w:r>
      <w:r w:rsidR="00875061" w:rsidRPr="00D722E4">
        <w:t>t fängels</w:t>
      </w:r>
      <w:r w:rsidR="00875061" w:rsidRPr="00D722E4">
        <w:t>e</w:t>
      </w:r>
      <w:r w:rsidR="00875061" w:rsidRPr="00D722E4">
        <w:t>straff än mer centrala</w:t>
      </w:r>
      <w:r w:rsidR="00FB5783" w:rsidRPr="00D722E4">
        <w:t>.</w:t>
      </w:r>
    </w:p>
    <w:p w:rsidR="0056641C" w:rsidRPr="00D722E4" w:rsidRDefault="0056641C" w:rsidP="00875061">
      <w:pPr>
        <w:pStyle w:val="Normaltindrag"/>
      </w:pPr>
      <w:r w:rsidRPr="00D722E4">
        <w:t>Innan placeringen görs en bedömning av den beräknade vårdtiden. Inte sä</w:t>
      </w:r>
      <w:r w:rsidRPr="00D722E4">
        <w:t>l</w:t>
      </w:r>
      <w:r w:rsidRPr="00D722E4">
        <w:t>lan är denna längre än tiden fram till villkorlig frigivning. Då tidpunkten för när villkorlig frigivning blir aktuell har passerats finns inga lagliga möjligh</w:t>
      </w:r>
      <w:r w:rsidRPr="00D722E4">
        <w:t>e</w:t>
      </w:r>
      <w:r w:rsidRPr="00D722E4">
        <w:t>ter att kvarhålla en dömd i § 34-behandling, i syfte att fullfölja vården. Mer än hälften av dömda i denna typ av behandling fullföljer aldrig sin planerade vård. Hälften av dem som kvarstannar i vård efter datumet för villkorlig fr</w:t>
      </w:r>
      <w:r w:rsidRPr="00D722E4">
        <w:t>i</w:t>
      </w:r>
      <w:r w:rsidRPr="00D722E4">
        <w:t>givning avbryter behandlingen inom tre dagar. Detta är ett problem för ind</w:t>
      </w:r>
      <w:r w:rsidRPr="00D722E4">
        <w:t>i</w:t>
      </w:r>
      <w:r w:rsidRPr="00D722E4">
        <w:t>viden och ett problem för samhället, eftersom rehabiliteringen inte fungerar.</w:t>
      </w:r>
    </w:p>
    <w:p w:rsidR="0056641C" w:rsidRPr="00D722E4" w:rsidRDefault="0056641C" w:rsidP="0056641C">
      <w:pPr>
        <w:pStyle w:val="Normaltindrag"/>
      </w:pPr>
      <w:r w:rsidRPr="00D722E4">
        <w:t>Möjligheten att avtjäna delar av fängelsestraffet på ett vårdhem eller mo</w:t>
      </w:r>
      <w:r w:rsidRPr="00D722E4">
        <w:t>t</w:t>
      </w:r>
      <w:r w:rsidRPr="00D722E4">
        <w:t>svarande bör ses som en ömsesidig överenskommelse mellan den intagne och samhället. Därför bör det ställas upp villkor om en skyldighet att fortsätta behandlingen efter den överenskommelse man gjort då behandlingen påbörj</w:t>
      </w:r>
      <w:r w:rsidRPr="00D722E4">
        <w:t>a</w:t>
      </w:r>
      <w:r w:rsidRPr="00D722E4">
        <w:t>des. Villkorlig frigivning bör inte ko</w:t>
      </w:r>
      <w:r w:rsidRPr="00D722E4">
        <w:t>m</w:t>
      </w:r>
      <w:r w:rsidRPr="00D722E4">
        <w:t>ma i</w:t>
      </w:r>
      <w:r w:rsidR="00875061" w:rsidRPr="00D722E4">
        <w:t xml:space="preserve"> </w:t>
      </w:r>
      <w:r w:rsidRPr="00D722E4">
        <w:t>fråga innan den avtalade vårdtiden är genomförd. Den som avbryter behandlingen i förtid bör inte få tillgodorä</w:t>
      </w:r>
      <w:r w:rsidRPr="00D722E4">
        <w:t>k</w:t>
      </w:r>
      <w:r w:rsidRPr="00D722E4">
        <w:t>na sig tiden såsom avtjänad strafftid. Avbrottet i sig skall räknas som mi</w:t>
      </w:r>
      <w:r w:rsidRPr="00D722E4">
        <w:t>s</w:t>
      </w:r>
      <w:r w:rsidRPr="00D722E4">
        <w:t>skötsel och påverka tiden för villkorlig frigivning.</w:t>
      </w:r>
    </w:p>
    <w:p w:rsidR="0056641C" w:rsidRPr="00D722E4" w:rsidRDefault="0056641C" w:rsidP="00875061">
      <w:pPr>
        <w:pStyle w:val="Normaltindrag"/>
      </w:pPr>
      <w:r w:rsidRPr="00D722E4">
        <w:t>Vi hemställer att regeringen återkommer med förslag till lagtext i enlighet med ovan sagda.</w:t>
      </w:r>
    </w:p>
    <w:p w:rsidR="0056641C" w:rsidRPr="00D722E4" w:rsidRDefault="0056641C" w:rsidP="0056641C">
      <w:pPr>
        <w:pStyle w:val="Rubrik1"/>
      </w:pPr>
      <w:bookmarkStart w:id="6" w:name="_Toc130700614"/>
      <w:r w:rsidRPr="00D722E4">
        <w:t>Moderat politik för en kriminalvård värd namnet</w:t>
      </w:r>
      <w:bookmarkEnd w:id="6"/>
    </w:p>
    <w:p w:rsidR="0056641C" w:rsidRPr="00D722E4" w:rsidRDefault="0056641C" w:rsidP="00875061">
      <w:pPr>
        <w:pStyle w:val="Rubrik2"/>
        <w:spacing w:before="120"/>
      </w:pPr>
      <w:bookmarkStart w:id="7" w:name="_Toc130700615"/>
      <w:r w:rsidRPr="00D722E4">
        <w:t>Motivation och konsekvens</w:t>
      </w:r>
      <w:bookmarkEnd w:id="7"/>
    </w:p>
    <w:p w:rsidR="0056641C" w:rsidRPr="00D722E4" w:rsidRDefault="0056641C" w:rsidP="0056641C">
      <w:r w:rsidRPr="00D722E4">
        <w:t>Möjligheterna till uppmuntran och motivation inom kriminalvården bör u</w:t>
      </w:r>
      <w:r w:rsidRPr="00D722E4">
        <w:t>t</w:t>
      </w:r>
      <w:r w:rsidRPr="00D722E4">
        <w:t>ökas. Gott uppförande skall premieras genom förmåner och liknande, samt</w:t>
      </w:r>
      <w:r w:rsidRPr="00D722E4">
        <w:t>i</w:t>
      </w:r>
      <w:r w:rsidRPr="00D722E4">
        <w:t>digt som misskötsel bör få ty</w:t>
      </w:r>
      <w:r w:rsidRPr="00D722E4">
        <w:t>d</w:t>
      </w:r>
      <w:r w:rsidRPr="00D722E4">
        <w:t>liga konsekvenser.</w:t>
      </w:r>
    </w:p>
    <w:p w:rsidR="0056641C" w:rsidRPr="00D722E4" w:rsidRDefault="0056641C" w:rsidP="0056641C">
      <w:pPr>
        <w:pStyle w:val="Normaltindrag"/>
      </w:pPr>
      <w:r w:rsidRPr="00D722E4">
        <w:t>Ett nytt motivationssystem med belöning och konsekvens bör därför inf</w:t>
      </w:r>
      <w:r w:rsidRPr="00D722E4">
        <w:t>ö</w:t>
      </w:r>
      <w:r w:rsidRPr="00D722E4">
        <w:t>ras. Varda</w:t>
      </w:r>
      <w:r w:rsidRPr="00D722E4">
        <w:t>g</w:t>
      </w:r>
      <w:r w:rsidRPr="00D722E4">
        <w:t xml:space="preserve">liga privilegier såsom </w:t>
      </w:r>
      <w:r w:rsidR="00875061" w:rsidRPr="00D722E4">
        <w:t xml:space="preserve">tv </w:t>
      </w:r>
      <w:r w:rsidRPr="00D722E4">
        <w:t xml:space="preserve">i cellen kan tjäna som incitament till förbättringar. En egen </w:t>
      </w:r>
      <w:r w:rsidR="00875061" w:rsidRPr="00D722E4">
        <w:t xml:space="preserve">tv </w:t>
      </w:r>
      <w:r w:rsidRPr="00D722E4">
        <w:t>kan vara den första belöningen för ett bra uppföra</w:t>
      </w:r>
      <w:r w:rsidRPr="00D722E4">
        <w:t>n</w:t>
      </w:r>
      <w:r w:rsidRPr="00D722E4">
        <w:t>de snarare än en självskriven rättighet. Villkorlig frigivning</w:t>
      </w:r>
      <w:r w:rsidR="00F10486" w:rsidRPr="00D722E4">
        <w:t xml:space="preserve"> efter det att två tredjedelar av straffet avtjänats </w:t>
      </w:r>
      <w:r w:rsidRPr="00D722E4">
        <w:t>förutsätter att den intagne följt de regler som gäller för ver</w:t>
      </w:r>
      <w:r w:rsidRPr="00D722E4">
        <w:t>k</w:t>
      </w:r>
      <w:r w:rsidRPr="00D722E4">
        <w:t>samheten, både vad avser b</w:t>
      </w:r>
      <w:r w:rsidR="00F10486" w:rsidRPr="00D722E4">
        <w:t>ehandling eller arbete, och</w:t>
      </w:r>
      <w:r w:rsidRPr="00D722E4">
        <w:t xml:space="preserve"> vanliga vardagliga regler för hur man uppför sig mot varandra.</w:t>
      </w:r>
    </w:p>
    <w:p w:rsidR="0056641C" w:rsidRPr="00D722E4" w:rsidRDefault="0056641C" w:rsidP="0056641C">
      <w:pPr>
        <w:pStyle w:val="Rubrik2"/>
      </w:pPr>
      <w:bookmarkStart w:id="8" w:name="_Toc130700616"/>
      <w:r w:rsidRPr="00D722E4">
        <w:t>Återupprätta arbetslinjen</w:t>
      </w:r>
      <w:bookmarkEnd w:id="8"/>
    </w:p>
    <w:p w:rsidR="0056641C" w:rsidRPr="00D722E4" w:rsidRDefault="0056641C" w:rsidP="0056641C">
      <w:r w:rsidRPr="00D722E4">
        <w:t>Kriminalvårdens arbete måste präglas av hög säkerhet, meningsfull och fra</w:t>
      </w:r>
      <w:r w:rsidRPr="00D722E4">
        <w:t>m</w:t>
      </w:r>
      <w:r w:rsidRPr="00D722E4">
        <w:t>åtblickande sysselsättning för de intagna samt förberedelser inför frigivnin</w:t>
      </w:r>
      <w:r w:rsidRPr="00D722E4">
        <w:t>g</w:t>
      </w:r>
      <w:r w:rsidRPr="00D722E4">
        <w:t>en. De intagna skall bemötas och behandlas på samma sätt som andra sa</w:t>
      </w:r>
      <w:r w:rsidRPr="00D722E4">
        <w:t>m</w:t>
      </w:r>
      <w:r w:rsidRPr="00D722E4">
        <w:t>hällsmedborgare. Det inn</w:t>
      </w:r>
      <w:r w:rsidRPr="00D722E4">
        <w:t>e</w:t>
      </w:r>
      <w:r w:rsidRPr="00D722E4">
        <w:t>bär att krav skall ställas på den enskilde samtidigt som skötsamhet skall b</w:t>
      </w:r>
      <w:r w:rsidRPr="00D722E4">
        <w:t>e</w:t>
      </w:r>
      <w:r w:rsidRPr="00D722E4">
        <w:t>lönas.</w:t>
      </w:r>
    </w:p>
    <w:p w:rsidR="00F10486" w:rsidRPr="00D722E4" w:rsidRDefault="0056641C" w:rsidP="0056641C">
      <w:pPr>
        <w:pStyle w:val="Normaltindrag"/>
      </w:pPr>
      <w:r w:rsidRPr="00D722E4">
        <w:t>Kriminalvården skall ha en tydlig arbetslinje. Åtskilliga interner behöver öva upp va</w:t>
      </w:r>
      <w:r w:rsidRPr="00D722E4">
        <w:t>n</w:t>
      </w:r>
      <w:r w:rsidR="00875061" w:rsidRPr="00D722E4">
        <w:t>liga sociala färdigheter:</w:t>
      </w:r>
      <w:r w:rsidRPr="00D722E4">
        <w:t xml:space="preserve"> laga mat, tvätta, städa, läsa tidningen, deklarera etc. Många intagna saknar helt arbetslivserfarenhet i vanlig mening. Sysslolöshet blir till ett pr</w:t>
      </w:r>
      <w:r w:rsidRPr="00D722E4">
        <w:t>o</w:t>
      </w:r>
      <w:r w:rsidRPr="00D722E4">
        <w:t>blem för många intagna. Att ha arbetsuppgifter och skaffa sig sunda rutiner måste vara en central del av verksamheten. Studier eller behandlingsakt</w:t>
      </w:r>
      <w:r w:rsidRPr="00D722E4">
        <w:t>i</w:t>
      </w:r>
      <w:r w:rsidRPr="00D722E4">
        <w:t xml:space="preserve">viteter passar inte alla och upptar inte heller all tid som framför allt de långtidsdömda har. </w:t>
      </w:r>
    </w:p>
    <w:p w:rsidR="0056641C" w:rsidRPr="00D722E4" w:rsidRDefault="0056641C" w:rsidP="0056641C">
      <w:pPr>
        <w:pStyle w:val="Normaltindrag"/>
      </w:pPr>
      <w:r w:rsidRPr="00D722E4">
        <w:t>V</w:t>
      </w:r>
      <w:r w:rsidR="00F10486" w:rsidRPr="00D722E4">
        <w:t>i vill</w:t>
      </w:r>
      <w:r w:rsidRPr="00D722E4">
        <w:t xml:space="preserve"> återupprätta arbetslinjen, dvs. se till att anstalterna lä</w:t>
      </w:r>
      <w:r w:rsidRPr="00D722E4">
        <w:t>g</w:t>
      </w:r>
      <w:r w:rsidRPr="00D722E4">
        <w:t>ger mer kraft på att åstadkomma arbete inom ramen för sin verksamhet.</w:t>
      </w:r>
      <w:r w:rsidR="00F10486" w:rsidRPr="00D722E4">
        <w:t xml:space="preserve"> Vi är också posit</w:t>
      </w:r>
      <w:r w:rsidR="00F10486" w:rsidRPr="00D722E4">
        <w:t>i</w:t>
      </w:r>
      <w:r w:rsidR="00F10486" w:rsidRPr="00D722E4">
        <w:t>va till att intagna skall kunna beviljas frigång för planerad och strukturerad introduktion till arbetslivet, vilket regeringen föreslår.</w:t>
      </w:r>
    </w:p>
    <w:p w:rsidR="0056641C" w:rsidRPr="00D722E4" w:rsidRDefault="0056641C" w:rsidP="0056641C">
      <w:pPr>
        <w:pStyle w:val="Rubrik2"/>
      </w:pPr>
      <w:bookmarkStart w:id="9" w:name="_Toc130700617"/>
      <w:r w:rsidRPr="00D722E4">
        <w:t>Förbättra programverksamheten</w:t>
      </w:r>
      <w:bookmarkEnd w:id="9"/>
    </w:p>
    <w:p w:rsidR="0056641C" w:rsidRPr="00D722E4" w:rsidRDefault="0056641C" w:rsidP="0056641C">
      <w:r w:rsidRPr="00D722E4">
        <w:t>Programverksamheten skall hålla en hög kvalitet. Det finns ett antal program för intagna</w:t>
      </w:r>
      <w:r w:rsidR="00875061" w:rsidRPr="00D722E4">
        <w:t>. Många idéer har hämtats från K</w:t>
      </w:r>
      <w:r w:rsidRPr="00D722E4">
        <w:t>anada och England där psykol</w:t>
      </w:r>
      <w:r w:rsidRPr="00D722E4">
        <w:t>o</w:t>
      </w:r>
      <w:r w:rsidRPr="00D722E4">
        <w:t>ger ofta håller i kurser och behandling. Vi är positiva till behandling på a</w:t>
      </w:r>
      <w:r w:rsidRPr="00D722E4">
        <w:t>n</w:t>
      </w:r>
      <w:r w:rsidRPr="00D722E4">
        <w:t>stalt. Motivationsbehan</w:t>
      </w:r>
      <w:r w:rsidRPr="00D722E4">
        <w:t>d</w:t>
      </w:r>
      <w:r w:rsidRPr="00D722E4">
        <w:t>ling måste dock vara långsiktig och ha kontinuitet. Det behövs en strategi i utbudet och dessutom måste de intagnas place</w:t>
      </w:r>
      <w:r w:rsidRPr="00D722E4">
        <w:t>r</w:t>
      </w:r>
      <w:r w:rsidRPr="00D722E4">
        <w:t>ing på anstalterna vara flexibel då internerna har kommit olika långt i programver</w:t>
      </w:r>
      <w:r w:rsidRPr="00D722E4">
        <w:t>k</w:t>
      </w:r>
      <w:r w:rsidRPr="00D722E4">
        <w:t>samheten.</w:t>
      </w:r>
      <w:bookmarkStart w:id="10" w:name="_Toc97265900"/>
    </w:p>
    <w:p w:rsidR="0056641C" w:rsidRPr="00D722E4" w:rsidRDefault="0056641C" w:rsidP="0056641C">
      <w:pPr>
        <w:pStyle w:val="Normaltindrag"/>
      </w:pPr>
      <w:r w:rsidRPr="00D722E4">
        <w:t>För att uppnå bästa möjliga resultat måste programverksamheten utvärd</w:t>
      </w:r>
      <w:r w:rsidRPr="00D722E4">
        <w:t>e</w:t>
      </w:r>
      <w:r w:rsidRPr="00D722E4">
        <w:t>ras, följas upp och kvalitetssäkras. Detta bör lämpligen ske i samverkan med forskare och andra experter inom de relevanta områdena. Våra förslag om ökade inslag av entreprenad inom kriminalvården bidrar till att vårdinnehållet får ett tydligare inslag av professi</w:t>
      </w:r>
      <w:r w:rsidRPr="00D722E4">
        <w:t>o</w:t>
      </w:r>
      <w:r w:rsidR="002B494D" w:rsidRPr="00D722E4">
        <w:t>nalism</w:t>
      </w:r>
      <w:r w:rsidRPr="00D722E4">
        <w:t>.</w:t>
      </w:r>
      <w:r w:rsidR="002B494D" w:rsidRPr="00D722E4">
        <w:t xml:space="preserve"> </w:t>
      </w:r>
    </w:p>
    <w:p w:rsidR="0056641C" w:rsidRPr="00D722E4" w:rsidRDefault="0056641C" w:rsidP="0056641C">
      <w:pPr>
        <w:pStyle w:val="Rubrik2"/>
      </w:pPr>
      <w:bookmarkStart w:id="11" w:name="_Toc130700618"/>
      <w:r w:rsidRPr="00D722E4">
        <w:t>Bekämpa missbruket</w:t>
      </w:r>
      <w:bookmarkEnd w:id="11"/>
    </w:p>
    <w:bookmarkEnd w:id="10"/>
    <w:p w:rsidR="0056641C" w:rsidRPr="00D722E4" w:rsidRDefault="0056641C" w:rsidP="0056641C">
      <w:pPr>
        <w:rPr>
          <w:b/>
        </w:rPr>
      </w:pPr>
      <w:r w:rsidRPr="00D722E4">
        <w:t>Bekämpningen av narkotika på anstalterna måste bli effektivare. Det är vi</w:t>
      </w:r>
      <w:r w:rsidRPr="00D722E4">
        <w:t>k</w:t>
      </w:r>
      <w:r w:rsidRPr="00D722E4">
        <w:t>tigt för att upprätthålla ordningen och öka motivationen för de intagna. Uri</w:t>
      </w:r>
      <w:r w:rsidRPr="00D722E4">
        <w:t>n</w:t>
      </w:r>
      <w:r w:rsidRPr="00D722E4">
        <w:t>prov för att ko</w:t>
      </w:r>
      <w:r w:rsidRPr="00D722E4">
        <w:t>n</w:t>
      </w:r>
      <w:r w:rsidRPr="00D722E4">
        <w:t>trollera missbruk bör tas varje dag. Vägran att avge urinprov skall regelmässigt inn</w:t>
      </w:r>
      <w:r w:rsidRPr="00D722E4">
        <w:t>e</w:t>
      </w:r>
      <w:r w:rsidRPr="00D722E4">
        <w:t>bära att den villkorliga frigivningen skjuts upp. Det behövs fler narkotikahundar för att effektivisera arbetet mot narkotikan. I</w:t>
      </w:r>
      <w:r w:rsidRPr="00D722E4">
        <w:t>n</w:t>
      </w:r>
      <w:r w:rsidRPr="00D722E4">
        <w:t>tagna som ertappas med att ha mottagit narkotika vid besök bör få fortsätta att ta emot besök, men då bakom en glasruta.</w:t>
      </w:r>
    </w:p>
    <w:p w:rsidR="0056641C" w:rsidRPr="00D722E4" w:rsidRDefault="0056641C" w:rsidP="0056641C">
      <w:pPr>
        <w:pStyle w:val="Rubrik2"/>
      </w:pPr>
      <w:bookmarkStart w:id="12" w:name="_Toc130700619"/>
      <w:r w:rsidRPr="00D722E4">
        <w:t>Lös platsbristen</w:t>
      </w:r>
      <w:bookmarkEnd w:id="12"/>
    </w:p>
    <w:p w:rsidR="0056641C" w:rsidRPr="00D722E4" w:rsidRDefault="0056641C" w:rsidP="0056641C">
      <w:r w:rsidRPr="00D722E4">
        <w:t>Platsbristen måste åtgärdas. Kriminalvårdsstyrelsen anser att det behöver inrättas ci</w:t>
      </w:r>
      <w:r w:rsidRPr="00D722E4">
        <w:t>r</w:t>
      </w:r>
      <w:r w:rsidRPr="00D722E4">
        <w:t>ka 2 000 nya platser fram till år 2008 för att minska på trycket i kriminalvården. Sa</w:t>
      </w:r>
      <w:r w:rsidRPr="00D722E4">
        <w:t>m</w:t>
      </w:r>
      <w:r w:rsidRPr="00D722E4">
        <w:t>tidigt läggs en del gamla anstalter ner. Överföringen av utvisning</w:t>
      </w:r>
      <w:r w:rsidRPr="00D722E4">
        <w:t>s</w:t>
      </w:r>
      <w:r w:rsidRPr="00D722E4">
        <w:t xml:space="preserve">dömda till </w:t>
      </w:r>
      <w:r w:rsidR="00875061" w:rsidRPr="00D722E4">
        <w:t>deras</w:t>
      </w:r>
      <w:r w:rsidRPr="00D722E4">
        <w:t xml:space="preserve"> egna länder bör förenklas, och arbetet inom EU för att uppnå detta skall i</w:t>
      </w:r>
      <w:r w:rsidRPr="00D722E4">
        <w:t>n</w:t>
      </w:r>
      <w:r w:rsidRPr="00D722E4">
        <w:t>tensifieras.</w:t>
      </w:r>
    </w:p>
    <w:p w:rsidR="0056641C" w:rsidRPr="00D722E4" w:rsidRDefault="0056641C" w:rsidP="0056641C">
      <w:pPr>
        <w:pStyle w:val="Rubrik2"/>
      </w:pPr>
      <w:bookmarkStart w:id="13" w:name="_Toc130700620"/>
      <w:r w:rsidRPr="00D722E4">
        <w:t>Fokusera på personalens roll</w:t>
      </w:r>
      <w:bookmarkEnd w:id="13"/>
    </w:p>
    <w:p w:rsidR="0056641C" w:rsidRPr="00D722E4" w:rsidRDefault="0056641C" w:rsidP="0056641C">
      <w:r w:rsidRPr="00D722E4">
        <w:t>Utbildningen inom kriminalvården måste förbättras. Dagens låga utbildning</w:t>
      </w:r>
      <w:r w:rsidRPr="00D722E4">
        <w:t>s</w:t>
      </w:r>
      <w:r w:rsidRPr="00D722E4">
        <w:t>nivå är inte acceptabel. Det borde vara ett minikrav att de anställda skall ha genomgått grund- och fortsättningsutbildningen. Personalens arbetsuppgifter bör renodlas till att vara endera vårdande eller myndi</w:t>
      </w:r>
      <w:r w:rsidRPr="00D722E4">
        <w:t>g</w:t>
      </w:r>
      <w:r w:rsidRPr="00D722E4">
        <w:t xml:space="preserve">hetsutövande. </w:t>
      </w:r>
      <w:r w:rsidRPr="00D722E4">
        <w:rPr>
          <w:color w:val="000000"/>
          <w:szCs w:val="24"/>
        </w:rPr>
        <w:t>De som arbetar med vård och behandling bör inte även besluta om visitationer, r</w:t>
      </w:r>
      <w:r w:rsidRPr="00D722E4">
        <w:rPr>
          <w:color w:val="000000"/>
          <w:szCs w:val="24"/>
        </w:rPr>
        <w:t>e</w:t>
      </w:r>
      <w:r w:rsidRPr="00D722E4">
        <w:rPr>
          <w:color w:val="000000"/>
          <w:szCs w:val="24"/>
        </w:rPr>
        <w:t xml:space="preserve">striktioner och övriga repressiva inslag. </w:t>
      </w:r>
      <w:r w:rsidRPr="00D722E4">
        <w:t>Möjligheterna för en basu</w:t>
      </w:r>
      <w:r w:rsidRPr="00D722E4">
        <w:t>t</w:t>
      </w:r>
      <w:r w:rsidRPr="00D722E4">
        <w:t>bildning i kriminalvård bör utredas.</w:t>
      </w:r>
    </w:p>
    <w:p w:rsidR="0056641C" w:rsidRPr="00D722E4" w:rsidRDefault="0056641C" w:rsidP="0056641C">
      <w:pPr>
        <w:pStyle w:val="Rubrik2"/>
      </w:pPr>
      <w:bookmarkStart w:id="14" w:name="_Toc130700621"/>
      <w:r w:rsidRPr="00D722E4">
        <w:t>Öppna för ökat entreprenörskap inom kriminalvården</w:t>
      </w:r>
      <w:bookmarkEnd w:id="14"/>
    </w:p>
    <w:p w:rsidR="0056641C" w:rsidRPr="00D722E4" w:rsidRDefault="0056641C" w:rsidP="00875061">
      <w:pPr>
        <w:rPr>
          <w:color w:val="000000"/>
          <w:szCs w:val="24"/>
        </w:rPr>
      </w:pPr>
      <w:r w:rsidRPr="00D722E4">
        <w:t xml:space="preserve">Kriminalvården i Sverige bedrivs i huvudsak av staten. Vissa privata inslag finns, men bara i den del av vården som närmar sig det sociala området. </w:t>
      </w:r>
      <w:r w:rsidRPr="00D722E4">
        <w:rPr>
          <w:color w:val="000000"/>
          <w:szCs w:val="24"/>
        </w:rPr>
        <w:t>Pr</w:t>
      </w:r>
      <w:r w:rsidRPr="00D722E4">
        <w:rPr>
          <w:color w:val="000000"/>
          <w:szCs w:val="24"/>
        </w:rPr>
        <w:t>i</w:t>
      </w:r>
      <w:r w:rsidRPr="00D722E4">
        <w:rPr>
          <w:color w:val="000000"/>
          <w:szCs w:val="24"/>
        </w:rPr>
        <w:t>vata anstalter för</w:t>
      </w:r>
      <w:r w:rsidRPr="00D722E4">
        <w:rPr>
          <w:color w:val="000000"/>
          <w:szCs w:val="24"/>
        </w:rPr>
        <w:t>e</w:t>
      </w:r>
      <w:r w:rsidRPr="00D722E4">
        <w:rPr>
          <w:color w:val="000000"/>
          <w:szCs w:val="24"/>
        </w:rPr>
        <w:t>kommer både i USA och i Storbritannien och har där visat sig mycket framgångsrika. Enligt vår uppfattning är tiden nu mogen att påbö</w:t>
      </w:r>
      <w:r w:rsidRPr="00D722E4">
        <w:rPr>
          <w:color w:val="000000"/>
          <w:szCs w:val="24"/>
        </w:rPr>
        <w:t>r</w:t>
      </w:r>
      <w:r w:rsidRPr="00D722E4">
        <w:rPr>
          <w:color w:val="000000"/>
          <w:szCs w:val="24"/>
        </w:rPr>
        <w:t>ja försök med att bedriva krimina</w:t>
      </w:r>
      <w:r w:rsidRPr="00D722E4">
        <w:rPr>
          <w:color w:val="000000"/>
          <w:szCs w:val="24"/>
        </w:rPr>
        <w:t>l</w:t>
      </w:r>
      <w:r w:rsidRPr="00D722E4">
        <w:rPr>
          <w:color w:val="000000"/>
          <w:szCs w:val="24"/>
        </w:rPr>
        <w:t>vård på entreprenad.</w:t>
      </w:r>
    </w:p>
    <w:p w:rsidR="0056641C" w:rsidRPr="00D722E4" w:rsidRDefault="0056641C" w:rsidP="0056641C">
      <w:pPr>
        <w:pStyle w:val="Normaltindrag"/>
      </w:pPr>
      <w:r w:rsidRPr="00D722E4">
        <w:t>När driften av en anstalt läggs ut på entreprenad måste naturligtvis drift och myndighetsutövning skiljas åt e</w:t>
      </w:r>
      <w:r w:rsidRPr="00D722E4">
        <w:t>f</w:t>
      </w:r>
      <w:r w:rsidRPr="00D722E4">
        <w:t>tersom myndighetsutövning inte skall läggas ut på privata aktörer. Att på detta sätt skilja på rollerna är bra, eftersom man därigenom får en tydlig uppdelning mellan olika personers roller i ansta</w:t>
      </w:r>
      <w:r w:rsidRPr="00D722E4">
        <w:t>l</w:t>
      </w:r>
      <w:r w:rsidRPr="00D722E4">
        <w:t>ten.</w:t>
      </w:r>
    </w:p>
    <w:p w:rsidR="0056641C" w:rsidRPr="00D722E4" w:rsidRDefault="0056641C" w:rsidP="0056641C">
      <w:pPr>
        <w:pStyle w:val="Rubrik2"/>
      </w:pPr>
      <w:bookmarkStart w:id="15" w:name="_Toc130700622"/>
      <w:r w:rsidRPr="00D722E4">
        <w:t>Förbättra utslussningen i frihet efter avtjänat straff</w:t>
      </w:r>
      <w:bookmarkEnd w:id="15"/>
    </w:p>
    <w:p w:rsidR="0056641C" w:rsidRPr="00D722E4" w:rsidRDefault="0056641C" w:rsidP="0056641C">
      <w:r w:rsidRPr="00D722E4">
        <w:t>Fortfarande kommer många direkt från slutna avdelningar till friheten utan någon form av utslussning. Många intagna friges dessutom till en markant sämre social situation i dag jämfört med för tio år sedan. Frigivningsförber</w:t>
      </w:r>
      <w:r w:rsidRPr="00D722E4">
        <w:t>e</w:t>
      </w:r>
      <w:r w:rsidRPr="00D722E4">
        <w:t>delserna bör därför förbät</w:t>
      </w:r>
      <w:r w:rsidRPr="00D722E4">
        <w:t>t</w:t>
      </w:r>
      <w:r w:rsidRPr="00D722E4">
        <w:t>ras och de intagna bör i högre grad motiveras att delta i den verksamhet som kan ordnas. Det behövs ett bättre samarbete me</w:t>
      </w:r>
      <w:r w:rsidRPr="00D722E4">
        <w:t>l</w:t>
      </w:r>
      <w:r w:rsidRPr="00D722E4">
        <w:t>lan anstalterna, frivården, socialtjänsten och hä</w:t>
      </w:r>
      <w:r w:rsidRPr="00D722E4">
        <w:t>l</w:t>
      </w:r>
      <w:r w:rsidRPr="00D722E4">
        <w:t>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5061" w:rsidRPr="00D722E4">
        <w:tblPrEx>
          <w:tblCellMar>
            <w:top w:w="0" w:type="dxa"/>
            <w:bottom w:w="0" w:type="dxa"/>
          </w:tblCellMar>
        </w:tblPrEx>
        <w:trPr>
          <w:cantSplit/>
        </w:trPr>
        <w:tc>
          <w:tcPr>
            <w:tcW w:w="3046" w:type="dxa"/>
          </w:tcPr>
          <w:p w:rsidR="00875061" w:rsidRPr="00D722E4" w:rsidRDefault="00875061" w:rsidP="00875061">
            <w:pPr>
              <w:pStyle w:val="UnderskriftDatum"/>
              <w:spacing w:before="240"/>
            </w:pPr>
            <w:r w:rsidRPr="00D722E4">
              <w:t>Stockholm den 21 mars 2006</w:t>
            </w:r>
          </w:p>
        </w:tc>
        <w:tc>
          <w:tcPr>
            <w:tcW w:w="3047" w:type="dxa"/>
          </w:tcPr>
          <w:p w:rsidR="00875061" w:rsidRPr="00D722E4" w:rsidRDefault="00875061" w:rsidP="00875061">
            <w:pPr>
              <w:pStyle w:val="Underskrifter"/>
              <w:spacing w:before="240"/>
            </w:pPr>
          </w:p>
        </w:tc>
      </w:tr>
      <w:tr w:rsidR="00875061" w:rsidRPr="00D722E4">
        <w:tblPrEx>
          <w:tblCellMar>
            <w:top w:w="0" w:type="dxa"/>
            <w:bottom w:w="0" w:type="dxa"/>
          </w:tblCellMar>
        </w:tblPrEx>
        <w:trPr>
          <w:cantSplit/>
        </w:trPr>
        <w:tc>
          <w:tcPr>
            <w:tcW w:w="3046" w:type="dxa"/>
          </w:tcPr>
          <w:p w:rsidR="00875061" w:rsidRPr="00D722E4" w:rsidRDefault="00875061" w:rsidP="00875061">
            <w:pPr>
              <w:pStyle w:val="Underskrifter"/>
            </w:pPr>
            <w:r w:rsidRPr="00D722E4">
              <w:t>Beatrice Ask (m)</w:t>
            </w:r>
          </w:p>
        </w:tc>
        <w:tc>
          <w:tcPr>
            <w:tcW w:w="3047" w:type="dxa"/>
          </w:tcPr>
          <w:p w:rsidR="00875061" w:rsidRPr="00D722E4" w:rsidRDefault="00875061" w:rsidP="00875061">
            <w:pPr>
              <w:pStyle w:val="Underskrifter"/>
            </w:pPr>
          </w:p>
        </w:tc>
      </w:tr>
      <w:tr w:rsidR="00875061" w:rsidRPr="00D722E4">
        <w:tblPrEx>
          <w:tblCellMar>
            <w:top w:w="0" w:type="dxa"/>
            <w:bottom w:w="0" w:type="dxa"/>
          </w:tblCellMar>
        </w:tblPrEx>
        <w:trPr>
          <w:cantSplit/>
        </w:trPr>
        <w:tc>
          <w:tcPr>
            <w:tcW w:w="3046" w:type="dxa"/>
          </w:tcPr>
          <w:p w:rsidR="00875061" w:rsidRPr="00D722E4" w:rsidRDefault="00875061" w:rsidP="00875061">
            <w:pPr>
              <w:pStyle w:val="Underskrifter"/>
            </w:pPr>
            <w:r w:rsidRPr="00D722E4">
              <w:t>Jeppe Johnsson (m)</w:t>
            </w:r>
          </w:p>
        </w:tc>
        <w:tc>
          <w:tcPr>
            <w:tcW w:w="3047" w:type="dxa"/>
          </w:tcPr>
          <w:p w:rsidR="00875061" w:rsidRPr="00D722E4" w:rsidRDefault="00875061" w:rsidP="00875061">
            <w:pPr>
              <w:pStyle w:val="Underskrifter"/>
            </w:pPr>
            <w:r w:rsidRPr="00D722E4">
              <w:t>Cecilia Magnusson (m)</w:t>
            </w:r>
          </w:p>
        </w:tc>
      </w:tr>
      <w:tr w:rsidR="00875061" w:rsidRPr="00D722E4">
        <w:tblPrEx>
          <w:tblCellMar>
            <w:top w:w="0" w:type="dxa"/>
            <w:bottom w:w="0" w:type="dxa"/>
          </w:tblCellMar>
        </w:tblPrEx>
        <w:trPr>
          <w:cantSplit/>
        </w:trPr>
        <w:tc>
          <w:tcPr>
            <w:tcW w:w="3046" w:type="dxa"/>
          </w:tcPr>
          <w:p w:rsidR="00875061" w:rsidRPr="00D722E4" w:rsidRDefault="00875061" w:rsidP="00875061">
            <w:pPr>
              <w:pStyle w:val="Underskrifter"/>
            </w:pPr>
            <w:r w:rsidRPr="00D722E4">
              <w:t>Hillevi Engström (m)</w:t>
            </w:r>
          </w:p>
        </w:tc>
        <w:tc>
          <w:tcPr>
            <w:tcW w:w="3047" w:type="dxa"/>
          </w:tcPr>
          <w:p w:rsidR="00875061" w:rsidRPr="00D722E4" w:rsidRDefault="00875061" w:rsidP="00875061">
            <w:pPr>
              <w:pStyle w:val="Underskrifter"/>
            </w:pPr>
            <w:r w:rsidRPr="00D722E4">
              <w:t>Bengt-Anders Johansson (m)</w:t>
            </w:r>
          </w:p>
        </w:tc>
      </w:tr>
      <w:tr w:rsidR="00875061" w:rsidRPr="00D722E4">
        <w:tblPrEx>
          <w:tblCellMar>
            <w:top w:w="0" w:type="dxa"/>
            <w:bottom w:w="0" w:type="dxa"/>
          </w:tblCellMar>
        </w:tblPrEx>
        <w:trPr>
          <w:cantSplit/>
        </w:trPr>
        <w:tc>
          <w:tcPr>
            <w:tcW w:w="3046" w:type="dxa"/>
          </w:tcPr>
          <w:p w:rsidR="00875061" w:rsidRPr="00D722E4" w:rsidRDefault="00875061" w:rsidP="00875061">
            <w:pPr>
              <w:pStyle w:val="Underskrifter"/>
            </w:pPr>
            <w:r w:rsidRPr="00D722E4">
              <w:t>Anita Sidén (m)</w:t>
            </w:r>
          </w:p>
        </w:tc>
        <w:tc>
          <w:tcPr>
            <w:tcW w:w="3047" w:type="dxa"/>
          </w:tcPr>
          <w:p w:rsidR="00875061" w:rsidRPr="00D722E4" w:rsidRDefault="00875061" w:rsidP="00875061">
            <w:pPr>
              <w:pStyle w:val="Underskrifter"/>
            </w:pPr>
            <w:r w:rsidRPr="00D722E4">
              <w:t>Bertil Kjellberg (m)</w:t>
            </w:r>
          </w:p>
        </w:tc>
      </w:tr>
    </w:tbl>
    <w:p w:rsidR="0056641C" w:rsidRPr="00D722E4" w:rsidRDefault="0056641C" w:rsidP="00875061">
      <w:pPr>
        <w:pStyle w:val="Normaltindrag"/>
      </w:pPr>
    </w:p>
    <w:sectPr w:rsidR="0056641C" w:rsidRPr="00D722E4" w:rsidSect="008750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7F2" w:rsidRPr="00D722E4" w:rsidRDefault="001537F2">
      <w:r w:rsidRPr="00D722E4">
        <w:separator/>
      </w:r>
    </w:p>
  </w:endnote>
  <w:endnote w:type="continuationSeparator" w:id="0">
    <w:p w:rsidR="001537F2" w:rsidRPr="00D722E4" w:rsidRDefault="001537F2">
      <w:r w:rsidRPr="00D72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9FB" w:rsidRPr="00D722E4" w:rsidRDefault="00D722E4" w:rsidP="00875061">
    <w:pPr>
      <w:pStyle w:val="Sidfot"/>
    </w:pPr>
    <w:r w:rsidRPr="00D722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701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061" w:rsidRDefault="008750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061" w:rsidRDefault="008750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86" w:rsidRPr="00D722E4" w:rsidRDefault="00D722E4" w:rsidP="00875061">
    <w:pPr>
      <w:pStyle w:val="Sidfot"/>
    </w:pPr>
    <w:r w:rsidRPr="00D722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71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061" w:rsidRDefault="0087506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061" w:rsidRDefault="0087506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86" w:rsidRPr="00D722E4" w:rsidRDefault="00D722E4" w:rsidP="00875061">
    <w:pPr>
      <w:pStyle w:val="Sidfot"/>
    </w:pPr>
    <w:r w:rsidRPr="00D722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015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061" w:rsidRDefault="008750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061" w:rsidRDefault="008750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7F2" w:rsidRPr="00D722E4" w:rsidRDefault="001537F2">
      <w:r w:rsidRPr="00D722E4">
        <w:separator/>
      </w:r>
    </w:p>
  </w:footnote>
  <w:footnote w:type="continuationSeparator" w:id="0">
    <w:p w:rsidR="001537F2" w:rsidRPr="00D722E4" w:rsidRDefault="001537F2">
      <w:r w:rsidRPr="00D72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9FB" w:rsidRPr="00D722E4" w:rsidRDefault="00D722E4" w:rsidP="00875061">
    <w:pPr>
      <w:pStyle w:val="Sidhuvud"/>
    </w:pPr>
    <w:r w:rsidRPr="00D722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559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061" w:rsidRDefault="008750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061" w:rsidRDefault="008750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86" w:rsidRPr="00D722E4" w:rsidRDefault="00D722E4" w:rsidP="00875061">
    <w:pPr>
      <w:pStyle w:val="Sidhuvud"/>
    </w:pPr>
    <w:r w:rsidRPr="00D722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538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061" w:rsidRDefault="008750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061" w:rsidRDefault="008750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061" w:rsidRPr="00D722E4" w:rsidRDefault="00875061">
    <w:pPr>
      <w:pStyle w:val="FSHNormal"/>
      <w:tabs>
        <w:tab w:val="right" w:pos="5840"/>
      </w:tabs>
    </w:pPr>
    <w:r w:rsidRPr="00D722E4">
      <w:br/>
    </w:r>
    <w:r w:rsidRPr="00D722E4">
      <w:fldChar w:fldCharType="begin" w:fldLock="1"/>
    </w:r>
    <w:r w:rsidRPr="00D722E4">
      <w:instrText xml:space="preserve"> DOCPROPERTY</w:instrText>
    </w:r>
    <w:r w:rsidRPr="00D722E4">
      <w:rPr>
        <w:sz w:val="18"/>
      </w:rPr>
      <w:instrText xml:space="preserve"> "YearUser" *\charformat </w:instrText>
    </w:r>
    <w:r w:rsidRPr="00D722E4">
      <w:fldChar w:fldCharType="separate"/>
    </w:r>
    <w:r w:rsidRPr="00D722E4">
      <w:t>2005/06</w:t>
    </w:r>
    <w:r w:rsidRPr="00D722E4">
      <w:fldChar w:fldCharType="end"/>
    </w:r>
    <w:r w:rsidRPr="00D722E4">
      <w:t xml:space="preserve"> </w:t>
    </w:r>
    <w:r w:rsidRPr="00D722E4">
      <w:tab/>
      <w:t xml:space="preserve">mnr: </w:t>
    </w:r>
    <w:r w:rsidRPr="00D722E4">
      <w:fldChar w:fldCharType="begin" w:fldLock="1"/>
    </w:r>
    <w:r w:rsidRPr="00D722E4">
      <w:instrText xml:space="preserve"> DOCPROPERTY</w:instrText>
    </w:r>
    <w:r w:rsidRPr="00D722E4">
      <w:rPr>
        <w:sz w:val="18"/>
      </w:rPr>
      <w:instrText xml:space="preserve"> "Motionsnummer" *\charformat </w:instrText>
    </w:r>
    <w:r w:rsidRPr="00D722E4">
      <w:fldChar w:fldCharType="separate"/>
    </w:r>
    <w:r w:rsidRPr="00D722E4">
      <w:t>Ju28</w:t>
    </w:r>
    <w:r w:rsidRPr="00D722E4">
      <w:fldChar w:fldCharType="end"/>
    </w:r>
    <w:r w:rsidRPr="00D722E4">
      <w:br/>
    </w:r>
    <w:r w:rsidRPr="00D722E4">
      <w:fldChar w:fldCharType="begin" w:fldLock="1"/>
    </w:r>
    <w:r w:rsidRPr="00D722E4">
      <w:instrText xml:space="preserve"> DOCPROPERTY</w:instrText>
    </w:r>
    <w:r w:rsidRPr="00D722E4">
      <w:rPr>
        <w:sz w:val="18"/>
      </w:rPr>
      <w:instrText xml:space="preserve"> "Samling" *\charformat </w:instrText>
    </w:r>
    <w:r w:rsidRPr="00D722E4">
      <w:fldChar w:fldCharType="end"/>
    </w:r>
    <w:r w:rsidRPr="00D722E4">
      <w:tab/>
      <w:t xml:space="preserve">pnr: </w:t>
    </w:r>
    <w:r w:rsidRPr="00D722E4">
      <w:fldChar w:fldCharType="begin" w:fldLock="1"/>
    </w:r>
    <w:r w:rsidRPr="00D722E4">
      <w:instrText xml:space="preserve"> DOCPROPERTY</w:instrText>
    </w:r>
    <w:r w:rsidRPr="00D722E4">
      <w:rPr>
        <w:sz w:val="18"/>
      </w:rPr>
      <w:instrText xml:space="preserve"> "Partinummer" *\charformat </w:instrText>
    </w:r>
    <w:r w:rsidRPr="00D722E4">
      <w:fldChar w:fldCharType="separate"/>
    </w:r>
    <w:r w:rsidRPr="00D722E4">
      <w:t>m212</w:t>
    </w:r>
    <w:r w:rsidRPr="00D722E4">
      <w:fldChar w:fldCharType="end"/>
    </w:r>
  </w:p>
  <w:p w:rsidR="00875061" w:rsidRPr="00D722E4" w:rsidRDefault="00875061">
    <w:pPr>
      <w:pStyle w:val="FSHRub1"/>
    </w:pPr>
    <w:r w:rsidRPr="00D722E4">
      <w:t>Motion till riksdagen</w:t>
    </w:r>
    <w:r w:rsidRPr="00D722E4">
      <w:br/>
    </w:r>
    <w:r w:rsidRPr="00D722E4">
      <w:fldChar w:fldCharType="begin" w:fldLock="1"/>
    </w:r>
    <w:r w:rsidRPr="00D722E4">
      <w:instrText xml:space="preserve"> DOCPROPERTY "YearUser" *\charformat </w:instrText>
    </w:r>
    <w:r w:rsidRPr="00D722E4">
      <w:fldChar w:fldCharType="separate"/>
    </w:r>
    <w:r w:rsidRPr="00D722E4">
      <w:t>2005/06</w:t>
    </w:r>
    <w:r w:rsidRPr="00D722E4">
      <w:fldChar w:fldCharType="end"/>
    </w:r>
    <w:r w:rsidRPr="00D722E4">
      <w:t>:</w:t>
    </w:r>
    <w:r w:rsidRPr="00D722E4">
      <w:fldChar w:fldCharType="begin" w:fldLock="1"/>
    </w:r>
    <w:r w:rsidRPr="00D722E4">
      <w:instrText xml:space="preserve"> DOCPROPERTY "Motionsnummer" *\charformat </w:instrText>
    </w:r>
    <w:r w:rsidRPr="00D722E4">
      <w:fldChar w:fldCharType="separate"/>
    </w:r>
    <w:r w:rsidRPr="00D722E4">
      <w:t>Ju28</w:t>
    </w:r>
    <w:r w:rsidRPr="00D722E4">
      <w:fldChar w:fldCharType="end"/>
    </w:r>
  </w:p>
  <w:p w:rsidR="00875061" w:rsidRPr="00D722E4" w:rsidRDefault="00875061">
    <w:pPr>
      <w:pStyle w:val="FSHNormalS5"/>
    </w:pPr>
    <w:r w:rsidRPr="00D722E4">
      <w:fldChar w:fldCharType="begin" w:fldLock="1"/>
    </w:r>
    <w:r w:rsidRPr="00D722E4">
      <w:instrText xml:space="preserve"> DOCPROPERTY "MotionarText" *\charformat </w:instrText>
    </w:r>
    <w:r w:rsidRPr="00D722E4">
      <w:fldChar w:fldCharType="separate"/>
    </w:r>
    <w:r w:rsidRPr="00D722E4">
      <w:t>av Beatrice Ask m.fl. (m)</w:t>
    </w:r>
    <w:r w:rsidRPr="00D722E4">
      <w:fldChar w:fldCharType="end"/>
    </w:r>
    <w:r w:rsidRPr="00D722E4">
      <w:br/>
    </w:r>
    <w:r w:rsidRPr="00D722E4">
      <w:fldChar w:fldCharType="begin" w:fldLock="1"/>
    </w:r>
    <w:r w:rsidRPr="00D722E4">
      <w:instrText xml:space="preserve"> DOCPROPERTY "SvarFrasKort" *\charformat </w:instrText>
    </w:r>
    <w:r w:rsidRPr="00D722E4">
      <w:fldChar w:fldCharType="separate"/>
    </w:r>
    <w:r w:rsidRPr="00D722E4">
      <w:t>med anledning av prop. 2005/06:123</w:t>
    </w:r>
    <w:r w:rsidRPr="00D722E4">
      <w:fldChar w:fldCharType="end"/>
    </w:r>
  </w:p>
  <w:p w:rsidR="00875061" w:rsidRPr="00D722E4" w:rsidRDefault="00875061">
    <w:pPr>
      <w:pStyle w:val="FSHTitel"/>
    </w:pPr>
    <w:r w:rsidRPr="00D722E4">
      <w:fldChar w:fldCharType="begin" w:fldLock="1"/>
    </w:r>
    <w:r w:rsidRPr="00D722E4">
      <w:instrText xml:space="preserve"> DOCPROPERTY</w:instrText>
    </w:r>
    <w:r w:rsidRPr="00D722E4">
      <w:rPr>
        <w:sz w:val="18"/>
      </w:rPr>
      <w:instrText xml:space="preserve"> "RubrikSvar" *\charformat </w:instrText>
    </w:r>
    <w:r w:rsidRPr="00D722E4">
      <w:fldChar w:fldCharType="separate"/>
    </w:r>
    <w:r w:rsidRPr="00D722E4">
      <w:t>En modernare kriminalvårdslag</w:t>
    </w:r>
    <w:r w:rsidRPr="00D722E4">
      <w:fldChar w:fldCharType="end"/>
    </w:r>
  </w:p>
  <w:p w:rsidR="00875061" w:rsidRPr="00D722E4" w:rsidRDefault="00875061" w:rsidP="008750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4105C9"/>
    <w:multiLevelType w:val="multilevel"/>
    <w:tmpl w:val="919A2D7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4402610"/>
    <w:multiLevelType w:val="hybridMultilevel"/>
    <w:tmpl w:val="F08AA2D4"/>
    <w:lvl w:ilvl="0" w:tplc="C87021C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5A4212A"/>
    <w:multiLevelType w:val="hybridMultilevel"/>
    <w:tmpl w:val="9CAC1A20"/>
    <w:lvl w:ilvl="0" w:tplc="03FE9BF6">
      <w:numFmt w:val="bullet"/>
      <w:lvlText w:val="-"/>
      <w:lvlJc w:val="left"/>
      <w:pPr>
        <w:tabs>
          <w:tab w:val="num" w:pos="720"/>
        </w:tabs>
        <w:ind w:left="720" w:hanging="360"/>
      </w:pPr>
      <w:rPr>
        <w:rFonts w:ascii="Stempel Garamond Roman" w:eastAsia="Times New Roman" w:hAnsi="Stempel Garamond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F3B14"/>
    <w:multiLevelType w:val="hybridMultilevel"/>
    <w:tmpl w:val="D196115E"/>
    <w:lvl w:ilvl="0" w:tplc="842058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9605724">
    <w:abstractNumId w:val="17"/>
  </w:num>
  <w:num w:numId="2" w16cid:durableId="741682016">
    <w:abstractNumId w:val="10"/>
  </w:num>
  <w:num w:numId="3" w16cid:durableId="1143231798">
    <w:abstractNumId w:val="12"/>
  </w:num>
  <w:num w:numId="4" w16cid:durableId="1283925475">
    <w:abstractNumId w:val="16"/>
  </w:num>
  <w:num w:numId="5" w16cid:durableId="965508243">
    <w:abstractNumId w:val="8"/>
  </w:num>
  <w:num w:numId="6" w16cid:durableId="1840197466">
    <w:abstractNumId w:val="3"/>
  </w:num>
  <w:num w:numId="7" w16cid:durableId="1260606604">
    <w:abstractNumId w:val="2"/>
  </w:num>
  <w:num w:numId="8" w16cid:durableId="1380671096">
    <w:abstractNumId w:val="1"/>
  </w:num>
  <w:num w:numId="9" w16cid:durableId="1750539812">
    <w:abstractNumId w:val="0"/>
  </w:num>
  <w:num w:numId="10" w16cid:durableId="1972635775">
    <w:abstractNumId w:val="9"/>
  </w:num>
  <w:num w:numId="11" w16cid:durableId="336613153">
    <w:abstractNumId w:val="7"/>
  </w:num>
  <w:num w:numId="12" w16cid:durableId="1839886765">
    <w:abstractNumId w:val="6"/>
  </w:num>
  <w:num w:numId="13" w16cid:durableId="1112628966">
    <w:abstractNumId w:val="5"/>
  </w:num>
  <w:num w:numId="14" w16cid:durableId="2067409441">
    <w:abstractNumId w:val="4"/>
  </w:num>
  <w:num w:numId="15" w16cid:durableId="1823345883">
    <w:abstractNumId w:val="14"/>
  </w:num>
  <w:num w:numId="16" w16cid:durableId="1832090659">
    <w:abstractNumId w:val="13"/>
  </w:num>
  <w:num w:numId="17" w16cid:durableId="277303164">
    <w:abstractNumId w:val="15"/>
  </w:num>
  <w:num w:numId="18" w16cid:durableId="338965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14"/>
  </w:docVars>
  <w:rsids>
    <w:rsidRoot w:val="00892A6D"/>
    <w:rsid w:val="00040D14"/>
    <w:rsid w:val="0004381F"/>
    <w:rsid w:val="00064BC3"/>
    <w:rsid w:val="000665E6"/>
    <w:rsid w:val="00066775"/>
    <w:rsid w:val="00072FB9"/>
    <w:rsid w:val="000E48DA"/>
    <w:rsid w:val="000F5ADD"/>
    <w:rsid w:val="00100531"/>
    <w:rsid w:val="0010382E"/>
    <w:rsid w:val="001537F2"/>
    <w:rsid w:val="001E0043"/>
    <w:rsid w:val="00201DFB"/>
    <w:rsid w:val="00204A63"/>
    <w:rsid w:val="00212FF1"/>
    <w:rsid w:val="00230193"/>
    <w:rsid w:val="0025068A"/>
    <w:rsid w:val="002818D3"/>
    <w:rsid w:val="002943C8"/>
    <w:rsid w:val="00295E6D"/>
    <w:rsid w:val="002B494D"/>
    <w:rsid w:val="002C2373"/>
    <w:rsid w:val="002D11A8"/>
    <w:rsid w:val="003866EC"/>
    <w:rsid w:val="003F100A"/>
    <w:rsid w:val="00445271"/>
    <w:rsid w:val="00447A04"/>
    <w:rsid w:val="004A0504"/>
    <w:rsid w:val="004E38D9"/>
    <w:rsid w:val="0056641C"/>
    <w:rsid w:val="005B145B"/>
    <w:rsid w:val="00681123"/>
    <w:rsid w:val="00740D6D"/>
    <w:rsid w:val="00743F76"/>
    <w:rsid w:val="007809FB"/>
    <w:rsid w:val="00794149"/>
    <w:rsid w:val="00794F2F"/>
    <w:rsid w:val="007B67A7"/>
    <w:rsid w:val="007C6092"/>
    <w:rsid w:val="00846903"/>
    <w:rsid w:val="00875061"/>
    <w:rsid w:val="00892A6D"/>
    <w:rsid w:val="009B1FCB"/>
    <w:rsid w:val="00A053C6"/>
    <w:rsid w:val="00A83151"/>
    <w:rsid w:val="00A9329C"/>
    <w:rsid w:val="00AB5000"/>
    <w:rsid w:val="00B13BF0"/>
    <w:rsid w:val="00B33C81"/>
    <w:rsid w:val="00B67E5B"/>
    <w:rsid w:val="00BA6BE0"/>
    <w:rsid w:val="00BB6D75"/>
    <w:rsid w:val="00BD310B"/>
    <w:rsid w:val="00C1285C"/>
    <w:rsid w:val="00C27B7D"/>
    <w:rsid w:val="00CE3037"/>
    <w:rsid w:val="00CF7A43"/>
    <w:rsid w:val="00D01775"/>
    <w:rsid w:val="00D1174F"/>
    <w:rsid w:val="00D53D04"/>
    <w:rsid w:val="00D722E4"/>
    <w:rsid w:val="00DC6C70"/>
    <w:rsid w:val="00E22893"/>
    <w:rsid w:val="00E349C2"/>
    <w:rsid w:val="00E360DE"/>
    <w:rsid w:val="00E521CB"/>
    <w:rsid w:val="00E75D28"/>
    <w:rsid w:val="00E84F25"/>
    <w:rsid w:val="00F10486"/>
    <w:rsid w:val="00F21B30"/>
    <w:rsid w:val="00F358F1"/>
    <w:rsid w:val="00F73E9E"/>
    <w:rsid w:val="00FA3374"/>
    <w:rsid w:val="00FB5783"/>
    <w:rsid w:val="00FC7E79"/>
    <w:rsid w:val="00FE5D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502E9E-7445-42A6-9A2A-79A43A0F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6641C"/>
    <w:pPr>
      <w:spacing w:before="125" w:line="250" w:lineRule="atLeast"/>
      <w:jc w:val="both"/>
    </w:pPr>
    <w:rPr>
      <w:sz w:val="19"/>
      <w:lang w:val="sv-SE" w:eastAsia="sv-SE"/>
    </w:rPr>
  </w:style>
  <w:style w:type="paragraph" w:styleId="Rubrik1">
    <w:name w:val="heading 1"/>
    <w:basedOn w:val="Normal"/>
    <w:next w:val="Normal"/>
    <w:qFormat/>
    <w:rsid w:val="00875061"/>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75061"/>
    <w:pPr>
      <w:numPr>
        <w:ilvl w:val="1"/>
      </w:numPr>
      <w:spacing w:before="500" w:line="250" w:lineRule="exact"/>
      <w:outlineLvl w:val="1"/>
    </w:pPr>
    <w:rPr>
      <w:sz w:val="27"/>
    </w:rPr>
  </w:style>
  <w:style w:type="paragraph" w:styleId="Rubrik3">
    <w:name w:val="heading 3"/>
    <w:aliases w:val="Mellanrubrik"/>
    <w:basedOn w:val="Rubrik2"/>
    <w:next w:val="Normal"/>
    <w:qFormat/>
    <w:rsid w:val="00875061"/>
    <w:pPr>
      <w:numPr>
        <w:ilvl w:val="2"/>
      </w:numPr>
      <w:spacing w:before="250" w:after="0"/>
      <w:outlineLvl w:val="2"/>
    </w:pPr>
    <w:rPr>
      <w:b/>
      <w:sz w:val="21"/>
    </w:rPr>
  </w:style>
  <w:style w:type="paragraph" w:styleId="Rubrik4">
    <w:name w:val="heading 4"/>
    <w:aliases w:val="KursivRubrik"/>
    <w:basedOn w:val="Rubrik3"/>
    <w:next w:val="Normal"/>
    <w:qFormat/>
    <w:rsid w:val="00875061"/>
    <w:pPr>
      <w:numPr>
        <w:ilvl w:val="3"/>
      </w:numPr>
      <w:outlineLvl w:val="3"/>
    </w:pPr>
    <w:rPr>
      <w:b w:val="0"/>
      <w:i/>
    </w:rPr>
  </w:style>
  <w:style w:type="paragraph" w:styleId="Rubrik5">
    <w:name w:val="heading 5"/>
    <w:aliases w:val="PackadFetRubrik,PackadKursivRubrik"/>
    <w:basedOn w:val="Rubrik4"/>
    <w:next w:val="Normal"/>
    <w:qFormat/>
    <w:rsid w:val="00875061"/>
    <w:pPr>
      <w:numPr>
        <w:ilvl w:val="4"/>
      </w:numPr>
      <w:tabs>
        <w:tab w:val="clear" w:pos="1021"/>
      </w:tabs>
      <w:spacing w:before="125"/>
      <w:outlineLvl w:val="4"/>
    </w:pPr>
    <w:rPr>
      <w:i w:val="0"/>
      <w:sz w:val="19"/>
    </w:rPr>
  </w:style>
  <w:style w:type="paragraph" w:styleId="Rubrik6">
    <w:name w:val="heading 6"/>
    <w:basedOn w:val="Rubrik5"/>
    <w:next w:val="Normal"/>
    <w:qFormat/>
    <w:rsid w:val="00875061"/>
    <w:pPr>
      <w:numPr>
        <w:ilvl w:val="5"/>
      </w:numPr>
      <w:spacing w:before="50" w:line="200" w:lineRule="exact"/>
      <w:outlineLvl w:val="5"/>
    </w:pPr>
    <w:rPr>
      <w:caps/>
      <w:sz w:val="14"/>
    </w:rPr>
  </w:style>
  <w:style w:type="paragraph" w:styleId="Rubrik7">
    <w:name w:val="heading 7"/>
    <w:basedOn w:val="Rubrik6"/>
    <w:next w:val="Normal"/>
    <w:qFormat/>
    <w:rsid w:val="00875061"/>
    <w:pPr>
      <w:numPr>
        <w:ilvl w:val="6"/>
      </w:numPr>
      <w:spacing w:before="0"/>
      <w:outlineLvl w:val="6"/>
    </w:pPr>
  </w:style>
  <w:style w:type="paragraph" w:styleId="Rubrik8">
    <w:name w:val="heading 8"/>
    <w:basedOn w:val="Rubrik7"/>
    <w:next w:val="Normal"/>
    <w:qFormat/>
    <w:rsid w:val="00875061"/>
    <w:pPr>
      <w:numPr>
        <w:ilvl w:val="7"/>
      </w:numPr>
      <w:outlineLvl w:val="7"/>
    </w:pPr>
  </w:style>
  <w:style w:type="paragraph" w:styleId="Rubrik9">
    <w:name w:val="heading 9"/>
    <w:basedOn w:val="Rubrik8"/>
    <w:next w:val="Normal"/>
    <w:qFormat/>
    <w:rsid w:val="00875061"/>
    <w:pPr>
      <w:numPr>
        <w:ilvl w:val="8"/>
      </w:numPr>
      <w:outlineLvl w:val="8"/>
    </w:pPr>
  </w:style>
  <w:style w:type="character" w:default="1" w:styleId="Standardstycketeckensnitt">
    <w:name w:val="Default Paragraph Font"/>
    <w:rsid w:val="0056641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6641C"/>
  </w:style>
  <w:style w:type="paragraph" w:styleId="Normaltindrag">
    <w:name w:val="Normal Indent"/>
    <w:aliases w:val="Normal_indrag,Normal Indrag"/>
    <w:basedOn w:val="Normal"/>
    <w:rsid w:val="0056641C"/>
    <w:pPr>
      <w:spacing w:before="0"/>
      <w:ind w:firstLine="227"/>
    </w:pPr>
  </w:style>
  <w:style w:type="paragraph" w:styleId="Citat">
    <w:name w:val="Quote"/>
    <w:basedOn w:val="Normal"/>
    <w:next w:val="Normal"/>
    <w:qFormat/>
    <w:rsid w:val="0056641C"/>
    <w:pPr>
      <w:spacing w:line="200" w:lineRule="exact"/>
      <w:ind w:left="340"/>
    </w:pPr>
  </w:style>
  <w:style w:type="paragraph" w:customStyle="1" w:styleId="Citatindrag">
    <w:name w:val="Citat_indrag"/>
    <w:aliases w:val="Packad"/>
    <w:basedOn w:val="Citat"/>
    <w:rsid w:val="0056641C"/>
    <w:pPr>
      <w:spacing w:before="0"/>
      <w:ind w:firstLine="227"/>
    </w:pPr>
  </w:style>
  <w:style w:type="paragraph" w:customStyle="1" w:styleId="FSHNormal">
    <w:name w:val="FSH_Normal"/>
    <w:semiHidden/>
    <w:rsid w:val="0056641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6641C"/>
    <w:pPr>
      <w:spacing w:line="240" w:lineRule="auto"/>
    </w:pPr>
  </w:style>
  <w:style w:type="paragraph" w:customStyle="1" w:styleId="FSHNormalS5">
    <w:name w:val="FSH_NormalS5"/>
    <w:basedOn w:val="FSHNormal"/>
    <w:next w:val="FSHNormal"/>
    <w:semiHidden/>
    <w:rsid w:val="0056641C"/>
    <w:pPr>
      <w:keepNext/>
      <w:keepLines/>
      <w:widowControl/>
      <w:spacing w:before="230" w:after="520" w:line="250" w:lineRule="exact"/>
    </w:pPr>
    <w:rPr>
      <w:b/>
      <w:sz w:val="27"/>
    </w:rPr>
  </w:style>
  <w:style w:type="paragraph" w:customStyle="1" w:styleId="FSHNormL">
    <w:name w:val="FSH_NormLÖ"/>
    <w:basedOn w:val="FSHNormal"/>
    <w:next w:val="FSHNormal"/>
    <w:semiHidden/>
    <w:rsid w:val="0056641C"/>
    <w:pPr>
      <w:pBdr>
        <w:top w:val="single" w:sz="12" w:space="1" w:color="auto"/>
      </w:pBdr>
    </w:pPr>
  </w:style>
  <w:style w:type="paragraph" w:customStyle="1" w:styleId="FSHRub1">
    <w:name w:val="FSH_Rub1"/>
    <w:aliases w:val="Rubrik1_S5,Huvudrubrik"/>
    <w:basedOn w:val="FSHNormal"/>
    <w:next w:val="FSHNormal"/>
    <w:semiHidden/>
    <w:rsid w:val="0056641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6641C"/>
    <w:pPr>
      <w:spacing w:before="240" w:after="80" w:line="360" w:lineRule="exact"/>
    </w:pPr>
    <w:rPr>
      <w:sz w:val="36"/>
    </w:rPr>
  </w:style>
  <w:style w:type="paragraph" w:customStyle="1" w:styleId="FSHTitel">
    <w:name w:val="FSH_Titel"/>
    <w:aliases w:val="Dokumentrubrik"/>
    <w:basedOn w:val="FSHRub1"/>
    <w:next w:val="FSHNormal"/>
    <w:semiHidden/>
    <w:rsid w:val="0056641C"/>
    <w:pPr>
      <w:pBdr>
        <w:bottom w:val="single" w:sz="4" w:space="3" w:color="auto"/>
      </w:pBdr>
      <w:spacing w:before="0" w:after="80" w:line="400" w:lineRule="exact"/>
    </w:pPr>
    <w:rPr>
      <w:sz w:val="40"/>
    </w:rPr>
  </w:style>
  <w:style w:type="paragraph" w:customStyle="1" w:styleId="Hemstlrubrik">
    <w:name w:val="Hemstl_rubrik"/>
    <w:basedOn w:val="Rubrik1"/>
    <w:next w:val="Normal"/>
    <w:rsid w:val="0056641C"/>
    <w:pPr>
      <w:spacing w:after="250"/>
    </w:pPr>
  </w:style>
  <w:style w:type="paragraph" w:customStyle="1" w:styleId="Normalfrsta">
    <w:name w:val="Normal första"/>
    <w:basedOn w:val="Normal"/>
    <w:next w:val="Normal"/>
    <w:rsid w:val="0056641C"/>
    <w:pPr>
      <w:spacing w:before="120" w:line="240" w:lineRule="auto"/>
    </w:pPr>
    <w:rPr>
      <w:rFonts w:ascii="Stempel Garamond Roman" w:hAnsi="Stempel Garamond Roman"/>
    </w:rPr>
  </w:style>
  <w:style w:type="paragraph" w:customStyle="1" w:styleId="KantRubrikS5H">
    <w:name w:val="KantRubrikS5H"/>
    <w:semiHidden/>
    <w:rsid w:val="0056641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6641C"/>
    <w:pPr>
      <w:spacing w:line="200" w:lineRule="exact"/>
    </w:pPr>
  </w:style>
  <w:style w:type="paragraph" w:customStyle="1" w:styleId="KantRubrikS5V">
    <w:name w:val="KantRubrikS5V"/>
    <w:basedOn w:val="KantRubrikS5H"/>
    <w:semiHidden/>
    <w:rsid w:val="0056641C"/>
    <w:pPr>
      <w:tabs>
        <w:tab w:val="right" w:pos="1814"/>
        <w:tab w:val="left" w:pos="1899"/>
      </w:tabs>
      <w:ind w:right="0"/>
      <w:jc w:val="left"/>
    </w:pPr>
  </w:style>
  <w:style w:type="paragraph" w:customStyle="1" w:styleId="KantRubrikS5Vrad2">
    <w:name w:val="KantRubrikS5Vrad2"/>
    <w:basedOn w:val="KantRubrikS5V"/>
    <w:semiHidden/>
    <w:rsid w:val="0056641C"/>
    <w:pPr>
      <w:tabs>
        <w:tab w:val="clear" w:pos="1814"/>
        <w:tab w:val="clear" w:pos="1899"/>
        <w:tab w:val="right" w:pos="1418"/>
        <w:tab w:val="left" w:pos="1503"/>
      </w:tabs>
    </w:pPr>
  </w:style>
  <w:style w:type="paragraph" w:customStyle="1" w:styleId="Lagtext">
    <w:name w:val="Lagtext"/>
    <w:basedOn w:val="Lagtextrubrik"/>
    <w:next w:val="Lagtextindrag"/>
    <w:rsid w:val="0056641C"/>
    <w:pPr>
      <w:spacing w:before="0"/>
    </w:pPr>
    <w:rPr>
      <w:sz w:val="19"/>
    </w:rPr>
  </w:style>
  <w:style w:type="paragraph" w:customStyle="1" w:styleId="Lagtextrubrik">
    <w:name w:val="Lagtext_rubrik"/>
    <w:basedOn w:val="Normal"/>
    <w:next w:val="Normal"/>
    <w:rsid w:val="0056641C"/>
    <w:pPr>
      <w:suppressAutoHyphens/>
      <w:spacing w:line="220" w:lineRule="exact"/>
    </w:pPr>
    <w:rPr>
      <w:i/>
      <w:sz w:val="21"/>
    </w:rPr>
  </w:style>
  <w:style w:type="paragraph" w:customStyle="1" w:styleId="Lagtextindrag">
    <w:name w:val="Lagtext_indrag"/>
    <w:basedOn w:val="Lagtext"/>
    <w:rsid w:val="0056641C"/>
    <w:pPr>
      <w:ind w:firstLine="170"/>
    </w:pPr>
  </w:style>
  <w:style w:type="paragraph" w:customStyle="1" w:styleId="NormalA4fot">
    <w:name w:val="Normal_A4fot"/>
    <w:basedOn w:val="Normal"/>
    <w:semiHidden/>
    <w:rsid w:val="0056641C"/>
    <w:pPr>
      <w:spacing w:before="240" w:line="240" w:lineRule="auto"/>
      <w:jc w:val="center"/>
    </w:pPr>
  </w:style>
  <w:style w:type="paragraph" w:customStyle="1" w:styleId="NormalA4sidnr">
    <w:name w:val="Normal_A4sidnr"/>
    <w:basedOn w:val="Normal"/>
    <w:semiHidden/>
    <w:rsid w:val="0056641C"/>
    <w:pPr>
      <w:spacing w:after="240"/>
      <w:jc w:val="center"/>
    </w:pPr>
  </w:style>
  <w:style w:type="paragraph" w:customStyle="1" w:styleId="NormalS5sidnrH">
    <w:name w:val="Normal_S5sidnrH"/>
    <w:basedOn w:val="Normal"/>
    <w:semiHidden/>
    <w:rsid w:val="0056641C"/>
    <w:pPr>
      <w:spacing w:before="0" w:line="240" w:lineRule="auto"/>
      <w:ind w:right="57"/>
      <w:jc w:val="right"/>
    </w:pPr>
  </w:style>
  <w:style w:type="paragraph" w:customStyle="1" w:styleId="NormalS5sidnrV">
    <w:name w:val="Normal_S5sidnrV"/>
    <w:basedOn w:val="NormalS5sidnrH"/>
    <w:semiHidden/>
    <w:rsid w:val="0056641C"/>
    <w:pPr>
      <w:tabs>
        <w:tab w:val="right" w:pos="1814"/>
        <w:tab w:val="left" w:pos="1899"/>
      </w:tabs>
      <w:ind w:right="0"/>
      <w:jc w:val="left"/>
    </w:pPr>
  </w:style>
  <w:style w:type="paragraph" w:customStyle="1" w:styleId="Normal00">
    <w:name w:val="Normal00"/>
    <w:basedOn w:val="Normal"/>
    <w:semiHidden/>
    <w:rsid w:val="0056641C"/>
    <w:pPr>
      <w:spacing w:before="0" w:line="240" w:lineRule="auto"/>
      <w:jc w:val="left"/>
    </w:pPr>
  </w:style>
  <w:style w:type="paragraph" w:customStyle="1" w:styleId="PunktlistaBomb">
    <w:name w:val="Punktlista_Bomb"/>
    <w:aliases w:val="Bomb"/>
    <w:basedOn w:val="Normal"/>
    <w:rsid w:val="0056641C"/>
    <w:pPr>
      <w:numPr>
        <w:numId w:val="2"/>
      </w:numPr>
    </w:pPr>
  </w:style>
  <w:style w:type="paragraph" w:customStyle="1" w:styleId="PunktlistaNummer">
    <w:name w:val="Punktlista_Nummer"/>
    <w:aliases w:val="Nummerlista"/>
    <w:basedOn w:val="Normal"/>
    <w:rsid w:val="0056641C"/>
    <w:pPr>
      <w:numPr>
        <w:numId w:val="3"/>
      </w:numPr>
    </w:pPr>
  </w:style>
  <w:style w:type="paragraph" w:customStyle="1" w:styleId="PunktlistaTankstreck">
    <w:name w:val="Punktlista_Tankstreck"/>
    <w:aliases w:val="Tankstreck"/>
    <w:basedOn w:val="Normal"/>
    <w:rsid w:val="0056641C"/>
    <w:pPr>
      <w:numPr>
        <w:numId w:val="4"/>
      </w:numPr>
    </w:pPr>
  </w:style>
  <w:style w:type="paragraph" w:customStyle="1" w:styleId="RubrikSammanf">
    <w:name w:val="RubrikSammanf"/>
    <w:basedOn w:val="Rubrik1"/>
    <w:next w:val="Normal"/>
    <w:rsid w:val="0056641C"/>
  </w:style>
  <w:style w:type="paragraph" w:customStyle="1" w:styleId="RubrikInnehllsf">
    <w:name w:val="RubrikInnehållsf"/>
    <w:basedOn w:val="RubrikSammanf"/>
    <w:next w:val="Normal"/>
    <w:rsid w:val="0056641C"/>
  </w:style>
  <w:style w:type="paragraph" w:customStyle="1" w:styleId="Tabellochbildrubrik">
    <w:name w:val="Tabell och bildrubrik"/>
    <w:basedOn w:val="Normal"/>
    <w:next w:val="Normal"/>
    <w:rsid w:val="0056641C"/>
    <w:pPr>
      <w:suppressAutoHyphens/>
      <w:spacing w:before="300" w:line="200" w:lineRule="exact"/>
      <w:jc w:val="left"/>
    </w:pPr>
    <w:rPr>
      <w:caps/>
      <w:sz w:val="14"/>
    </w:rPr>
  </w:style>
  <w:style w:type="paragraph" w:customStyle="1" w:styleId="Underskrifter">
    <w:name w:val="Underskrifter"/>
    <w:basedOn w:val="Normal"/>
    <w:rsid w:val="0056641C"/>
    <w:pPr>
      <w:keepNext/>
      <w:keepLines/>
      <w:suppressAutoHyphens/>
      <w:spacing w:before="0" w:after="40" w:line="250" w:lineRule="exact"/>
    </w:pPr>
    <w:rPr>
      <w:i/>
    </w:rPr>
  </w:style>
  <w:style w:type="paragraph" w:customStyle="1" w:styleId="UnderskriftDatum">
    <w:name w:val="UnderskriftDatum"/>
    <w:basedOn w:val="Underskrifter"/>
    <w:next w:val="Underskrifter"/>
    <w:rsid w:val="0056641C"/>
    <w:pPr>
      <w:spacing w:before="250" w:after="125"/>
    </w:pPr>
    <w:rPr>
      <w:i w:val="0"/>
    </w:rPr>
  </w:style>
  <w:style w:type="paragraph" w:styleId="Sidhuvud">
    <w:name w:val="header"/>
    <w:basedOn w:val="Normal"/>
    <w:semiHidden/>
    <w:rsid w:val="0056641C"/>
    <w:pPr>
      <w:tabs>
        <w:tab w:val="center" w:pos="4536"/>
        <w:tab w:val="right" w:pos="9072"/>
      </w:tabs>
    </w:pPr>
  </w:style>
  <w:style w:type="paragraph" w:styleId="Sidfot">
    <w:name w:val="footer"/>
    <w:basedOn w:val="Normal"/>
    <w:semiHidden/>
    <w:rsid w:val="0056641C"/>
    <w:pPr>
      <w:tabs>
        <w:tab w:val="center" w:pos="4536"/>
        <w:tab w:val="right" w:pos="9072"/>
      </w:tabs>
    </w:pPr>
  </w:style>
  <w:style w:type="paragraph" w:styleId="Innehll1">
    <w:name w:val="toc 1"/>
    <w:basedOn w:val="Normal"/>
    <w:next w:val="Innehll2"/>
    <w:semiHidden/>
    <w:rsid w:val="0056641C"/>
    <w:pPr>
      <w:tabs>
        <w:tab w:val="right" w:leader="dot" w:pos="5953"/>
      </w:tabs>
      <w:suppressAutoHyphens/>
      <w:spacing w:before="0"/>
      <w:ind w:right="567"/>
      <w:jc w:val="left"/>
    </w:pPr>
  </w:style>
  <w:style w:type="paragraph" w:styleId="Innehll2">
    <w:name w:val="toc 2"/>
    <w:basedOn w:val="Innehll1"/>
    <w:next w:val="Innehll3"/>
    <w:semiHidden/>
    <w:rsid w:val="0056641C"/>
    <w:pPr>
      <w:ind w:left="284"/>
    </w:pPr>
  </w:style>
  <w:style w:type="paragraph" w:styleId="Innehll3">
    <w:name w:val="toc 3"/>
    <w:basedOn w:val="Innehll2"/>
    <w:next w:val="Innehll4"/>
    <w:semiHidden/>
    <w:rsid w:val="0056641C"/>
    <w:pPr>
      <w:ind w:left="567"/>
    </w:pPr>
  </w:style>
  <w:style w:type="paragraph" w:styleId="Innehll4">
    <w:name w:val="toc 4"/>
    <w:basedOn w:val="Innehll3"/>
    <w:next w:val="Normal"/>
    <w:semiHidden/>
    <w:rsid w:val="0056641C"/>
  </w:style>
  <w:style w:type="paragraph" w:customStyle="1" w:styleId="Hemstlatt">
    <w:name w:val="Hemstl_att"/>
    <w:aliases w:val="HemstPunkt,HemstPunktFlera,HemställansPunkt,Förslagstext"/>
    <w:basedOn w:val="Normal"/>
    <w:next w:val="Normal"/>
    <w:rsid w:val="00875061"/>
    <w:pPr>
      <w:keepLines/>
      <w:numPr>
        <w:numId w:val="17"/>
      </w:numPr>
      <w:spacing w:before="0"/>
    </w:pPr>
  </w:style>
  <w:style w:type="paragraph" w:styleId="Datum">
    <w:name w:val="Date"/>
    <w:basedOn w:val="Normal"/>
    <w:next w:val="Normal"/>
    <w:semiHidden/>
    <w:rsid w:val="0056641C"/>
  </w:style>
  <w:style w:type="character" w:styleId="Hyperlnk">
    <w:name w:val="Hyperlink"/>
    <w:basedOn w:val="Standardstycketeckensnitt"/>
    <w:semiHidden/>
    <w:rsid w:val="0056641C"/>
    <w:rPr>
      <w:color w:val="0000FF"/>
      <w:u w:val="single"/>
    </w:rPr>
  </w:style>
  <w:style w:type="paragraph" w:styleId="Indragetstycke">
    <w:name w:val="Block Text"/>
    <w:basedOn w:val="Normal"/>
    <w:semiHidden/>
    <w:rsid w:val="0056641C"/>
    <w:pPr>
      <w:spacing w:after="120"/>
      <w:ind w:left="1440" w:right="1440"/>
    </w:pPr>
  </w:style>
  <w:style w:type="paragraph" w:styleId="Innehll5">
    <w:name w:val="toc 5"/>
    <w:basedOn w:val="Innehll4"/>
    <w:next w:val="Normal"/>
    <w:semiHidden/>
    <w:rsid w:val="0056641C"/>
  </w:style>
  <w:style w:type="paragraph" w:styleId="Lista">
    <w:name w:val="List"/>
    <w:basedOn w:val="Normal"/>
    <w:semiHidden/>
    <w:rsid w:val="0056641C"/>
    <w:pPr>
      <w:ind w:left="283" w:hanging="283"/>
    </w:pPr>
  </w:style>
  <w:style w:type="paragraph" w:styleId="Normalwebb">
    <w:name w:val="Normal (Web)"/>
    <w:basedOn w:val="Normal"/>
    <w:semiHidden/>
    <w:rsid w:val="0056641C"/>
    <w:rPr>
      <w:szCs w:val="24"/>
    </w:rPr>
  </w:style>
  <w:style w:type="paragraph" w:styleId="Numreradlista">
    <w:name w:val="List Number"/>
    <w:basedOn w:val="Normal"/>
    <w:semiHidden/>
    <w:rsid w:val="0056641C"/>
    <w:pPr>
      <w:numPr>
        <w:numId w:val="5"/>
      </w:numPr>
    </w:pPr>
  </w:style>
  <w:style w:type="paragraph" w:styleId="Punktlista">
    <w:name w:val="List Bullet"/>
    <w:basedOn w:val="Normal"/>
    <w:semiHidden/>
    <w:rsid w:val="0056641C"/>
    <w:pPr>
      <w:numPr>
        <w:numId w:val="10"/>
      </w:numPr>
    </w:pPr>
  </w:style>
  <w:style w:type="character" w:styleId="Radnummer">
    <w:name w:val="line number"/>
    <w:basedOn w:val="Standardstycketeckensnitt"/>
    <w:semiHidden/>
    <w:rsid w:val="0056641C"/>
  </w:style>
  <w:style w:type="character" w:styleId="Sidnummer">
    <w:name w:val="page number"/>
    <w:basedOn w:val="Standardstycketeckensnitt"/>
    <w:semiHidden/>
    <w:rsid w:val="0056641C"/>
  </w:style>
  <w:style w:type="paragraph" w:styleId="Signatur">
    <w:name w:val="Signature"/>
    <w:basedOn w:val="Normal"/>
    <w:semiHidden/>
    <w:rsid w:val="0056641C"/>
    <w:pPr>
      <w:ind w:left="4252"/>
    </w:pPr>
  </w:style>
  <w:style w:type="paragraph" w:styleId="Underrubrik">
    <w:name w:val="Subtitle"/>
    <w:basedOn w:val="Normal"/>
    <w:qFormat/>
    <w:rsid w:val="0056641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2206</Words>
  <Characters>13480</Characters>
  <Application>Microsoft Office Word</Application>
  <DocSecurity>4</DocSecurity>
  <Lines>259</Lines>
  <Paragraphs>95</Paragraphs>
  <ScaleCrop>false</ScaleCrop>
  <HeadingPairs>
    <vt:vector size="2" baseType="variant">
      <vt:variant>
        <vt:lpstr>Rubrik</vt:lpstr>
      </vt:variant>
      <vt:variant>
        <vt:i4>1</vt:i4>
      </vt:variant>
    </vt:vector>
  </HeadingPairs>
  <TitlesOfParts>
    <vt:vector size="1" baseType="lpstr">
      <vt:lpstr>Ju28</vt:lpstr>
    </vt:vector>
  </TitlesOfParts>
  <Company>Riksdagen</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Ju28</dc:title>
  <dc:subject>Ju28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2006-03-24T06:38:00Z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mot2000_433_2006-03-14</vt:lpwstr>
  </property>
  <property fmtid="{D5CDD505-2E9C-101B-9397-08002B2CF9AE}" pid="3" name="version">
    <vt:lpwstr>mot2000_433_2006-03-14</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2005/06:123 En modernare kriminalvårdslag</vt:lpwstr>
  </property>
  <property fmtid="{D5CDD505-2E9C-101B-9397-08002B2CF9AE}" pid="11" name="SvarFrasKort">
    <vt:lpwstr>med anledning av prop. 2005/06:123</vt:lpwstr>
  </property>
  <property fmtid="{D5CDD505-2E9C-101B-9397-08002B2CF9AE}" pid="12" name="Svar">
    <vt:lpwstr>proposition</vt:lpwstr>
  </property>
  <property fmtid="{D5CDD505-2E9C-101B-9397-08002B2CF9AE}" pid="13" name="SvarNr">
    <vt:lpwstr>2005/06:123</vt:lpwstr>
  </property>
  <property fmtid="{D5CDD505-2E9C-101B-9397-08002B2CF9AE}" pid="14" name="RubrikSvar">
    <vt:lpwstr>En modernare kriminalvårdslag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20052006000000000109000002120075</vt:lpwstr>
  </property>
  <property fmtid="{D5CDD505-2E9C-101B-9397-08002B2CF9AE}" pid="47" name="datum">
    <vt:lpwstr>060321</vt:lpwstr>
  </property>
  <property fmtid="{D5CDD505-2E9C-101B-9397-08002B2CF9AE}" pid="48" name="avsändar-e-post">
    <vt:lpwstr/>
  </property>
  <property fmtid="{D5CDD505-2E9C-101B-9397-08002B2CF9AE}" pid="49" name="id">
    <vt:lpwstr>20052006000000000109000002120075</vt:lpwstr>
  </property>
  <property fmtid="{D5CDD505-2E9C-101B-9397-08002B2CF9AE}" pid="50" name="nummer">
    <vt:lpwstr>28</vt:lpwstr>
  </property>
  <property fmtid="{D5CDD505-2E9C-101B-9397-08002B2CF9AE}" pid="51" name="utskottsbeteckning">
    <vt:lpwstr>Ju</vt:lpwstr>
  </property>
  <property fmtid="{D5CDD505-2E9C-101B-9397-08002B2CF9AE}" pid="52" name="GlobalUID">
    <vt:lpwstr>{1BD49530-6718-4FC9-9ECA-3D1AE22F0E9D}</vt:lpwstr>
  </property>
  <property fmtid="{D5CDD505-2E9C-101B-9397-08002B2CF9AE}" pid="53" name="Överföringar">
    <vt:i4>0</vt:i4>
  </property>
</Properties>
</file>