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57464" w:rsidRDefault="004542A6" w14:paraId="7130378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2FBF0753C742D98768F7237050072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ab8c22-6ecb-4636-b79c-e629ed4a15f3"/>
        <w:id w:val="-1320410602"/>
        <w:lock w:val="sdtLocked"/>
      </w:sdtPr>
      <w:sdtEndPr/>
      <w:sdtContent>
        <w:p w:rsidR="005A3AEC" w:rsidRDefault="00A27EC5" w14:paraId="2324DFB4" w14:textId="687FD56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komplettera både regeringens bredare arbete med beredskapsplanering och det specifika förslaget om beredskapslager, med utgångspunkten att livsmedelsberedskap och hållbarhets</w:t>
          </w:r>
          <w:r w:rsidR="004542A6">
            <w:softHyphen/>
          </w:r>
          <w:r>
            <w:t>omställning ska behandlas som sammanlänkade policyområden,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B16B163BFD45E29A868FFC7FD2A9A7"/>
        </w:placeholder>
        <w:text/>
      </w:sdtPr>
      <w:sdtEndPr/>
      <w:sdtContent>
        <w:p w:rsidRPr="009B062B" w:rsidR="006D79C9" w:rsidP="00333E95" w:rsidRDefault="006D79C9" w14:paraId="469143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97F2B" w14:paraId="4DD7833B" w14:textId="0B2A810D">
      <w:pPr>
        <w:pStyle w:val="Normalutanindragellerluft"/>
      </w:pPr>
      <w:r w:rsidRPr="00197F2B">
        <w:t>Miljöpartiet välkomnar förslaget om en ny lag om beredskapslagring av varor i livs</w:t>
      </w:r>
      <w:r w:rsidR="004542A6">
        <w:softHyphen/>
      </w:r>
      <w:r w:rsidRPr="00197F2B">
        <w:t>medelskedjan. För den fortsatta beredningen av ärendet anser vi dock att det är viktigt att förslaget kompletteras i några avseenden.</w:t>
      </w:r>
    </w:p>
    <w:p w:rsidR="009531DF" w:rsidP="00197F2B" w:rsidRDefault="00197F2B" w14:paraId="6C14D74A" w14:textId="040B5182">
      <w:r w:rsidRPr="004542A6">
        <w:rPr>
          <w:spacing w:val="-3"/>
        </w:rPr>
        <w:t xml:space="preserve">Uppbyggnaden av beredskapslager i livsmedelskedjan </w:t>
      </w:r>
      <w:r w:rsidRPr="004542A6" w:rsidR="005D5CB2">
        <w:rPr>
          <w:spacing w:val="-3"/>
        </w:rPr>
        <w:t>kommer att innebära en mycket</w:t>
      </w:r>
      <w:r w:rsidR="005D5CB2">
        <w:t xml:space="preserve"> </w:t>
      </w:r>
      <w:r w:rsidRPr="004542A6" w:rsidR="005D5CB2">
        <w:rPr>
          <w:spacing w:val="-3"/>
        </w:rPr>
        <w:t xml:space="preserve">omfattande kostnadspost för staten och </w:t>
      </w:r>
      <w:r w:rsidRPr="004542A6" w:rsidR="00CF6989">
        <w:rPr>
          <w:spacing w:val="-3"/>
        </w:rPr>
        <w:t>överföring av statliga medel till livsmedelskedjan.</w:t>
      </w:r>
      <w:r w:rsidRPr="004542A6" w:rsidR="00EE14C3">
        <w:rPr>
          <w:spacing w:val="-3"/>
        </w:rPr>
        <w:t xml:space="preserve"> </w:t>
      </w:r>
      <w:r w:rsidR="00BF7C95">
        <w:t xml:space="preserve">För det första är det centralt </w:t>
      </w:r>
      <w:r w:rsidR="00F30615">
        <w:t>att denna omfattande utgiftspost inte tränger undan an</w:t>
      </w:r>
      <w:r w:rsidR="00731955">
        <w:t>dra nödvändiga satsningar på att långsiktigt bygga upp resiliensen</w:t>
      </w:r>
      <w:r w:rsidR="00A27EC5">
        <w:t xml:space="preserve"> och</w:t>
      </w:r>
      <w:r w:rsidR="00BA078B">
        <w:t xml:space="preserve"> </w:t>
      </w:r>
      <w:r w:rsidR="00731955">
        <w:t xml:space="preserve">lönsamheten </w:t>
      </w:r>
      <w:r w:rsidR="00BA078B">
        <w:t xml:space="preserve">och klara hållbarhetsomställningen </w:t>
      </w:r>
      <w:r w:rsidR="00731955">
        <w:t>i hela livsmedelskedjan, från jord till bord</w:t>
      </w:r>
      <w:r w:rsidR="00736427">
        <w:t xml:space="preserve">. </w:t>
      </w:r>
      <w:r w:rsidR="005C5D3E">
        <w:t xml:space="preserve">Det råder ett stort behov av investeringar i livsmedelskedjan för att bygga mer motståndskraftiga och </w:t>
      </w:r>
      <w:r w:rsidRPr="004542A6" w:rsidR="005C5D3E">
        <w:rPr>
          <w:spacing w:val="-2"/>
        </w:rPr>
        <w:t>lönsamma jordbruks- och livsmedelsföretag och klara av generationsskiftet i hela landet,</w:t>
      </w:r>
      <w:r w:rsidR="005C5D3E">
        <w:t xml:space="preserve"> för att klara kraven på klimatanpassning och för att sammanlänka livsmedelsberedskap </w:t>
      </w:r>
      <w:r w:rsidRPr="004542A6" w:rsidR="005C5D3E">
        <w:rPr>
          <w:spacing w:val="-3"/>
        </w:rPr>
        <w:t>med det bredare arbetet för hållbarhetsomställning. Lönsamma jordbruks- och livsmedels</w:t>
      </w:r>
      <w:r w:rsidRPr="004542A6" w:rsidR="004542A6">
        <w:rPr>
          <w:spacing w:val="-3"/>
        </w:rPr>
        <w:softHyphen/>
      </w:r>
      <w:r w:rsidR="005C5D3E">
        <w:t xml:space="preserve">företag är grunden för beredskapsarbetet i livsmedelskedjan och kräver både fortsatta investeringar och ett brett arbete med styrmedel och incitament. </w:t>
      </w:r>
      <w:r w:rsidR="00BE4789">
        <w:t>Det statliga åtagandet behöver öka</w:t>
      </w:r>
      <w:r w:rsidR="009C29D8">
        <w:t xml:space="preserve"> för att klara av dessa utmaningar. </w:t>
      </w:r>
    </w:p>
    <w:p w:rsidR="00B74EEA" w:rsidP="00197F2B" w:rsidRDefault="00736427" w14:paraId="5853D41B" w14:textId="3C7FF4AA">
      <w:r>
        <w:t>För det andra behöver</w:t>
      </w:r>
      <w:r w:rsidR="002C4BDE">
        <w:t xml:space="preserve"> </w:t>
      </w:r>
      <w:r w:rsidR="009C29D8">
        <w:t xml:space="preserve">därför </w:t>
      </w:r>
      <w:r w:rsidR="002C4BDE">
        <w:t>beredskapsarbetet</w:t>
      </w:r>
      <w:r w:rsidR="00BF7C95">
        <w:t xml:space="preserve"> </w:t>
      </w:r>
      <w:r w:rsidR="00BA078B">
        <w:t xml:space="preserve">så långt som möjligt ske i synergi med detta bredare </w:t>
      </w:r>
      <w:r w:rsidR="002C4BDE">
        <w:t>hållbarhets</w:t>
      </w:r>
      <w:r w:rsidR="00BA078B">
        <w:t>arbete</w:t>
      </w:r>
      <w:r w:rsidR="00731955">
        <w:t xml:space="preserve">. </w:t>
      </w:r>
      <w:r w:rsidR="00535F32">
        <w:t>Vi saknar ett</w:t>
      </w:r>
      <w:r w:rsidR="009C29D8">
        <w:t xml:space="preserve"> </w:t>
      </w:r>
      <w:r w:rsidR="00535F32">
        <w:t>resoneman</w:t>
      </w:r>
      <w:r w:rsidR="00890A62">
        <w:t xml:space="preserve">g om hur både det bredare beredskapsarbetet och det specifika förslaget om beredskapslager i livsmedelskedjan </w:t>
      </w:r>
      <w:r w:rsidRPr="004542A6" w:rsidR="00B378A1">
        <w:rPr>
          <w:spacing w:val="-2"/>
        </w:rPr>
        <w:lastRenderedPageBreak/>
        <w:t xml:space="preserve">ska utgöra en integrerad del av </w:t>
      </w:r>
      <w:r w:rsidRPr="004542A6" w:rsidR="00F72EF8">
        <w:rPr>
          <w:spacing w:val="-2"/>
        </w:rPr>
        <w:t xml:space="preserve">arbetet med </w:t>
      </w:r>
      <w:r w:rsidRPr="004542A6" w:rsidR="00B378A1">
        <w:rPr>
          <w:spacing w:val="-2"/>
        </w:rPr>
        <w:t>hållbarhets</w:t>
      </w:r>
      <w:r w:rsidRPr="004542A6" w:rsidR="00F72EF8">
        <w:rPr>
          <w:spacing w:val="-2"/>
        </w:rPr>
        <w:t>omställni</w:t>
      </w:r>
      <w:r w:rsidRPr="004542A6" w:rsidR="00A27EC5">
        <w:rPr>
          <w:spacing w:val="-2"/>
        </w:rPr>
        <w:t>n</w:t>
      </w:r>
      <w:r w:rsidRPr="004542A6" w:rsidR="00F72EF8">
        <w:rPr>
          <w:spacing w:val="-2"/>
        </w:rPr>
        <w:t>gen i livsmedelskedjan</w:t>
      </w:r>
      <w:r w:rsidR="00B378A1">
        <w:t>.</w:t>
      </w:r>
      <w:r w:rsidR="00094280">
        <w:t xml:space="preserve"> </w:t>
      </w:r>
      <w:r w:rsidR="00C540A3">
        <w:t xml:space="preserve">En avsaknad av detta perspektiv </w:t>
      </w:r>
      <w:r w:rsidR="00A12188">
        <w:t>kan leda till nya målkonflikter</w:t>
      </w:r>
      <w:r w:rsidR="009D5191">
        <w:t>, suboptimering</w:t>
      </w:r>
      <w:r w:rsidR="00A12188">
        <w:t xml:space="preserve"> och ineffektivitet i arbetet.</w:t>
      </w:r>
    </w:p>
    <w:p w:rsidR="00BB6339" w:rsidP="009B6AF8" w:rsidRDefault="00094280" w14:paraId="5FD24054" w14:textId="3467C75B">
      <w:r>
        <w:t xml:space="preserve">Detta </w:t>
      </w:r>
      <w:r w:rsidR="008164E5">
        <w:t xml:space="preserve">grundläggande </w:t>
      </w:r>
      <w:r>
        <w:t xml:space="preserve">perspektiv saknas </w:t>
      </w:r>
      <w:r w:rsidR="008164E5">
        <w:t>även i regeringens livsmedelsstrategi, vilket är oroande</w:t>
      </w:r>
      <w:r w:rsidR="00B74EEA">
        <w:t>. M</w:t>
      </w:r>
      <w:r w:rsidR="006950C6">
        <w:t>yndigheterna ges</w:t>
      </w:r>
      <w:r w:rsidR="005A0E0B">
        <w:t xml:space="preserve"> i regeringens förslag</w:t>
      </w:r>
      <w:r w:rsidR="006950C6">
        <w:t xml:space="preserve"> stor frihet att utforma arbetet med beredskapslagren</w:t>
      </w:r>
      <w:r w:rsidR="002D5F2A">
        <w:t>, och myndigheterna arbetar</w:t>
      </w:r>
      <w:r w:rsidR="000A7AE0">
        <w:t xml:space="preserve"> även</w:t>
      </w:r>
      <w:r w:rsidR="002D5F2A">
        <w:t xml:space="preserve"> efter </w:t>
      </w:r>
      <w:r w:rsidR="00A27EC5">
        <w:t>re</w:t>
      </w:r>
      <w:r w:rsidR="002D5F2A">
        <w:t>geringens bredare strategi på livsmedelsområdet</w:t>
      </w:r>
      <w:r w:rsidR="005A0E0B">
        <w:t xml:space="preserve">, vilken saknar </w:t>
      </w:r>
      <w:r w:rsidR="008E24D3">
        <w:t>en tydlig hållbarhetsstrategi</w:t>
      </w:r>
      <w:r w:rsidR="008164E5">
        <w:t>.</w:t>
      </w:r>
      <w:r w:rsidR="00EE14C3">
        <w:t xml:space="preserve"> </w:t>
      </w:r>
      <w:r w:rsidR="008E24D3">
        <w:t xml:space="preserve">Miljöpartiet står </w:t>
      </w:r>
      <w:r w:rsidR="008E263C">
        <w:t>bakom</w:t>
      </w:r>
      <w:r w:rsidR="00173DA0">
        <w:t xml:space="preserve"> bland annat Formas och</w:t>
      </w:r>
      <w:r w:rsidR="008E263C">
        <w:t xml:space="preserve"> Mistra Food Futures</w:t>
      </w:r>
      <w:r w:rsidR="00CD46D4">
        <w:t xml:space="preserve"> rekommendationer för hållbar livsmedels</w:t>
      </w:r>
      <w:r w:rsidR="004542A6">
        <w:softHyphen/>
      </w:r>
      <w:r w:rsidR="00CD46D4">
        <w:t>beredskap</w:t>
      </w:r>
      <w:r w:rsidR="001017C8">
        <w:t>, om</w:t>
      </w:r>
      <w:r w:rsidR="0097545C">
        <w:t xml:space="preserve"> att livsmedelsberedskap och hållbarhetsomställning ska behandlas som sammanlänkade </w:t>
      </w:r>
      <w:r w:rsidR="00930A2B">
        <w:t>policyområden. Vi</w:t>
      </w:r>
      <w:r w:rsidR="004052F1">
        <w:t xml:space="preserve"> anser att regeringen skyndsamt bör komplettera</w:t>
      </w:r>
      <w:r w:rsidR="00585981">
        <w:t xml:space="preserve"> både det bredare arbetet med beredskapsplanering och </w:t>
      </w:r>
      <w:r w:rsidR="0097279B">
        <w:t xml:space="preserve">det specifika förslaget om beredskapslager </w:t>
      </w:r>
      <w:r w:rsidR="007D0DF6">
        <w:t>i detta avseende.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3D25C00D2E4EA08056A85B0146EF0F"/>
        </w:placeholder>
      </w:sdtPr>
      <w:sdtEndPr/>
      <w:sdtContent>
        <w:p w:rsidR="00E57464" w:rsidP="00485257" w:rsidRDefault="00E57464" w14:paraId="72BD8C41" w14:textId="77777777"/>
        <w:p w:rsidR="00E57464" w:rsidP="00485257" w:rsidRDefault="004542A6" w14:paraId="5569AD4A" w14:textId="62A422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3AEC" w14:paraId="7C86119A" w14:textId="77777777">
        <w:trPr>
          <w:cantSplit/>
        </w:trPr>
        <w:tc>
          <w:tcPr>
            <w:tcW w:w="50" w:type="pct"/>
            <w:vAlign w:val="bottom"/>
          </w:tcPr>
          <w:p w:rsidR="005A3AEC" w:rsidRDefault="00A27EC5" w14:paraId="7CDE61B4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5A3AEC" w:rsidRDefault="005A3AEC" w14:paraId="7A572728" w14:textId="77777777">
            <w:pPr>
              <w:pStyle w:val="Underskrifter"/>
              <w:spacing w:after="0"/>
            </w:pPr>
          </w:p>
        </w:tc>
      </w:tr>
      <w:tr w:rsidR="005A3AEC" w14:paraId="13A754BF" w14:textId="77777777">
        <w:trPr>
          <w:cantSplit/>
        </w:trPr>
        <w:tc>
          <w:tcPr>
            <w:tcW w:w="50" w:type="pct"/>
            <w:vAlign w:val="bottom"/>
          </w:tcPr>
          <w:p w:rsidR="005A3AEC" w:rsidRDefault="00A27EC5" w14:paraId="3E5E4CB0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5A3AEC" w:rsidRDefault="00A27EC5" w14:paraId="42B0CCA3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5A3AEC" w14:paraId="546F4425" w14:textId="77777777">
        <w:trPr>
          <w:cantSplit/>
        </w:trPr>
        <w:tc>
          <w:tcPr>
            <w:tcW w:w="50" w:type="pct"/>
            <w:vAlign w:val="bottom"/>
          </w:tcPr>
          <w:p w:rsidR="005A3AEC" w:rsidRDefault="00A27EC5" w14:paraId="156ADA76" w14:textId="77777777"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 w:rsidR="005A3AEC" w:rsidRDefault="00A27EC5" w14:paraId="3F4BA7C0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</w:tbl>
    <w:p w:rsidRPr="008E0FE2" w:rsidR="004801AC" w:rsidP="00DF3554" w:rsidRDefault="004801AC" w14:paraId="725D216C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8451" w14:textId="77777777" w:rsidR="003F6B4C" w:rsidRDefault="003F6B4C" w:rsidP="000C1CAD">
      <w:pPr>
        <w:spacing w:line="240" w:lineRule="auto"/>
      </w:pPr>
      <w:r>
        <w:separator/>
      </w:r>
    </w:p>
  </w:endnote>
  <w:endnote w:type="continuationSeparator" w:id="0">
    <w:p w14:paraId="23628C46" w14:textId="77777777" w:rsidR="003F6B4C" w:rsidRDefault="003F6B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D8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E6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8405" w14:textId="7A2747F7" w:rsidR="00262EA3" w:rsidRPr="00485257" w:rsidRDefault="00262EA3" w:rsidP="004852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1BE3" w14:textId="77777777" w:rsidR="003F6B4C" w:rsidRDefault="003F6B4C" w:rsidP="000C1CAD">
      <w:pPr>
        <w:spacing w:line="240" w:lineRule="auto"/>
      </w:pPr>
      <w:r>
        <w:separator/>
      </w:r>
    </w:p>
  </w:footnote>
  <w:footnote w:type="continuationSeparator" w:id="0">
    <w:p w14:paraId="4C330A15" w14:textId="77777777" w:rsidR="003F6B4C" w:rsidRDefault="003F6B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D4B3" w14:textId="2577DF1F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5DD9F" w14:textId="466928B0" w:rsidR="00262EA3" w:rsidRDefault="004542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D082175A0542C48B27E4E0868F2B46"/>
                              </w:placeholder>
                              <w:text/>
                            </w:sdtPr>
                            <w:sdtEndPr/>
                            <w:sdtContent>
                              <w:r w:rsidR="0084589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7A8F5050014B4DA88F1B3BB45D8B19"/>
                              </w:placeholder>
                              <w:text/>
                            </w:sdtPr>
                            <w:sdtEndPr/>
                            <w:sdtContent>
                              <w:r w:rsidR="00E57464">
                                <w:t>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45DD9F" w14:textId="466928B0" w:rsidR="00262EA3" w:rsidRDefault="004542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D082175A0542C48B27E4E0868F2B46"/>
                        </w:placeholder>
                        <w:text/>
                      </w:sdtPr>
                      <w:sdtEndPr/>
                      <w:sdtContent>
                        <w:r w:rsidR="0084589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7A8F5050014B4DA88F1B3BB45D8B19"/>
                        </w:placeholder>
                        <w:text/>
                      </w:sdtPr>
                      <w:sdtEndPr/>
                      <w:sdtContent>
                        <w:r w:rsidR="00E57464">
                          <w:t>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819A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0DC2" w14:textId="7744CCF6" w:rsidR="00262EA3" w:rsidRDefault="00262EA3" w:rsidP="008563AC">
    <w:pPr>
      <w:jc w:val="right"/>
    </w:pPr>
  </w:p>
  <w:p w14:paraId="3207C3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7B66" w14:textId="1994A9DA" w:rsidR="00262EA3" w:rsidRDefault="004542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C1F410" w14:textId="0FA22DD4" w:rsidR="00262EA3" w:rsidRDefault="004542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525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589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7464">
          <w:t>080</w:t>
        </w:r>
      </w:sdtContent>
    </w:sdt>
  </w:p>
  <w:p w14:paraId="7ABCD4F6" w14:textId="77777777" w:rsidR="00262EA3" w:rsidRPr="008227B3" w:rsidRDefault="004542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42E8B0" w14:textId="33E377E8" w:rsidR="00262EA3" w:rsidRPr="008227B3" w:rsidRDefault="004542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525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5257">
          <w:t>:4069</w:t>
        </w:r>
      </w:sdtContent>
    </w:sdt>
  </w:p>
  <w:p w14:paraId="56E58393" w14:textId="580B3969" w:rsidR="00262EA3" w:rsidRDefault="004542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D082175A0542C48B27E4E0868F2B46"/>
        </w:placeholder>
        <w15:appearance w15:val="hidden"/>
        <w:text/>
      </w:sdtPr>
      <w:sdtEndPr/>
      <w:sdtContent>
        <w:r w:rsidR="00485257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7A8F5050014B4DA88F1B3BB45D8B19"/>
      </w:placeholder>
      <w:text/>
    </w:sdtPr>
    <w:sdtEndPr/>
    <w:sdtContent>
      <w:p w14:paraId="3DF57DDD" w14:textId="3582A323" w:rsidR="00262EA3" w:rsidRDefault="00845897" w:rsidP="00283E0F">
        <w:pPr>
          <w:pStyle w:val="FSHRub2"/>
        </w:pPr>
        <w:r>
          <w:t>med anledning av prop. 2025/26:205 Beredskapslager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EA4A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458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280"/>
    <w:rsid w:val="0009440B"/>
    <w:rsid w:val="00094A50"/>
    <w:rsid w:val="00094A68"/>
    <w:rsid w:val="00094AC0"/>
    <w:rsid w:val="00094BFD"/>
    <w:rsid w:val="00094C5B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AE0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C8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112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A0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97F2B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2E1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30C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BDE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5F2A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47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163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B4C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2F1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2A6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257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73D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C6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5F32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981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E0B"/>
    <w:rsid w:val="005A19A4"/>
    <w:rsid w:val="005A1A53"/>
    <w:rsid w:val="005A1A59"/>
    <w:rsid w:val="005A32CE"/>
    <w:rsid w:val="005A3AEC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390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D3E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B2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5EA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0C6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EC3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95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27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74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0DF6"/>
    <w:rsid w:val="007D162C"/>
    <w:rsid w:val="007D1A58"/>
    <w:rsid w:val="007D2312"/>
    <w:rsid w:val="007D2D1A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E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D50"/>
    <w:rsid w:val="00844EAA"/>
    <w:rsid w:val="00845483"/>
    <w:rsid w:val="00845897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0DF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A62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4D3"/>
    <w:rsid w:val="008E263C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2B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0E80"/>
    <w:rsid w:val="00951B93"/>
    <w:rsid w:val="00951BC7"/>
    <w:rsid w:val="00951E4D"/>
    <w:rsid w:val="009522B7"/>
    <w:rsid w:val="009527EA"/>
    <w:rsid w:val="00952AE5"/>
    <w:rsid w:val="009531DF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79B"/>
    <w:rsid w:val="00972DC8"/>
    <w:rsid w:val="009733BD"/>
    <w:rsid w:val="00973AC0"/>
    <w:rsid w:val="00974566"/>
    <w:rsid w:val="00974758"/>
    <w:rsid w:val="0097545C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CA1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F8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9D8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191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9C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188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27EC5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09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2B5"/>
    <w:rsid w:val="00AD66A9"/>
    <w:rsid w:val="00AD6D44"/>
    <w:rsid w:val="00AD6D8A"/>
    <w:rsid w:val="00AD73CA"/>
    <w:rsid w:val="00AD7486"/>
    <w:rsid w:val="00AD75CE"/>
    <w:rsid w:val="00AD75E3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8A1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EE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78B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78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95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D6D"/>
    <w:rsid w:val="00C51FE8"/>
    <w:rsid w:val="00C529B7"/>
    <w:rsid w:val="00C52BF9"/>
    <w:rsid w:val="00C52DD5"/>
    <w:rsid w:val="00C536E8"/>
    <w:rsid w:val="00C53883"/>
    <w:rsid w:val="00C53B95"/>
    <w:rsid w:val="00C53BDA"/>
    <w:rsid w:val="00C540A3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6D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989"/>
    <w:rsid w:val="00CF6B93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E8B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2F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64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4C3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9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615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EF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4F5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45CB8"/>
  <w15:chartTrackingRefBased/>
  <w15:docId w15:val="{726E25E6-E819-4932-80B5-9FBBAF89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FBF0753C742D98768F72370500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53E3B-48CE-4FFA-AF13-76CEC30924C4}"/>
      </w:docPartPr>
      <w:docPartBody>
        <w:p w:rsidR="00CB6AD5" w:rsidRDefault="00CB6AD5">
          <w:pPr>
            <w:pStyle w:val="1D2FBF0753C742D98768F723705007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B16B163BFD45E29A868FFC7FD2A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6022B-61FF-493B-AF62-61C3BC7405B1}"/>
      </w:docPartPr>
      <w:docPartBody>
        <w:p w:rsidR="00CB6AD5" w:rsidRDefault="00CB6AD5">
          <w:pPr>
            <w:pStyle w:val="0DB16B163BFD45E29A868FFC7FD2A9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D082175A0542C48B27E4E0868F2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BF16B-D4E4-4538-8E5A-2EA5E18C370D}"/>
      </w:docPartPr>
      <w:docPartBody>
        <w:p w:rsidR="00CB6AD5" w:rsidRDefault="00CB6AD5">
          <w:pPr>
            <w:pStyle w:val="8ED082175A0542C48B27E4E0868F2B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7A8F5050014B4DA88F1B3BB45D8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FF7C0-9560-4795-B9B4-62B7F492815C}"/>
      </w:docPartPr>
      <w:docPartBody>
        <w:p w:rsidR="00CB6AD5" w:rsidRDefault="00CB6AD5">
          <w:pPr>
            <w:pStyle w:val="C37A8F5050014B4DA88F1B3BB45D8B19"/>
          </w:pPr>
          <w:r>
            <w:t xml:space="preserve"> </w:t>
          </w:r>
        </w:p>
      </w:docPartBody>
    </w:docPart>
    <w:docPart>
      <w:docPartPr>
        <w:name w:val="B33D25C00D2E4EA08056A85B0146E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D5814-71A7-4543-AABD-130CEFDFE546}"/>
      </w:docPartPr>
      <w:docPartBody>
        <w:p w:rsidR="008769B1" w:rsidRDefault="008769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D5"/>
    <w:rsid w:val="0021730C"/>
    <w:rsid w:val="002D6633"/>
    <w:rsid w:val="00757748"/>
    <w:rsid w:val="00C51D6D"/>
    <w:rsid w:val="00CB6AD5"/>
    <w:rsid w:val="00E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2FBF0753C742D98768F72370500722">
    <w:name w:val="1D2FBF0753C742D98768F72370500722"/>
  </w:style>
  <w:style w:type="paragraph" w:customStyle="1" w:styleId="0DB16B163BFD45E29A868FFC7FD2A9A7">
    <w:name w:val="0DB16B163BFD45E29A868FFC7FD2A9A7"/>
  </w:style>
  <w:style w:type="paragraph" w:customStyle="1" w:styleId="8ED082175A0542C48B27E4E0868F2B46">
    <w:name w:val="8ED082175A0542C48B27E4E0868F2B46"/>
  </w:style>
  <w:style w:type="paragraph" w:customStyle="1" w:styleId="C37A8F5050014B4DA88F1B3BB45D8B19">
    <w:name w:val="C37A8F5050014B4DA88F1B3BB45D8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044E8-313B-4D49-95DF-724EFDF82D9B}"/>
</file>

<file path=customXml/itemProps2.xml><?xml version="1.0" encoding="utf-8"?>
<ds:datastoreItem xmlns:ds="http://schemas.openxmlformats.org/officeDocument/2006/customXml" ds:itemID="{C37FC810-2362-47F1-9AAF-2FCCD16FF818}"/>
</file>

<file path=customXml/itemProps3.xml><?xml version="1.0" encoding="utf-8"?>
<ds:datastoreItem xmlns:ds="http://schemas.openxmlformats.org/officeDocument/2006/customXml" ds:itemID="{5E028B51-E93C-4424-93DB-E9745A95B95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373</Words>
  <Characters>2503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