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305" w:rsidRPr="00325B72" w:rsidRDefault="00630305" w:rsidP="00630305">
      <w:pPr>
        <w:pStyle w:val="Hemstlrubrik"/>
      </w:pPr>
      <w:r w:rsidRPr="00325B72">
        <w:t>Förslag till riksdagsbeslut</w:t>
      </w:r>
    </w:p>
    <w:p w:rsidR="00630305" w:rsidRPr="00325B72" w:rsidRDefault="00630305" w:rsidP="00630305">
      <w:pPr>
        <w:pStyle w:val="Hemstlatt"/>
      </w:pPr>
      <w:r w:rsidRPr="00325B72">
        <w:t>Riksdagen tillkännager för regeringen som sin mening vad i motionen anförs om en förbättrad parlamentarisk insyn vid myndigheternas anvä</w:t>
      </w:r>
      <w:r w:rsidRPr="00325B72">
        <w:t>n</w:t>
      </w:r>
      <w:r w:rsidRPr="00325B72">
        <w:t>dande av hemliga tvångsmedel.</w:t>
      </w:r>
    </w:p>
    <w:p w:rsidR="00630305" w:rsidRPr="00325B72" w:rsidRDefault="00630305" w:rsidP="00630305">
      <w:pPr>
        <w:pStyle w:val="Hemstlatt"/>
      </w:pPr>
      <w:r w:rsidRPr="00325B72">
        <w:t>Riksdagen tillkännager för regeringen som sin mening vad i motionen anförs om en förbättrad redovisning till riksdagen av användandet av hemliga tvångsmedel.</w:t>
      </w:r>
    </w:p>
    <w:p w:rsidR="00630305" w:rsidRPr="00325B72" w:rsidRDefault="00E37EFF" w:rsidP="00E37EFF">
      <w:pPr>
        <w:pStyle w:val="Rubrik1"/>
      </w:pPr>
      <w:r w:rsidRPr="00325B72">
        <w:t>Motivering</w:t>
      </w:r>
    </w:p>
    <w:p w:rsidR="00630305" w:rsidRPr="00325B72" w:rsidRDefault="00630305" w:rsidP="00630305">
      <w:r w:rsidRPr="00325B72">
        <w:t>Regeringens skrivelse är en årlig redogörelse för hur reglerna i rättegångsba</w:t>
      </w:r>
      <w:r w:rsidRPr="00325B72">
        <w:t>l</w:t>
      </w:r>
      <w:r w:rsidRPr="00325B72">
        <w:t>ken om teleavlyssning och teleövervakning samt bestämmelserna i lagen (1995:1596) om hemlig kameraövervakning har tillämpats.</w:t>
      </w:r>
    </w:p>
    <w:p w:rsidR="00630305" w:rsidRPr="00325B72" w:rsidRDefault="00630305" w:rsidP="00D34677">
      <w:pPr>
        <w:pStyle w:val="Normaltindrag"/>
      </w:pPr>
      <w:r w:rsidRPr="00325B72">
        <w:t>Varje tilläm</w:t>
      </w:r>
      <w:r w:rsidR="00E37EFF" w:rsidRPr="00325B72">
        <w:t>p</w:t>
      </w:r>
      <w:r w:rsidRPr="00325B72">
        <w:t>ning av hemliga tvångsmedel, såsom hemlig övervakning e</w:t>
      </w:r>
      <w:r w:rsidRPr="00325B72">
        <w:t>l</w:t>
      </w:r>
      <w:r w:rsidRPr="00325B72">
        <w:t>ler avlyssning av enskilda och deras meddelanden, innebär i sig ett allvarligt ingrepp i den avlyssnades eller övervakades integritet. Vid all användning av tvångsmedel är det nödvändigt att göra en avvägning mellan nyttan av anvä</w:t>
      </w:r>
      <w:r w:rsidRPr="00325B72">
        <w:t>n</w:t>
      </w:r>
      <w:r w:rsidRPr="00325B72">
        <w:t>dandet av tvångsmedlet och det integritetsintrång som användandet innebär.</w:t>
      </w:r>
    </w:p>
    <w:p w:rsidR="00630305" w:rsidRPr="00325B72" w:rsidRDefault="00630305" w:rsidP="00D34677">
      <w:pPr>
        <w:pStyle w:val="Normaltindrag"/>
      </w:pPr>
      <w:r w:rsidRPr="00325B72">
        <w:t>Det är oerhört viktigt med ett väl fungerade regelverk kring hur hemliga tvångsmedel får användas</w:t>
      </w:r>
      <w:r w:rsidR="00D34677" w:rsidRPr="00325B72">
        <w:t>.</w:t>
      </w:r>
      <w:r w:rsidRPr="00325B72">
        <w:t xml:space="preserve"> </w:t>
      </w:r>
      <w:r w:rsidR="00D34677" w:rsidRPr="00325B72">
        <w:t xml:space="preserve">En </w:t>
      </w:r>
      <w:r w:rsidRPr="00325B72">
        <w:t>del i detta är den kontrollfunktion som riksd</w:t>
      </w:r>
      <w:r w:rsidRPr="00325B72">
        <w:t>a</w:t>
      </w:r>
      <w:r w:rsidRPr="00325B72">
        <w:t>gens granskande av regeringens skrivelse på området utgör. Regeringens skrivelse om tillämpningen av hemlig teleavlyssning, hemlig teleövervakning och hemlig kameraövervakning utgör riksdagens underlag för att kunna öve</w:t>
      </w:r>
      <w:r w:rsidRPr="00325B72">
        <w:t>r</w:t>
      </w:r>
      <w:r w:rsidRPr="00325B72">
        <w:t xml:space="preserve">blicka hur de berörda myndigheterna tillämpar de aktuella tvångsmedlen. Det </w:t>
      </w:r>
      <w:r w:rsidRPr="00325B72">
        <w:lastRenderedPageBreak/>
        <w:t xml:space="preserve">är därför av största vikt att skrivelsen är tydlig och utförlig så att riksdagen har en möjlighet att genomföra sin ålagda granskningsuppgift. </w:t>
      </w:r>
    </w:p>
    <w:p w:rsidR="00630305" w:rsidRPr="00325B72" w:rsidRDefault="00630305" w:rsidP="00D34677">
      <w:pPr>
        <w:pStyle w:val="Normaltindrag"/>
      </w:pPr>
      <w:r w:rsidRPr="00325B72">
        <w:t>Centerpartiet menar att det behövs en ökad parlamentarisk kontroll över myndigheternas användning av hemliga tvångsmedel och uppmanar regerin</w:t>
      </w:r>
      <w:r w:rsidRPr="00325B72">
        <w:t>g</w:t>
      </w:r>
      <w:r w:rsidRPr="00325B72">
        <w:t>en att skyndsamt återkomma till riksdagen med ett förslag om hur tilläm</w:t>
      </w:r>
      <w:r w:rsidRPr="00325B72">
        <w:t>p</w:t>
      </w:r>
      <w:r w:rsidRPr="00325B72">
        <w:t xml:space="preserve">ningen av hemliga tvångsmedel kan underställas en ökad parlamentarisk kontroll. Om regeringen väljer att föreslå en </w:t>
      </w:r>
      <w:r w:rsidR="00D34677" w:rsidRPr="00325B72">
        <w:t xml:space="preserve">tvångsmedelsnämnd </w:t>
      </w:r>
      <w:r w:rsidRPr="00325B72">
        <w:t>i enlighet med det förslag som framställs i utredningen Hemliga tvångsmedel m.m. under en stärkt parlamentarisk kontroll är det viktigt att alla riksdagspartier finns representerade i nämnden samt att den redovisning nämnden en gång per år skall framställa för riksdagen skall utgöra ett bättre granskningsunde</w:t>
      </w:r>
      <w:r w:rsidRPr="00325B72">
        <w:t>r</w:t>
      </w:r>
      <w:r w:rsidRPr="00325B72">
        <w:t>lag än regeringens skrivelse utgör i</w:t>
      </w:r>
      <w:r w:rsidR="00D34677" w:rsidRPr="00325B72">
        <w:t xml:space="preserve"> </w:t>
      </w:r>
      <w:r w:rsidRPr="00325B72">
        <w:t>dag.</w:t>
      </w:r>
      <w:r w:rsidR="00F75A69" w:rsidRPr="00325B72">
        <w:t xml:space="preserve"> Detta bör ges regeringen till känna.</w:t>
      </w:r>
    </w:p>
    <w:p w:rsidR="00630305" w:rsidRPr="00325B72" w:rsidRDefault="00630305" w:rsidP="00D34677">
      <w:pPr>
        <w:pStyle w:val="Normaltindrag"/>
      </w:pPr>
      <w:r w:rsidRPr="00325B72">
        <w:t>Centerpartiet menar att det finns mycket kvar att önska vad gäller den r</w:t>
      </w:r>
      <w:r w:rsidRPr="00325B72">
        <w:t>e</w:t>
      </w:r>
      <w:r w:rsidRPr="00325B72">
        <w:t>dovisning som skrivelsen innehåller. I skrivelsen redovisas antalet meddelade tillstånd för tele- och kameraövervakning samt teleavlyssning och hur lång tid den genomsnittliga övervakningen har varat. Vidare redovisas antalet fall då åtgärden haft betydelse för förundersökningen. Vad gäller hemlig teleavlys</w:t>
      </w:r>
      <w:r w:rsidRPr="00325B72">
        <w:t>s</w:t>
      </w:r>
      <w:r w:rsidRPr="00325B72">
        <w:t>ning redovisas i nära hälften av fallen där åtgärden inte haft betydelse att</w:t>
      </w:r>
      <w:r w:rsidR="00D34677" w:rsidRPr="00325B72">
        <w:t xml:space="preserve"> förundersökningen har lagts ned</w:t>
      </w:r>
      <w:r w:rsidRPr="00325B72">
        <w:t xml:space="preserve"> på grund av att brott inte har kunnat styrkas. Det behövs här en analys av varför polis, åklagare och domstol godkänt å</w:t>
      </w:r>
      <w:r w:rsidRPr="00325B72">
        <w:t>t</w:t>
      </w:r>
      <w:r w:rsidRPr="00325B72">
        <w:t>gärden för att</w:t>
      </w:r>
      <w:r w:rsidR="00F75A69" w:rsidRPr="00325B72">
        <w:t xml:space="preserve"> </w:t>
      </w:r>
      <w:r w:rsidRPr="00325B72">
        <w:t>tillse att en så pass integritetskränkande åtgärd bara tillåts när det verkligen är befogat. Detta blir ex</w:t>
      </w:r>
      <w:r w:rsidR="00D34677" w:rsidRPr="00325B72">
        <w:t>tra viktigt då det endast var 1</w:t>
      </w:r>
      <w:r w:rsidRPr="00325B72">
        <w:t xml:space="preserve"> begäran, av 714, om tillstånd till hemlig teleavlyssning som avslogs under 2004. </w:t>
      </w:r>
    </w:p>
    <w:p w:rsidR="00630305" w:rsidRPr="00325B72" w:rsidRDefault="00630305" w:rsidP="00D34677">
      <w:pPr>
        <w:pStyle w:val="Normaltindrag"/>
      </w:pPr>
      <w:r w:rsidRPr="00325B72">
        <w:t>Centerpartiet menar att det vore önskvärt med ytterligare information som exempelvis i hur många fall användandet av ett hemligt tvång</w:t>
      </w:r>
      <w:r w:rsidR="00D34677" w:rsidRPr="00325B72">
        <w:t>smedel varit avgörande för en fä</w:t>
      </w:r>
      <w:r w:rsidRPr="00325B72">
        <w:t>llande dom eller i vilken mån brottsrubriceringen vid tillståndsgivning överensstämt med brottsrubriceringen vid</w:t>
      </w:r>
      <w:r w:rsidR="00F75A69" w:rsidRPr="00325B72">
        <w:t xml:space="preserve"> </w:t>
      </w:r>
      <w:r w:rsidRPr="00325B72">
        <w:t xml:space="preserve">dom. </w:t>
      </w:r>
      <w:r w:rsidR="00F75A69" w:rsidRPr="00325B72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4677" w:rsidRPr="00325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677" w:rsidRPr="00325B72" w:rsidRDefault="00D34677" w:rsidP="00D34677">
            <w:pPr>
              <w:pStyle w:val="UnderskriftDatum"/>
              <w:spacing w:before="240"/>
            </w:pPr>
            <w:r w:rsidRPr="00325B72">
              <w:t>Stockholm den 18 januari 2006</w:t>
            </w:r>
          </w:p>
        </w:tc>
        <w:tc>
          <w:tcPr>
            <w:tcW w:w="3047" w:type="dxa"/>
          </w:tcPr>
          <w:p w:rsidR="00D34677" w:rsidRPr="00325B72" w:rsidRDefault="00D34677" w:rsidP="00D34677">
            <w:pPr>
              <w:pStyle w:val="Underskrifter"/>
              <w:spacing w:before="240"/>
            </w:pPr>
          </w:p>
        </w:tc>
      </w:tr>
      <w:tr w:rsidR="00D34677" w:rsidRPr="00325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Johan Linander (c)</w:t>
            </w:r>
          </w:p>
        </w:tc>
        <w:tc>
          <w:tcPr>
            <w:tcW w:w="3047" w:type="dxa"/>
          </w:tcPr>
          <w:p w:rsidR="00D34677" w:rsidRPr="00325B72" w:rsidRDefault="00D34677" w:rsidP="00D34677">
            <w:pPr>
              <w:pStyle w:val="Underskrifter"/>
            </w:pPr>
          </w:p>
        </w:tc>
      </w:tr>
      <w:tr w:rsidR="00D34677" w:rsidRPr="00325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Viviann Gerdin (c)</w:t>
            </w:r>
          </w:p>
        </w:tc>
        <w:tc>
          <w:tcPr>
            <w:tcW w:w="3047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Eskil Erlandsson (c)</w:t>
            </w:r>
          </w:p>
        </w:tc>
      </w:tr>
      <w:tr w:rsidR="00D34677" w:rsidRPr="00325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Claes Västerteg (c)</w:t>
            </w:r>
          </w:p>
        </w:tc>
        <w:tc>
          <w:tcPr>
            <w:tcW w:w="3047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Kerstin Lundgren (c)</w:t>
            </w:r>
          </w:p>
        </w:tc>
      </w:tr>
      <w:tr w:rsidR="00D34677" w:rsidRPr="00325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Agne Hansson (c)</w:t>
            </w:r>
          </w:p>
        </w:tc>
        <w:tc>
          <w:tcPr>
            <w:tcW w:w="3047" w:type="dxa"/>
          </w:tcPr>
          <w:p w:rsidR="00D34677" w:rsidRPr="00325B72" w:rsidRDefault="00D34677" w:rsidP="00D34677">
            <w:pPr>
              <w:pStyle w:val="Underskrifter"/>
            </w:pPr>
            <w:r w:rsidRPr="00325B72">
              <w:t>Jan Andersson (c)</w:t>
            </w:r>
          </w:p>
        </w:tc>
      </w:tr>
    </w:tbl>
    <w:p w:rsidR="00E84F25" w:rsidRPr="00325B72" w:rsidRDefault="00E84F25" w:rsidP="00D34677">
      <w:pPr>
        <w:pStyle w:val="Normaltindrag"/>
      </w:pPr>
    </w:p>
    <w:sectPr w:rsidR="00E84F25" w:rsidRPr="00325B72" w:rsidSect="00D3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4A0" w:rsidRPr="00325B72" w:rsidRDefault="00EC64A0">
      <w:r w:rsidRPr="00325B72">
        <w:separator/>
      </w:r>
    </w:p>
  </w:endnote>
  <w:endnote w:type="continuationSeparator" w:id="0">
    <w:p w:rsidR="00EC64A0" w:rsidRPr="00325B72" w:rsidRDefault="00EC64A0">
      <w:r w:rsidRPr="00325B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D23" w:rsidRPr="00325B72" w:rsidRDefault="00325B72" w:rsidP="00D34677">
    <w:pPr>
      <w:pStyle w:val="Sidfot"/>
    </w:pPr>
    <w:r w:rsidRPr="00325B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543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77" w:rsidRDefault="00D346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A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677" w:rsidRDefault="00D346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A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914" w:rsidRPr="00325B72" w:rsidRDefault="00325B72" w:rsidP="00D34677">
    <w:pPr>
      <w:pStyle w:val="Sidfot"/>
    </w:pPr>
    <w:r w:rsidRPr="00325B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1094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77" w:rsidRDefault="00D34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677" w:rsidRDefault="00D34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914" w:rsidRPr="00325B72" w:rsidRDefault="00325B72" w:rsidP="00D34677">
    <w:pPr>
      <w:pStyle w:val="Sidfot"/>
    </w:pPr>
    <w:r w:rsidRPr="00325B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5621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77" w:rsidRDefault="00D34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677" w:rsidRDefault="00D34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4A0" w:rsidRPr="00325B72" w:rsidRDefault="00EC64A0">
      <w:r w:rsidRPr="00325B72">
        <w:separator/>
      </w:r>
    </w:p>
  </w:footnote>
  <w:footnote w:type="continuationSeparator" w:id="0">
    <w:p w:rsidR="00EC64A0" w:rsidRPr="00325B72" w:rsidRDefault="00EC64A0">
      <w:r w:rsidRPr="00325B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D23" w:rsidRPr="00325B72" w:rsidRDefault="00325B72" w:rsidP="00D34677">
    <w:pPr>
      <w:pStyle w:val="Sidhuvud"/>
    </w:pPr>
    <w:r w:rsidRPr="00325B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8276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77" w:rsidRDefault="00D346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7A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7A42">
                            <w:t>Ju13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677" w:rsidRDefault="00D346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7A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7A42">
                      <w:t>Ju13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914" w:rsidRPr="00325B72" w:rsidRDefault="00325B72" w:rsidP="00D34677">
    <w:pPr>
      <w:pStyle w:val="Sidhuvud"/>
    </w:pPr>
    <w:r w:rsidRPr="00325B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783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77" w:rsidRDefault="00D346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7A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7A42">
                            <w:t>Ju13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677" w:rsidRDefault="00D346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7A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7A42">
                      <w:t>Ju13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77" w:rsidRPr="00325B72" w:rsidRDefault="00D34677">
    <w:pPr>
      <w:pStyle w:val="FSHNormal"/>
      <w:tabs>
        <w:tab w:val="right" w:pos="5840"/>
      </w:tabs>
    </w:pPr>
    <w:r w:rsidRPr="00325B72">
      <w:br/>
    </w:r>
    <w:r w:rsidRPr="00325B72">
      <w:fldChar w:fldCharType="begin" w:fldLock="1"/>
    </w:r>
    <w:r w:rsidRPr="00325B72">
      <w:instrText xml:space="preserve"> DOCPROPERTY</w:instrText>
    </w:r>
    <w:r w:rsidRPr="00325B72">
      <w:rPr>
        <w:sz w:val="18"/>
      </w:rPr>
      <w:instrText xml:space="preserve"> "YearUser" *\charformat </w:instrText>
    </w:r>
    <w:r w:rsidRPr="00325B72">
      <w:fldChar w:fldCharType="separate"/>
    </w:r>
    <w:r w:rsidR="00D27A42" w:rsidRPr="00325B72">
      <w:t>2005/06</w:t>
    </w:r>
    <w:r w:rsidRPr="00325B72">
      <w:fldChar w:fldCharType="end"/>
    </w:r>
    <w:r w:rsidRPr="00325B72">
      <w:t xml:space="preserve"> </w:t>
    </w:r>
    <w:r w:rsidRPr="00325B72">
      <w:tab/>
      <w:t xml:space="preserve">mnr: </w:t>
    </w:r>
    <w:r w:rsidRPr="00325B72">
      <w:fldChar w:fldCharType="begin" w:fldLock="1"/>
    </w:r>
    <w:r w:rsidRPr="00325B72">
      <w:instrText xml:space="preserve"> DOCPROPERTY</w:instrText>
    </w:r>
    <w:r w:rsidRPr="00325B72">
      <w:rPr>
        <w:sz w:val="18"/>
      </w:rPr>
      <w:instrText xml:space="preserve"> "Motionsnummer" *\charformat </w:instrText>
    </w:r>
    <w:r w:rsidRPr="00325B72">
      <w:fldChar w:fldCharType="separate"/>
    </w:r>
    <w:r w:rsidR="00D27A42" w:rsidRPr="00325B72">
      <w:t>Ju13</w:t>
    </w:r>
    <w:r w:rsidRPr="00325B72">
      <w:fldChar w:fldCharType="end"/>
    </w:r>
    <w:r w:rsidRPr="00325B72">
      <w:br/>
    </w:r>
    <w:r w:rsidRPr="00325B72">
      <w:fldChar w:fldCharType="begin" w:fldLock="1"/>
    </w:r>
    <w:r w:rsidRPr="00325B72">
      <w:instrText xml:space="preserve"> DOCPROPERTY</w:instrText>
    </w:r>
    <w:r w:rsidRPr="00325B72">
      <w:rPr>
        <w:sz w:val="18"/>
      </w:rPr>
      <w:instrText xml:space="preserve"> "Samling" *\charformat </w:instrText>
    </w:r>
    <w:r w:rsidRPr="00325B72">
      <w:fldChar w:fldCharType="end"/>
    </w:r>
    <w:r w:rsidRPr="00325B72">
      <w:tab/>
      <w:t xml:space="preserve">pnr: </w:t>
    </w:r>
    <w:r w:rsidRPr="00325B72">
      <w:fldChar w:fldCharType="begin" w:fldLock="1"/>
    </w:r>
    <w:r w:rsidRPr="00325B72">
      <w:instrText xml:space="preserve"> DOCPROPERTY</w:instrText>
    </w:r>
    <w:r w:rsidRPr="00325B72">
      <w:rPr>
        <w:sz w:val="18"/>
      </w:rPr>
      <w:instrText xml:space="preserve"> "Partinummer" *\charformat </w:instrText>
    </w:r>
    <w:r w:rsidRPr="00325B72">
      <w:fldChar w:fldCharType="separate"/>
    </w:r>
    <w:r w:rsidR="00D27A42" w:rsidRPr="00325B72">
      <w:t>c162</w:t>
    </w:r>
    <w:r w:rsidRPr="00325B72">
      <w:fldChar w:fldCharType="end"/>
    </w:r>
  </w:p>
  <w:p w:rsidR="00D34677" w:rsidRPr="00325B72" w:rsidRDefault="00D34677">
    <w:pPr>
      <w:pStyle w:val="FSHRub1"/>
    </w:pPr>
    <w:r w:rsidRPr="00325B72">
      <w:t>Motion till riksdagen</w:t>
    </w:r>
    <w:r w:rsidRPr="00325B72">
      <w:br/>
    </w:r>
    <w:r w:rsidRPr="00325B72">
      <w:fldChar w:fldCharType="begin" w:fldLock="1"/>
    </w:r>
    <w:r w:rsidRPr="00325B72">
      <w:instrText xml:space="preserve"> DOCPROPERTY "YearUser" *\charformat </w:instrText>
    </w:r>
    <w:r w:rsidRPr="00325B72">
      <w:fldChar w:fldCharType="separate"/>
    </w:r>
    <w:r w:rsidR="00D27A42" w:rsidRPr="00325B72">
      <w:t>2005/06</w:t>
    </w:r>
    <w:r w:rsidRPr="00325B72">
      <w:fldChar w:fldCharType="end"/>
    </w:r>
    <w:r w:rsidRPr="00325B72">
      <w:t>:</w:t>
    </w:r>
    <w:r w:rsidRPr="00325B72">
      <w:fldChar w:fldCharType="begin" w:fldLock="1"/>
    </w:r>
    <w:r w:rsidRPr="00325B72">
      <w:instrText xml:space="preserve"> DOCPROPERTY "Motionsnummer" *\charformat </w:instrText>
    </w:r>
    <w:r w:rsidRPr="00325B72">
      <w:fldChar w:fldCharType="separate"/>
    </w:r>
    <w:r w:rsidR="00D27A42" w:rsidRPr="00325B72">
      <w:t>Ju13</w:t>
    </w:r>
    <w:r w:rsidRPr="00325B72">
      <w:fldChar w:fldCharType="end"/>
    </w:r>
  </w:p>
  <w:p w:rsidR="00D34677" w:rsidRPr="00325B72" w:rsidRDefault="00D34677">
    <w:pPr>
      <w:pStyle w:val="FSHNormalS5"/>
    </w:pPr>
    <w:r w:rsidRPr="00325B72">
      <w:fldChar w:fldCharType="begin" w:fldLock="1"/>
    </w:r>
    <w:r w:rsidRPr="00325B72">
      <w:instrText xml:space="preserve"> DOCPROPERTY "MotionarText" *\charformat </w:instrText>
    </w:r>
    <w:r w:rsidRPr="00325B72">
      <w:fldChar w:fldCharType="separate"/>
    </w:r>
    <w:r w:rsidR="00D27A42" w:rsidRPr="00325B72">
      <w:t>av Johan Linander m.fl. (c)</w:t>
    </w:r>
    <w:r w:rsidRPr="00325B72">
      <w:fldChar w:fldCharType="end"/>
    </w:r>
    <w:r w:rsidRPr="00325B72">
      <w:br/>
    </w:r>
    <w:r w:rsidRPr="00325B72">
      <w:fldChar w:fldCharType="begin" w:fldLock="1"/>
    </w:r>
    <w:r w:rsidRPr="00325B72">
      <w:instrText xml:space="preserve"> DOCPROPERTY "SvarFrasKort" *\charformat </w:instrText>
    </w:r>
    <w:r w:rsidRPr="00325B72">
      <w:fldChar w:fldCharType="separate"/>
    </w:r>
    <w:r w:rsidR="00D27A42" w:rsidRPr="00325B72">
      <w:t>med anledning av skr. 2005/06:53</w:t>
    </w:r>
    <w:r w:rsidRPr="00325B72">
      <w:fldChar w:fldCharType="end"/>
    </w:r>
  </w:p>
  <w:p w:rsidR="00D34677" w:rsidRPr="00325B72" w:rsidRDefault="00D34677">
    <w:pPr>
      <w:pStyle w:val="FSHTitel"/>
    </w:pPr>
    <w:r w:rsidRPr="00325B72">
      <w:fldChar w:fldCharType="begin" w:fldLock="1"/>
    </w:r>
    <w:r w:rsidRPr="00325B72">
      <w:instrText xml:space="preserve"> DOCPROPERTY</w:instrText>
    </w:r>
    <w:r w:rsidRPr="00325B72">
      <w:rPr>
        <w:sz w:val="18"/>
      </w:rPr>
      <w:instrText xml:space="preserve"> "RubrikSvar" *\charformat </w:instrText>
    </w:r>
    <w:r w:rsidRPr="00325B72">
      <w:fldChar w:fldCharType="separate"/>
    </w:r>
    <w:r w:rsidR="00D27A42" w:rsidRPr="00325B72">
      <w:t>Hemlig teleavlyssning, hemlig teleövervakning och hemlig kameraövervakning vid förundersökning i brottmål under 2004</w:t>
    </w:r>
    <w:r w:rsidRPr="00325B72">
      <w:fldChar w:fldCharType="end"/>
    </w:r>
  </w:p>
  <w:p w:rsidR="00D34677" w:rsidRPr="00325B72" w:rsidRDefault="00D34677" w:rsidP="00D346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654F93"/>
    <w:multiLevelType w:val="hybridMultilevel"/>
    <w:tmpl w:val="7F623036"/>
    <w:lvl w:ilvl="0" w:tplc="5ADAE42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4963C35"/>
    <w:multiLevelType w:val="hybridMultilevel"/>
    <w:tmpl w:val="E5CC6A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372198">
    <w:abstractNumId w:val="15"/>
  </w:num>
  <w:num w:numId="2" w16cid:durableId="1495996919">
    <w:abstractNumId w:val="10"/>
  </w:num>
  <w:num w:numId="3" w16cid:durableId="1415010011">
    <w:abstractNumId w:val="12"/>
  </w:num>
  <w:num w:numId="4" w16cid:durableId="1270429141">
    <w:abstractNumId w:val="13"/>
  </w:num>
  <w:num w:numId="5" w16cid:durableId="1870869033">
    <w:abstractNumId w:val="8"/>
  </w:num>
  <w:num w:numId="6" w16cid:durableId="30154510">
    <w:abstractNumId w:val="3"/>
  </w:num>
  <w:num w:numId="7" w16cid:durableId="9190129">
    <w:abstractNumId w:val="2"/>
  </w:num>
  <w:num w:numId="8" w16cid:durableId="2129274068">
    <w:abstractNumId w:val="1"/>
  </w:num>
  <w:num w:numId="9" w16cid:durableId="423495235">
    <w:abstractNumId w:val="0"/>
  </w:num>
  <w:num w:numId="10" w16cid:durableId="1907109797">
    <w:abstractNumId w:val="9"/>
  </w:num>
  <w:num w:numId="11" w16cid:durableId="2077893489">
    <w:abstractNumId w:val="7"/>
  </w:num>
  <w:num w:numId="12" w16cid:durableId="1783528926">
    <w:abstractNumId w:val="6"/>
  </w:num>
  <w:num w:numId="13" w16cid:durableId="123155244">
    <w:abstractNumId w:val="5"/>
  </w:num>
  <w:num w:numId="14" w16cid:durableId="1709839954">
    <w:abstractNumId w:val="4"/>
  </w:num>
  <w:num w:numId="15" w16cid:durableId="29577660">
    <w:abstractNumId w:val="14"/>
  </w:num>
  <w:num w:numId="16" w16cid:durableId="138097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7"/>
  </w:docVars>
  <w:rsids>
    <w:rsidRoot w:val="00630305"/>
    <w:rsid w:val="0004381F"/>
    <w:rsid w:val="00064BC3"/>
    <w:rsid w:val="00066775"/>
    <w:rsid w:val="00072FB9"/>
    <w:rsid w:val="00100531"/>
    <w:rsid w:val="001A2EEA"/>
    <w:rsid w:val="001B15F7"/>
    <w:rsid w:val="001E0043"/>
    <w:rsid w:val="00201DFB"/>
    <w:rsid w:val="00204A63"/>
    <w:rsid w:val="00212FF1"/>
    <w:rsid w:val="00230193"/>
    <w:rsid w:val="0025068A"/>
    <w:rsid w:val="002818D3"/>
    <w:rsid w:val="002943C8"/>
    <w:rsid w:val="002D11A8"/>
    <w:rsid w:val="00301D23"/>
    <w:rsid w:val="00325B72"/>
    <w:rsid w:val="00445271"/>
    <w:rsid w:val="00447A04"/>
    <w:rsid w:val="004A0504"/>
    <w:rsid w:val="004E38D9"/>
    <w:rsid w:val="005B145B"/>
    <w:rsid w:val="00630305"/>
    <w:rsid w:val="006772F4"/>
    <w:rsid w:val="00740D6D"/>
    <w:rsid w:val="00743F76"/>
    <w:rsid w:val="00771914"/>
    <w:rsid w:val="00794149"/>
    <w:rsid w:val="007B67A7"/>
    <w:rsid w:val="007C6092"/>
    <w:rsid w:val="00847D22"/>
    <w:rsid w:val="00967305"/>
    <w:rsid w:val="00993867"/>
    <w:rsid w:val="00A053C6"/>
    <w:rsid w:val="00AA3D6A"/>
    <w:rsid w:val="00B13BF0"/>
    <w:rsid w:val="00B33C81"/>
    <w:rsid w:val="00C1285C"/>
    <w:rsid w:val="00C27B7D"/>
    <w:rsid w:val="00CF7A43"/>
    <w:rsid w:val="00D01775"/>
    <w:rsid w:val="00D1174F"/>
    <w:rsid w:val="00D27A42"/>
    <w:rsid w:val="00D34677"/>
    <w:rsid w:val="00DC6C70"/>
    <w:rsid w:val="00DD6199"/>
    <w:rsid w:val="00E02070"/>
    <w:rsid w:val="00E22893"/>
    <w:rsid w:val="00E349C2"/>
    <w:rsid w:val="00E360DE"/>
    <w:rsid w:val="00E37EFF"/>
    <w:rsid w:val="00E75D28"/>
    <w:rsid w:val="00E84F25"/>
    <w:rsid w:val="00EC64A0"/>
    <w:rsid w:val="00F21B30"/>
    <w:rsid w:val="00F3017C"/>
    <w:rsid w:val="00F75A69"/>
    <w:rsid w:val="00F876C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24E5FC-726F-43A7-9993-715CBE18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847D2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467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.gam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Motion2000.dot.gammal</Template>
  <TotalTime>0</TotalTime>
  <Pages>2</Pages>
  <Words>506</Words>
  <Characters>3103</Characters>
  <Application>Microsoft Office Word</Application>
  <DocSecurity>4</DocSecurity>
  <Lines>62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Ju13</vt:lpstr>
    </vt:vector>
  </TitlesOfParts>
  <Company>Riksdagen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Ju13</dc:title>
  <dc:subject>Ju13</dc:subject>
  <dc:creator>Riksdagen</dc:creator>
  <cp:keywords>Riksdagen</cp:keywords>
  <dc:description/>
  <cp:lastModifiedBy>Lars Brink</cp:lastModifiedBy>
  <cp:revision>2</cp:revision>
  <cp:lastPrinted>2006-01-24T13:05:00Z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mot2000_423_2006-01-17</vt:lpwstr>
  </property>
  <property fmtid="{D5CDD505-2E9C-101B-9397-08002B2CF9AE}" pid="3" name="version">
    <vt:lpwstr>mot2000_423_2006-01-17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2005/06:53 Hemlig teleavlyssning, hemlig teleövervakning och hemlig kameraövervakning vid förundersökning i brottmål under 2004</vt:lpwstr>
  </property>
  <property fmtid="{D5CDD505-2E9C-101B-9397-08002B2CF9AE}" pid="11" name="SvarFrasKort">
    <vt:lpwstr>med anledning av skr. 2005/06:53</vt:lpwstr>
  </property>
  <property fmtid="{D5CDD505-2E9C-101B-9397-08002B2CF9AE}" pid="12" name="Svar">
    <vt:lpwstr>skrivelse</vt:lpwstr>
  </property>
  <property fmtid="{D5CDD505-2E9C-101B-9397-08002B2CF9AE}" pid="13" name="SvarNr">
    <vt:lpwstr>2005/06:53</vt:lpwstr>
  </property>
  <property fmtid="{D5CDD505-2E9C-101B-9397-08002B2CF9AE}" pid="14" name="RubrikSvar">
    <vt:lpwstr>Hemlig teleavlyssning, hemlig teleövervakning och hemlig kameraövervakning vid förundersökning i brottmål under 2004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Johan Linander m.fl. (c)</vt:lpwstr>
  </property>
  <property fmtid="{D5CDD505-2E9C-101B-9397-08002B2CF9AE}" pid="26" name="MotionarLista">
    <vt:lpwstr>Linander, Johan (c)\Gerdin, Viviann (c)\Erlandsson, Eskil (c)\Västerteg, Claes (c)\Lundgren, Kerstin (c)\Hansson, Agne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Viviann Gerdin (c), Eskil Erlandsson (c), Claes Västerteg (c), Kerstin Lundgren (c), Agne Hansson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januari 2006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20052006000000000099000001620075</vt:lpwstr>
  </property>
  <property fmtid="{D5CDD505-2E9C-101B-9397-08002B2CF9AE}" pid="47" name="datum">
    <vt:lpwstr>060118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20052006000000000099000001620075</vt:lpwstr>
  </property>
  <property fmtid="{D5CDD505-2E9C-101B-9397-08002B2CF9AE}" pid="50" name="nummer">
    <vt:lpwstr>13</vt:lpwstr>
  </property>
  <property fmtid="{D5CDD505-2E9C-101B-9397-08002B2CF9AE}" pid="51" name="utskottsbeteckning">
    <vt:lpwstr>Ju</vt:lpwstr>
  </property>
</Properties>
</file>