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91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20 mars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2019/20:25 Torsdagen den 19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2020:7 Återvändandeverksamheten – resultat, kostnader och effektivitet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266 till 319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269 till 322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267 till 320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267 till 320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53 suppleanter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53 suppleanter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53 suppleanter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Val av 53 suppleanter i arbetsmarknadsutskottet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2019/20:132 Extra ändringsbudget för 2020 – Åtgärder med anledning av coronaviruset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Kammaren har beslutat om förkortad motionstid för denna proposition 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25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2019/20:90 Nordiskt samarbete 2019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2019/20:84 Förbättringar för barn inom den psykiatriska tvångsvården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2019/20:3506 av Clara Aranda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2019/20:3507 av Karin Rågsjö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2019/20:3509 av Acko Ankarberg Johansson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COM(2020) 78 Förslag till Europaparlamentets och rådets beslut om ett Europaår för järnvägen (2021)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14 maj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2019/20:317 av Ingemar Kihlström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Utvisning på grund av brott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20 mars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2020-03-20</SAFIR_Sammantradesdatum_Doc>
    <SAFIR_SammantradeID xmlns="C07A1A6C-0B19-41D9-BDF8-F523BA3921EB">27d5a747-c9ec-4fc7-9019-ec274677235a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30086-3C12-4F44-B9F3-EDB3C362A3E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20 mars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