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03F" w:rsidRPr="00931B2A" w:rsidRDefault="0000103F">
      <w:pPr>
        <w:pStyle w:val="Hemstlrubrik"/>
      </w:pPr>
      <w:r w:rsidRPr="00931B2A">
        <w:t>Förslag till riksdagsbeslut</w:t>
      </w:r>
    </w:p>
    <w:p w:rsidR="0000103F" w:rsidRPr="00931B2A" w:rsidRDefault="0000103F">
      <w:pPr>
        <w:pStyle w:val="Hemstlatt"/>
        <w:ind w:left="0"/>
      </w:pPr>
      <w:r w:rsidRPr="00931B2A">
        <w:t>Riksdagen tillkännager för regeringen som sin mening vad som anförs i motionen om att en översyn genomförs i syfte att minimera svartjobb, bidragsfusk och skatteflykt.</w:t>
      </w:r>
    </w:p>
    <w:p w:rsidR="0000103F" w:rsidRPr="00931B2A" w:rsidRDefault="0000103F">
      <w:pPr>
        <w:pStyle w:val="Rubrik1"/>
        <w:rPr>
          <w:color w:val="000000"/>
          <w:szCs w:val="24"/>
        </w:rPr>
      </w:pPr>
      <w:r w:rsidRPr="00931B2A">
        <w:rPr>
          <w:color w:val="000000"/>
          <w:szCs w:val="24"/>
        </w:rPr>
        <w:t>Motivering</w:t>
      </w:r>
    </w:p>
    <w:p w:rsidR="0000103F" w:rsidRPr="00931B2A" w:rsidRDefault="0000103F">
      <w:r w:rsidRPr="00931B2A">
        <w:t>Det senaste året har visat upp mängder av fusk inom sjukförsäkrings- och a-kassesystemet. Samtidigt finns en utbredd svart marknad inom en mängd av näringar. En framträdande bransch i arbetet mot svartjobb har varit byggbra</w:t>
      </w:r>
      <w:r w:rsidRPr="00931B2A">
        <w:t>n</w:t>
      </w:r>
      <w:r w:rsidRPr="00931B2A">
        <w:t>schen. Inom just den sektorn har åtgärder i form av bl.a. omvänd momssky</w:t>
      </w:r>
      <w:r w:rsidRPr="00931B2A">
        <w:t>l</w:t>
      </w:r>
      <w:r w:rsidRPr="00931B2A">
        <w:t>dighet införts, en reform som skyndsamt bör utvärderas effekterna av. Däru</w:t>
      </w:r>
      <w:r w:rsidRPr="00931B2A">
        <w:t>t</w:t>
      </w:r>
      <w:r w:rsidRPr="00931B2A">
        <w:t>över har branschen lagt ett 14-punktsprogram i syfte att sanera verksamheten från svartjobb. Näringens uppföljning av den svarta verksamheten visar även förgreningar till den organiserade brottsligheten, vilket visar att problemet är omfattande. En positiv effekt var summeringen av 2004 års ROT-program då alla uppföljningar visade på minskad svart verksamhet. R</w:t>
      </w:r>
      <w:r w:rsidRPr="00931B2A">
        <w:t>egeringens införa</w:t>
      </w:r>
      <w:r w:rsidRPr="00931B2A">
        <w:t>n</w:t>
      </w:r>
      <w:r w:rsidRPr="00931B2A">
        <w:t>de av hushållsnära tjänster är en annan variant av åtgärder för att minska en sektors förekomst av svarta affärer. Så här kan man gå från område till omr</w:t>
      </w:r>
      <w:r w:rsidRPr="00931B2A">
        <w:t>å</w:t>
      </w:r>
      <w:r w:rsidRPr="00931B2A">
        <w:t>de och finna verksamheter som är direkt svart arbete eller tenderar till att bli det. En ny form av skatteflykt är EU:s beslut om att uppskovsrätten vid fö</w:t>
      </w:r>
      <w:r w:rsidRPr="00931B2A">
        <w:t>r</w:t>
      </w:r>
      <w:r w:rsidRPr="00931B2A">
        <w:t>säljning av fastigheter ska gälla hela Europa, vilket innebär att möjligheten till skatteflykt blir uppenbar – ett förhållande som Skatteverket påtalat.</w:t>
      </w:r>
    </w:p>
    <w:p w:rsidR="0000103F" w:rsidRPr="00931B2A" w:rsidRDefault="0000103F">
      <w:pPr>
        <w:pStyle w:val="Normaltindrag"/>
      </w:pPr>
      <w:r w:rsidRPr="00931B2A">
        <w:t>Varje regering har ett ansvar a</w:t>
      </w:r>
      <w:r w:rsidRPr="00931B2A">
        <w:t>tt bekämpa svart verksamhet i samhället. Det är ett arbete som måste pågå kontinuerligt men trots det måste verksa</w:t>
      </w:r>
      <w:r w:rsidRPr="00931B2A">
        <w:t>m</w:t>
      </w:r>
      <w:r w:rsidRPr="00931B2A">
        <w:t xml:space="preserve">heten ges en nystart med jämna mellanrum. Arbetet bör dessutom följa upp vidtagna åtgärder och analysera om effekten blev den önskvärda. Senaste årets bidragsfusk och påtalade risker för skatteflykt aktualiserar dock frågan </w:t>
      </w:r>
      <w:r w:rsidRPr="00931B2A">
        <w:lastRenderedPageBreak/>
        <w:t>om ytterligare åtgärdsprogram/analyser av svartjobben/skatteflykten i samhä</w:t>
      </w:r>
      <w:r w:rsidRPr="00931B2A">
        <w:t>l</w:t>
      </w:r>
      <w:r w:rsidRPr="00931B2A">
        <w:t>let.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B2A">
        <w:trPr>
          <w:cantSplit/>
        </w:trPr>
        <w:tc>
          <w:tcPr>
            <w:tcW w:w="3046" w:type="dxa"/>
          </w:tcPr>
          <w:p w:rsidR="0000103F" w:rsidRPr="00931B2A" w:rsidRDefault="0000103F">
            <w:pPr>
              <w:pStyle w:val="UnderskriftDatum"/>
              <w:spacing w:before="240"/>
            </w:pPr>
            <w:r w:rsidRPr="00931B2A">
              <w:t>Stockholm den 1 oktober 2007</w:t>
            </w:r>
          </w:p>
        </w:tc>
        <w:tc>
          <w:tcPr>
            <w:tcW w:w="3047" w:type="dxa"/>
          </w:tcPr>
          <w:p w:rsidR="0000103F" w:rsidRPr="00931B2A" w:rsidRDefault="0000103F">
            <w:pPr>
              <w:pStyle w:val="Underskrifter"/>
              <w:spacing w:before="240"/>
            </w:pPr>
          </w:p>
        </w:tc>
      </w:tr>
      <w:tr w:rsidR="00000000" w:rsidRPr="00931B2A">
        <w:trPr>
          <w:cantSplit/>
        </w:trPr>
        <w:tc>
          <w:tcPr>
            <w:tcW w:w="3046" w:type="dxa"/>
          </w:tcPr>
          <w:p w:rsidR="0000103F" w:rsidRPr="00931B2A" w:rsidRDefault="0000103F">
            <w:pPr>
              <w:pStyle w:val="Underskrifter"/>
            </w:pPr>
            <w:r w:rsidRPr="00931B2A">
              <w:t>Jörgen Johansson (c)</w:t>
            </w:r>
          </w:p>
        </w:tc>
        <w:tc>
          <w:tcPr>
            <w:tcW w:w="3046" w:type="dxa"/>
          </w:tcPr>
          <w:p w:rsidR="0000103F" w:rsidRPr="00931B2A" w:rsidRDefault="0000103F">
            <w:pPr>
              <w:pStyle w:val="Underskrifter"/>
            </w:pPr>
          </w:p>
        </w:tc>
      </w:tr>
    </w:tbl>
    <w:p w:rsidR="0000103F" w:rsidRPr="00931B2A" w:rsidRDefault="0000103F">
      <w:pPr>
        <w:pStyle w:val="Normaltindrag"/>
      </w:pPr>
    </w:p>
    <w:sectPr w:rsidR="0000103F" w:rsidRPr="00931B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03F" w:rsidRPr="00931B2A" w:rsidRDefault="0000103F">
      <w:r w:rsidRPr="00931B2A">
        <w:separator/>
      </w:r>
    </w:p>
  </w:endnote>
  <w:endnote w:type="continuationSeparator" w:id="0">
    <w:p w:rsidR="0000103F" w:rsidRPr="00931B2A" w:rsidRDefault="0000103F">
      <w:r w:rsidRPr="00931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931B2A">
    <w:pPr>
      <w:pStyle w:val="Sidfot"/>
    </w:pPr>
    <w:r w:rsidRPr="00931B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6236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3F" w:rsidRDefault="000010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03F" w:rsidRDefault="000010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931B2A">
    <w:pPr>
      <w:pStyle w:val="Sidfot"/>
    </w:pPr>
    <w:r w:rsidRPr="00931B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077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3F" w:rsidRDefault="000010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03F" w:rsidRDefault="000010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931B2A">
    <w:pPr>
      <w:pStyle w:val="Sidfot"/>
    </w:pPr>
    <w:r w:rsidRPr="00931B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728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3F" w:rsidRDefault="00001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03F" w:rsidRDefault="00001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03F" w:rsidRPr="00931B2A" w:rsidRDefault="0000103F">
      <w:r w:rsidRPr="00931B2A">
        <w:separator/>
      </w:r>
    </w:p>
  </w:footnote>
  <w:footnote w:type="continuationSeparator" w:id="0">
    <w:p w:rsidR="0000103F" w:rsidRPr="00931B2A" w:rsidRDefault="0000103F">
      <w:r w:rsidRPr="00931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931B2A">
    <w:pPr>
      <w:pStyle w:val="Sidhuvud"/>
    </w:pPr>
    <w:r w:rsidRPr="00931B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822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3F" w:rsidRDefault="00001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03F" w:rsidRDefault="00001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931B2A">
    <w:pPr>
      <w:pStyle w:val="Sidhuvud"/>
    </w:pPr>
    <w:r w:rsidRPr="00931B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110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03F" w:rsidRDefault="00001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03F" w:rsidRDefault="00001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03F" w:rsidRPr="00931B2A" w:rsidRDefault="0000103F">
    <w:pPr>
      <w:pStyle w:val="FSHNormal"/>
      <w:tabs>
        <w:tab w:val="right" w:pos="5840"/>
      </w:tabs>
    </w:pPr>
    <w:r w:rsidRPr="00931B2A">
      <w:br/>
    </w:r>
    <w:r w:rsidRPr="00931B2A">
      <w:fldChar w:fldCharType="begin" w:fldLock="1"/>
    </w:r>
    <w:r w:rsidRPr="00931B2A">
      <w:instrText xml:space="preserve"> DOCPROPERTY</w:instrText>
    </w:r>
    <w:r w:rsidRPr="00931B2A">
      <w:rPr>
        <w:sz w:val="18"/>
      </w:rPr>
      <w:instrText xml:space="preserve"> "YearUser" *\charformat </w:instrText>
    </w:r>
    <w:r w:rsidRPr="00931B2A">
      <w:fldChar w:fldCharType="separate"/>
    </w:r>
    <w:r w:rsidRPr="00931B2A">
      <w:t>2007/08</w:t>
    </w:r>
    <w:r w:rsidRPr="00931B2A">
      <w:fldChar w:fldCharType="end"/>
    </w:r>
    <w:r w:rsidRPr="00931B2A">
      <w:t xml:space="preserve"> </w:t>
    </w:r>
    <w:r w:rsidRPr="00931B2A">
      <w:tab/>
      <w:t xml:space="preserve">mnr: </w:t>
    </w:r>
    <w:r w:rsidRPr="00931B2A">
      <w:fldChar w:fldCharType="begin" w:fldLock="1"/>
    </w:r>
    <w:r w:rsidRPr="00931B2A">
      <w:instrText xml:space="preserve"> DOCPROPERTY</w:instrText>
    </w:r>
    <w:r w:rsidRPr="00931B2A">
      <w:rPr>
        <w:sz w:val="18"/>
      </w:rPr>
      <w:instrText xml:space="preserve"> "Motionsnummer" *\charformat </w:instrText>
    </w:r>
    <w:r w:rsidRPr="00931B2A">
      <w:fldChar w:fldCharType="separate"/>
    </w:r>
    <w:r w:rsidRPr="00931B2A">
      <w:t>Sk252</w:t>
    </w:r>
    <w:r w:rsidRPr="00931B2A">
      <w:fldChar w:fldCharType="end"/>
    </w:r>
    <w:r w:rsidRPr="00931B2A">
      <w:br/>
    </w:r>
    <w:r w:rsidRPr="00931B2A">
      <w:fldChar w:fldCharType="begin" w:fldLock="1"/>
    </w:r>
    <w:r w:rsidRPr="00931B2A">
      <w:instrText xml:space="preserve"> DOCPROPERTY</w:instrText>
    </w:r>
    <w:r w:rsidRPr="00931B2A">
      <w:rPr>
        <w:sz w:val="18"/>
      </w:rPr>
      <w:instrText xml:space="preserve"> "Samling" *\charformat </w:instrText>
    </w:r>
    <w:r w:rsidRPr="00931B2A">
      <w:fldChar w:fldCharType="end"/>
    </w:r>
    <w:r w:rsidRPr="00931B2A">
      <w:tab/>
      <w:t xml:space="preserve">pnr: </w:t>
    </w:r>
    <w:r w:rsidRPr="00931B2A">
      <w:fldChar w:fldCharType="begin" w:fldLock="1"/>
    </w:r>
    <w:r w:rsidRPr="00931B2A">
      <w:instrText xml:space="preserve"> DOCPROPERTY</w:instrText>
    </w:r>
    <w:r w:rsidRPr="00931B2A">
      <w:rPr>
        <w:sz w:val="18"/>
      </w:rPr>
      <w:instrText xml:space="preserve"> "Partinummer" *\charformat </w:instrText>
    </w:r>
    <w:r w:rsidRPr="00931B2A">
      <w:fldChar w:fldCharType="separate"/>
    </w:r>
    <w:r w:rsidRPr="00931B2A">
      <w:t>c434</w:t>
    </w:r>
    <w:r w:rsidRPr="00931B2A">
      <w:fldChar w:fldCharType="end"/>
    </w:r>
  </w:p>
  <w:p w:rsidR="0000103F" w:rsidRPr="00931B2A" w:rsidRDefault="0000103F">
    <w:pPr>
      <w:pStyle w:val="FSHRub1"/>
    </w:pPr>
    <w:r w:rsidRPr="00931B2A">
      <w:t>Motion till riksdagen</w:t>
    </w:r>
    <w:r w:rsidRPr="00931B2A">
      <w:br/>
    </w:r>
    <w:r w:rsidRPr="00931B2A">
      <w:fldChar w:fldCharType="begin" w:fldLock="1"/>
    </w:r>
    <w:r w:rsidRPr="00931B2A">
      <w:instrText xml:space="preserve"> DOCPROPERTY "YearUser" *\charformat </w:instrText>
    </w:r>
    <w:r w:rsidRPr="00931B2A">
      <w:fldChar w:fldCharType="separate"/>
    </w:r>
    <w:r w:rsidRPr="00931B2A">
      <w:t>2007/08</w:t>
    </w:r>
    <w:r w:rsidRPr="00931B2A">
      <w:fldChar w:fldCharType="end"/>
    </w:r>
    <w:r w:rsidRPr="00931B2A">
      <w:t>:</w:t>
    </w:r>
    <w:r w:rsidRPr="00931B2A">
      <w:fldChar w:fldCharType="begin" w:fldLock="1"/>
    </w:r>
    <w:r w:rsidRPr="00931B2A">
      <w:instrText xml:space="preserve"> DOCPROPERTY "Motionsnummer" *\charformat </w:instrText>
    </w:r>
    <w:r w:rsidRPr="00931B2A">
      <w:fldChar w:fldCharType="separate"/>
    </w:r>
    <w:r w:rsidRPr="00931B2A">
      <w:t>Sk252</w:t>
    </w:r>
    <w:r w:rsidRPr="00931B2A">
      <w:fldChar w:fldCharType="end"/>
    </w:r>
  </w:p>
  <w:p w:rsidR="0000103F" w:rsidRPr="00931B2A" w:rsidRDefault="0000103F">
    <w:pPr>
      <w:pStyle w:val="FSHNormalS5"/>
    </w:pPr>
    <w:r w:rsidRPr="00931B2A">
      <w:fldChar w:fldCharType="begin" w:fldLock="1"/>
    </w:r>
    <w:r w:rsidRPr="00931B2A">
      <w:instrText xml:space="preserve"> DOCPROPERTY "MotionarText" *\charformat </w:instrText>
    </w:r>
    <w:r w:rsidRPr="00931B2A">
      <w:fldChar w:fldCharType="separate"/>
    </w:r>
    <w:r w:rsidRPr="00931B2A">
      <w:t>av Jörgen Johansson (c)</w:t>
    </w:r>
    <w:r w:rsidRPr="00931B2A">
      <w:fldChar w:fldCharType="end"/>
    </w:r>
    <w:r w:rsidRPr="00931B2A">
      <w:br/>
    </w:r>
    <w:r w:rsidRPr="00931B2A">
      <w:fldChar w:fldCharType="begin" w:fldLock="1"/>
    </w:r>
    <w:r w:rsidRPr="00931B2A">
      <w:instrText xml:space="preserve"> DOCPROPERTY "SvarFrasKort" *\charformat </w:instrText>
    </w:r>
    <w:r w:rsidRPr="00931B2A">
      <w:fldChar w:fldCharType="end"/>
    </w:r>
  </w:p>
  <w:p w:rsidR="0000103F" w:rsidRPr="00931B2A" w:rsidRDefault="0000103F">
    <w:pPr>
      <w:pStyle w:val="FSHTitel"/>
    </w:pPr>
    <w:r w:rsidRPr="00931B2A">
      <w:fldChar w:fldCharType="begin" w:fldLock="1"/>
    </w:r>
    <w:r w:rsidRPr="00931B2A">
      <w:instrText xml:space="preserve"> DOCPROPERTY</w:instrText>
    </w:r>
    <w:r w:rsidRPr="00931B2A">
      <w:rPr>
        <w:sz w:val="18"/>
      </w:rPr>
      <w:instrText xml:space="preserve"> "RubrikSvar" *\charformat </w:instrText>
    </w:r>
    <w:r w:rsidRPr="00931B2A">
      <w:fldChar w:fldCharType="separate"/>
    </w:r>
    <w:r w:rsidRPr="00931B2A">
      <w:t>Åtgärder mot svartarbete</w:t>
    </w:r>
    <w:r w:rsidRPr="00931B2A">
      <w:fldChar w:fldCharType="end"/>
    </w:r>
  </w:p>
  <w:p w:rsidR="0000103F" w:rsidRPr="00931B2A" w:rsidRDefault="0000103F">
    <w:pPr>
      <w:pStyle w:val="Normal00"/>
    </w:pPr>
  </w:p>
  <w:p w:rsidR="0000103F" w:rsidRPr="00931B2A" w:rsidRDefault="00001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9108006">
    <w:abstractNumId w:val="8"/>
  </w:num>
  <w:num w:numId="2" w16cid:durableId="284116916">
    <w:abstractNumId w:val="9"/>
  </w:num>
  <w:num w:numId="3" w16cid:durableId="2020113081">
    <w:abstractNumId w:val="8"/>
  </w:num>
  <w:num w:numId="4" w16cid:durableId="1788693108">
    <w:abstractNumId w:val="9"/>
  </w:num>
  <w:num w:numId="5" w16cid:durableId="2044206100">
    <w:abstractNumId w:val="13"/>
  </w:num>
  <w:num w:numId="6" w16cid:durableId="1322584660">
    <w:abstractNumId w:val="10"/>
  </w:num>
  <w:num w:numId="7" w16cid:durableId="1806121136">
    <w:abstractNumId w:val="11"/>
  </w:num>
  <w:num w:numId="8" w16cid:durableId="2105033572">
    <w:abstractNumId w:val="12"/>
  </w:num>
  <w:num w:numId="9" w16cid:durableId="583301245">
    <w:abstractNumId w:val="8"/>
  </w:num>
  <w:num w:numId="10" w16cid:durableId="451898722">
    <w:abstractNumId w:val="3"/>
  </w:num>
  <w:num w:numId="11" w16cid:durableId="623972959">
    <w:abstractNumId w:val="2"/>
  </w:num>
  <w:num w:numId="12" w16cid:durableId="1730416860">
    <w:abstractNumId w:val="1"/>
  </w:num>
  <w:num w:numId="13" w16cid:durableId="1865745084">
    <w:abstractNumId w:val="0"/>
  </w:num>
  <w:num w:numId="14" w16cid:durableId="71857201">
    <w:abstractNumId w:val="9"/>
  </w:num>
  <w:num w:numId="15" w16cid:durableId="1462109434">
    <w:abstractNumId w:val="7"/>
  </w:num>
  <w:num w:numId="16" w16cid:durableId="700711885">
    <w:abstractNumId w:val="6"/>
  </w:num>
  <w:num w:numId="17" w16cid:durableId="72548539">
    <w:abstractNumId w:val="5"/>
  </w:num>
  <w:num w:numId="18" w16cid:durableId="1177616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B62E4F"/>
    <w:rsid w:val="0000103F"/>
    <w:rsid w:val="00931B2A"/>
    <w:rsid w:val="00B62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265FD-CC1F-47B1-8F88-93A0B8F5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1682</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TKG-ktrl, MSMQ4mb, PersReg-Distribution mm</dc:description>
  <cp:lastModifiedBy>Lars Brink</cp:lastModifiedBy>
  <cp:revision>2</cp:revision>
  <cp:lastPrinted>2007-10-31T06:54:00Z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svartarbete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svartarbete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20072008000000000099000004340069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20072008000000000099000004340069</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{BDAA381B-2B46-4E55-A5E4-5E895BFE15A7}</vt:lpwstr>
  </property>
  <property fmtid="{D5CDD505-2E9C-101B-9397-08002B2CF9AE}" pid="53" name="Överföringar">
    <vt:i4>0</vt:i4>
  </property>
  <property fmtid="{D5CDD505-2E9C-101B-9397-08002B2CF9AE}" pid="54" name="Checksum">
    <vt:lpwstr>*0008981537669*</vt:lpwstr>
  </property>
  <property fmtid="{D5CDD505-2E9C-101B-9397-08002B2CF9AE}" pid="55" name="skuggnummer">
    <vt:lpwstr>628</vt:lpwstr>
  </property>
  <property fmtid="{D5CDD505-2E9C-101B-9397-08002B2CF9AE}" pid="56" name="urixVersion">
    <vt:lpwstr>3.2.0.8</vt:lpwstr>
  </property>
  <property fmtid="{D5CDD505-2E9C-101B-9397-08002B2CF9AE}" pid="57" name="urixOrigin">
    <vt:lpwstr>071031 07:54:55.504</vt:lpwstr>
  </property>
  <property fmtid="{D5CDD505-2E9C-101B-9397-08002B2CF9AE}" pid="58" name="urixGuid">
    <vt:lpwstr>{3664C1F2-0B15-472A-8D29-725928CF51DF}</vt:lpwstr>
  </property>
</Properties>
</file>