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86100" w:rsidRDefault="00186100">
            <w:pPr>
              <w:pStyle w:val="HuvudRubrik"/>
            </w:pPr>
            <w:r>
              <w:t>Konstitutionsutskottets betänkande</w:t>
            </w:r>
            <w:r w:rsidR="00FC618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23850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186100" w:rsidRDefault="00186100">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7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186100" w:rsidRDefault="00186100">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973" r:id="rId8"/>
                              </w:object>
                            </w:r>
                          </w:p>
                        </w:txbxContent>
                      </v:textbox>
                      <w10:wrap anchorx="page" anchory="page"/>
                    </v:shape>
                  </w:pict>
                </mc:Fallback>
              </mc:AlternateContent>
            </w:r>
          </w:p>
          <w:p w:rsidR="00186100" w:rsidRDefault="00186100">
            <w:pPr>
              <w:pStyle w:val="HuvudRubrikRad2"/>
            </w:pPr>
            <w:bookmarkStart w:id="14" w:name="BetänkandeNr"/>
            <w:bookmarkEnd w:id="14"/>
            <w:r>
              <w:t>1998/99:KU8</w:t>
            </w:r>
          </w:p>
          <w:p w:rsidR="00186100" w:rsidRDefault="00186100">
            <w:pPr>
              <w:pStyle w:val="BetnkandeRubrik"/>
            </w:pPr>
            <w:bookmarkStart w:id="15" w:name="Huvudrubrik"/>
            <w:bookmarkEnd w:id="15"/>
            <w:r>
              <w:t xml:space="preserve">Ändringar i lagen (1988:1385) om Sveriges </w:t>
            </w:r>
            <w:r>
              <w:br/>
              <w:t>rik</w:t>
            </w:r>
            <w:r>
              <w:t>s</w:t>
            </w:r>
            <w:r>
              <w:t>bank</w:t>
            </w:r>
          </w:p>
        </w:tc>
        <w:tc>
          <w:tcPr>
            <w:tcW w:w="1559" w:type="dxa"/>
            <w:tcBorders>
              <w:bottom w:val="nil"/>
            </w:tcBorders>
          </w:tcPr>
          <w:p w:rsidR="00186100" w:rsidRDefault="00186100">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86100" w:rsidRDefault="00186100">
            <w:pPr>
              <w:spacing w:before="40" w:after="900" w:line="280" w:lineRule="exact"/>
              <w:jc w:val="left"/>
              <w:rPr>
                <w:sz w:val="28"/>
              </w:rPr>
            </w:pPr>
          </w:p>
        </w:tc>
        <w:tc>
          <w:tcPr>
            <w:tcW w:w="1559" w:type="dxa"/>
          </w:tcPr>
          <w:p w:rsidR="00186100" w:rsidRDefault="00186100">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86100" w:rsidRDefault="00186100">
            <w:pPr>
              <w:spacing w:before="40" w:after="900" w:line="280" w:lineRule="exact"/>
              <w:jc w:val="left"/>
              <w:rPr>
                <w:sz w:val="28"/>
              </w:rPr>
            </w:pPr>
          </w:p>
        </w:tc>
        <w:tc>
          <w:tcPr>
            <w:tcW w:w="1559" w:type="dxa"/>
            <w:tcBorders>
              <w:bottom w:val="single" w:sz="6" w:space="0" w:color="auto"/>
            </w:tcBorders>
          </w:tcPr>
          <w:p w:rsidR="00186100" w:rsidRDefault="00186100">
            <w:pPr>
              <w:pStyle w:val="rtal"/>
            </w:pPr>
            <w:r>
              <w:t>KU8</w:t>
            </w:r>
          </w:p>
        </w:tc>
      </w:tr>
      <w:tr w:rsidR="00000000">
        <w:tblPrEx>
          <w:tblCellMar>
            <w:top w:w="0" w:type="dxa"/>
            <w:bottom w:w="0" w:type="dxa"/>
          </w:tblCellMar>
        </w:tblPrEx>
        <w:trPr>
          <w:cantSplit/>
          <w:trHeight w:hRule="exact" w:val="660"/>
        </w:trPr>
        <w:tc>
          <w:tcPr>
            <w:tcW w:w="3012" w:type="dxa"/>
          </w:tcPr>
          <w:p w:rsidR="00186100" w:rsidRDefault="00186100">
            <w:pPr>
              <w:pStyle w:val="StatusSida1"/>
            </w:pPr>
          </w:p>
        </w:tc>
        <w:tc>
          <w:tcPr>
            <w:tcW w:w="3012" w:type="dxa"/>
          </w:tcPr>
          <w:p w:rsidR="00186100" w:rsidRDefault="00186100">
            <w:pPr>
              <w:pStyle w:val="UtskriftsdatumSida1"/>
              <w:rPr>
                <w:b/>
                <w:sz w:val="28"/>
              </w:rPr>
            </w:pPr>
          </w:p>
        </w:tc>
        <w:tc>
          <w:tcPr>
            <w:tcW w:w="1559" w:type="dxa"/>
          </w:tcPr>
          <w:p w:rsidR="00186100" w:rsidRDefault="00186100"/>
        </w:tc>
      </w:tr>
    </w:tbl>
    <w:p w:rsidR="00186100" w:rsidRDefault="00186100">
      <w:pPr>
        <w:pStyle w:val="Rubrik1"/>
        <w:spacing w:before="0"/>
      </w:pPr>
    </w:p>
    <w:p w:rsidR="00186100" w:rsidRDefault="00186100">
      <w:pPr>
        <w:pStyle w:val="Rubrik1"/>
        <w:spacing w:before="0"/>
      </w:pPr>
      <w:bookmarkStart w:id="16" w:name="_Toc435840055"/>
      <w:r>
        <w:t>Sammanfattning</w:t>
      </w:r>
      <w:bookmarkEnd w:id="16"/>
    </w:p>
    <w:p w:rsidR="00186100" w:rsidRDefault="00186100">
      <w:bookmarkStart w:id="17" w:name="Textstart"/>
      <w:bookmarkEnd w:id="17"/>
      <w:r>
        <w:t>I betänkandet behandlas proposition 1997/98:164 Ändringar i lagen (1988:1385) om Sveriges riksbank. I propositionen föreslås att riksbanks-lagen delas in i kapitel. Vidare föreslås att Riksbanken ges en utökad för</w:t>
      </w:r>
      <w:r>
        <w:t>e</w:t>
      </w:r>
      <w:r>
        <w:t>skriftsrätt, att bestämmelserna om Riksbankens kreditgivning förtydligas, att en bestämmelse om att Riksbanken får tillhandahålla system för avveckling av betalningar införs och att begreppet kreditinstitut ändras till finansinstitut.</w:t>
      </w:r>
    </w:p>
    <w:p w:rsidR="00186100" w:rsidRDefault="00186100">
      <w:pPr>
        <w:pStyle w:val="Normaltindrag"/>
      </w:pPr>
      <w:r>
        <w:t xml:space="preserve">Två motioner har väckts med anledning av propositionen. </w:t>
      </w:r>
    </w:p>
    <w:p w:rsidR="00186100" w:rsidRDefault="00186100">
      <w:pPr>
        <w:pStyle w:val="Normaltindrag"/>
      </w:pPr>
      <w:r>
        <w:t>Utskottet konstaterar att de ändringar som föreslås i propositionen innebär ändringar av redaktionell karaktär och sådana ändringar som lagfäster Rik</w:t>
      </w:r>
      <w:r>
        <w:t>s</w:t>
      </w:r>
      <w:r>
        <w:t xml:space="preserve">bankens praxis. Utskottet tillstyrker propositionens förslag och avstyrker motionerna. Moderata samlingspartiets representanter reserverar sig till förmån för att det i riksbankslagen förs in ett stycke där de bestämmelser som rör fullmäktiges ansvarsområde anges. Företrädarna för Vänsterpartiet reserverar sig beträffande förbudet mot s.k. monetär finansiering. </w:t>
      </w:r>
    </w:p>
    <w:p w:rsidR="00186100" w:rsidRDefault="00186100">
      <w:pPr>
        <w:pStyle w:val="Normaltindrag"/>
      </w:pPr>
    </w:p>
    <w:p w:rsidR="00186100" w:rsidRDefault="00186100">
      <w:pPr>
        <w:pStyle w:val="Rubrik1"/>
      </w:pPr>
      <w:bookmarkStart w:id="18" w:name="_Toc435840056"/>
      <w:r>
        <w:t>Propositionen</w:t>
      </w:r>
      <w:bookmarkEnd w:id="18"/>
    </w:p>
    <w:p w:rsidR="00186100" w:rsidRDefault="00186100">
      <w:r>
        <w:t>1997/98:164 vari yrkas att riksdagen antar regeringens förslag till</w:t>
      </w:r>
    </w:p>
    <w:p w:rsidR="00186100" w:rsidRDefault="00186100">
      <w:pPr>
        <w:pStyle w:val="Normaltindrag"/>
      </w:pPr>
      <w:r>
        <w:t>1. lag om ändring i lagen (1988:1385) om Sveriges riksbank,</w:t>
      </w:r>
    </w:p>
    <w:p w:rsidR="00186100" w:rsidRDefault="00186100">
      <w:pPr>
        <w:pStyle w:val="Normaltindrag"/>
      </w:pPr>
      <w:r>
        <w:t>2. lag om ändring i lagen (1998:000) om ändring i lagen (1988:1385) om Sveriges riksbank,</w:t>
      </w:r>
    </w:p>
    <w:p w:rsidR="00186100" w:rsidRDefault="00186100">
      <w:pPr>
        <w:pStyle w:val="Normaltindrag"/>
      </w:pPr>
      <w:r>
        <w:t>3. lag om ändring i lagen (1998:000) om ändring i lagen (1988:1385) om Sveriges riksbank,</w:t>
      </w:r>
    </w:p>
    <w:p w:rsidR="00186100" w:rsidRDefault="00186100">
      <w:pPr>
        <w:pStyle w:val="Normaltindrag"/>
      </w:pPr>
      <w:r>
        <w:t>4. lag om ändring i lagen (1992:1602) om valuta- och kreditreglering,</w:t>
      </w:r>
    </w:p>
    <w:p w:rsidR="00186100" w:rsidRDefault="00186100">
      <w:pPr>
        <w:pStyle w:val="Normaltindrag"/>
      </w:pPr>
      <w:r>
        <w:t>5. lag om ändring i lagen (1996:168) om vissa äldre sedlar,</w:t>
      </w:r>
    </w:p>
    <w:p w:rsidR="00186100" w:rsidRDefault="00186100">
      <w:pPr>
        <w:pStyle w:val="Normaltindrag"/>
      </w:pPr>
      <w:r>
        <w:t>6. lag om ändring i sekretesslagen (1980:100).</w:t>
      </w:r>
    </w:p>
    <w:p w:rsidR="00186100" w:rsidRDefault="00186100">
      <w:r>
        <w:t xml:space="preserve">Lagförslagen är intagna i </w:t>
      </w:r>
      <w:r>
        <w:rPr>
          <w:i/>
        </w:rPr>
        <w:t>bilaga 1</w:t>
      </w:r>
      <w:r>
        <w:t>.</w:t>
      </w:r>
    </w:p>
    <w:p w:rsidR="00186100" w:rsidRDefault="00186100">
      <w:pPr>
        <w:pStyle w:val="Rubrik1"/>
      </w:pPr>
      <w:bookmarkStart w:id="19" w:name="_Toc435840057"/>
      <w:r>
        <w:t>Motionerna</w:t>
      </w:r>
      <w:bookmarkEnd w:id="19"/>
    </w:p>
    <w:p w:rsidR="00186100" w:rsidRDefault="00186100">
      <w:r>
        <w:t xml:space="preserve">1997/98:Fi72 av Birgitta Hambraeus (c) vari yrkas att riksdagen i enlighet med vad i motionen anförts beslutar ändra 8 kap. 1 § lagen om Sveriges </w:t>
      </w:r>
      <w:r>
        <w:lastRenderedPageBreak/>
        <w:t>riksbank, så att staten får samma fördelar vid upplåning hos Riksbanken som finansinstitut.</w:t>
      </w:r>
    </w:p>
    <w:p w:rsidR="00186100" w:rsidRDefault="00186100">
      <w:r>
        <w:t>1998/99:Fi4 av Lars Tobisson m.fl. (m) vari yrkas</w:t>
      </w:r>
    </w:p>
    <w:p w:rsidR="00186100" w:rsidRDefault="00186100">
      <w:pPr>
        <w:pStyle w:val="Normaltindrag"/>
      </w:pPr>
      <w:r>
        <w:t>1. att riksdagen beslutar att bestämmelser om fullmäktiges ansvarsområde i enlighet med 41 § i det tidigare lagförslaget förs in som första stycke i 1 kap. 5 § riksbankslagen i enlighet med vad som anförts i motionen,</w:t>
      </w:r>
    </w:p>
    <w:p w:rsidR="00186100" w:rsidRDefault="00186100">
      <w:pPr>
        <w:pStyle w:val="Normaltindrag"/>
      </w:pPr>
      <w:r>
        <w:t>2. att riksdagen beslutar att de förändringar som kom till uttryck i konst</w:t>
      </w:r>
      <w:r>
        <w:t>i</w:t>
      </w:r>
      <w:r>
        <w:t>tutionsutskottets betänkande 1997/98:KU15 förs in i den nya lagen i enlighet med vad som anförts i motionen.</w:t>
      </w:r>
    </w:p>
    <w:p w:rsidR="00186100" w:rsidRDefault="00186100">
      <w:pPr>
        <w:pStyle w:val="Rubrik1"/>
      </w:pPr>
      <w:bookmarkStart w:id="20" w:name="_Toc435840058"/>
      <w:r>
        <w:t>Utskottet</w:t>
      </w:r>
      <w:bookmarkEnd w:id="20"/>
    </w:p>
    <w:p w:rsidR="00186100" w:rsidRDefault="00186100">
      <w:pPr>
        <w:pStyle w:val="Rubrik2"/>
        <w:spacing w:before="123"/>
      </w:pPr>
      <w:bookmarkStart w:id="21" w:name="_Toc435840059"/>
      <w:r>
        <w:t>Ärendet och dess beredning</w:t>
      </w:r>
      <w:bookmarkEnd w:id="21"/>
    </w:p>
    <w:p w:rsidR="00186100" w:rsidRDefault="00186100">
      <w:r>
        <w:t>Proposition 1997/98:164 Ändringar i lagen (1988:1385) om Sveriges rik</w:t>
      </w:r>
      <w:r>
        <w:t>s</w:t>
      </w:r>
      <w:r>
        <w:t xml:space="preserve">bank remitterades till finansutskottet. Finansutskottet beslutade att överlämna propositionen och de med anledning av propositionen väckta motionerna 1997/98:Fi72 och 1998/99:Fi4 till konstitutionsutskottet under förutsättning av detta utskotts medgivande. Utskottet har den 29 oktober 1998 beslutat ta emot ärendet. </w:t>
      </w:r>
    </w:p>
    <w:p w:rsidR="00186100" w:rsidRDefault="00186100">
      <w:pPr>
        <w:pStyle w:val="Normaltindrag"/>
      </w:pPr>
      <w:r>
        <w:t>I propositionen anges att Europeiska monetära institutet (EMI) har beretts tillfälle att avge yttrande. När propositionen överlämnades till riksdagen hade regeringen ännu inte erhållit något yt</w:t>
      </w:r>
      <w:r>
        <w:t>trande från EMI. Regeringen har sede</w:t>
      </w:r>
      <w:r>
        <w:t>r</w:t>
      </w:r>
      <w:r>
        <w:t>mera erhållit ett yttrande från Europeiska centralbanken (ECB) vilken har tagit över EMI:s uppgifter. Yttrandet har överlämnats av regeringen till f</w:t>
      </w:r>
      <w:r>
        <w:t>i</w:t>
      </w:r>
      <w:r>
        <w:t>nansutskottet som lämnat det vidare till konstitutionsutskottet.</w:t>
      </w:r>
    </w:p>
    <w:p w:rsidR="00186100" w:rsidRDefault="00186100">
      <w:pPr>
        <w:pStyle w:val="Normaltindrag"/>
      </w:pPr>
      <w:r>
        <w:t>Proposition 1997/98:40 innehåller förslag om Riksbankens ställning. Ko</w:t>
      </w:r>
      <w:r>
        <w:t>n</w:t>
      </w:r>
      <w:r>
        <w:t>stitutionsutskottet behandlar proposition 1997/98:40 i betänkandena 1997/98:</w:t>
      </w:r>
      <w:r>
        <w:br/>
        <w:t xml:space="preserve">KU15 samt 1998/99:KU2. </w:t>
      </w:r>
    </w:p>
    <w:p w:rsidR="00186100" w:rsidRDefault="00186100">
      <w:pPr>
        <w:pStyle w:val="Rubrik2"/>
      </w:pPr>
      <w:bookmarkStart w:id="22" w:name="_Toc435840060"/>
      <w:r>
        <w:t>Propositionens huvudsakliga innehåll</w:t>
      </w:r>
      <w:bookmarkEnd w:id="22"/>
    </w:p>
    <w:p w:rsidR="00186100" w:rsidRDefault="00186100">
      <w:r>
        <w:t>I proposition 1997/98:164 föreslås att riksbankslagen delas in i kapitel. Vid</w:t>
      </w:r>
      <w:r>
        <w:t>a</w:t>
      </w:r>
      <w:r>
        <w:t>re föreslås att Riksbanken ges en utökad föreskriftsrätt, att bestämmelserna om Riksbankens kreditgivning förtydligas, att en bestämmelse om att Rik</w:t>
      </w:r>
      <w:r>
        <w:t>s</w:t>
      </w:r>
      <w:r>
        <w:t>banken får tillhandahålla system för avveckling av betalningar införs och att begreppet kreditinstitut ändras till finansinstitut.</w:t>
      </w:r>
    </w:p>
    <w:p w:rsidR="00186100" w:rsidRDefault="00186100">
      <w:pPr>
        <w:pStyle w:val="Normaltindrag"/>
      </w:pPr>
      <w:r>
        <w:t>Ändringarna föreslås träda i kraft den 1 januari 1999.</w:t>
      </w:r>
    </w:p>
    <w:p w:rsidR="00186100" w:rsidRDefault="00186100">
      <w:pPr>
        <w:pStyle w:val="Rubrik2"/>
      </w:pPr>
      <w:bookmarkStart w:id="23" w:name="_Toc435840061"/>
      <w:r>
        <w:t>Yttrande från Europeiska centralbanken (ECB)</w:t>
      </w:r>
      <w:bookmarkEnd w:id="23"/>
    </w:p>
    <w:p w:rsidR="00186100" w:rsidRDefault="00186100">
      <w:r>
        <w:t>Med hänvisning till sitt relativt omfattande yttrande över förslaget om Rik</w:t>
      </w:r>
      <w:r>
        <w:t>s</w:t>
      </w:r>
      <w:r>
        <w:t xml:space="preserve">bankens ställning (prop. 1997/98:40) begränsar Europeiska centralbanken sitt yttrande över de nu aktuella förslagen till att avse vissa aspekter (ECB:s yttrande över förslagen om Riksbankens ställning återfinns i bilagorna 10 och 11 i prop. 1997/98:40). </w:t>
      </w:r>
    </w:p>
    <w:p w:rsidR="00186100" w:rsidRDefault="00186100">
      <w:pPr>
        <w:pStyle w:val="Normaltindrag"/>
      </w:pPr>
      <w:r>
        <w:t>ECB noterar bl.a. att ändringen till begreppet finansinstitut innebär att e</w:t>
      </w:r>
      <w:r>
        <w:t>r</w:t>
      </w:r>
      <w:r>
        <w:t>forderlig klarhet uppnås. ECB noterar och välkomnar att Riksbanken skall erhålla betryggande säkerhet när den beviljar kredit i penningpolitiskt syfte och när den beviljar kredit under dagen för att främja betalningssystemets funktion. Förslagen om Riksbankens kreditgivning och om återköpsavtal i penningpolitiskt syfte kommer att underlätta den framtida integrationen av Riks-banken i Europeiska centralbankssystemet (ECBS). ECB noterar 6 kap. 8 § enligt vilken Riksbanken i likviditetsstödjande syfte och, om</w:t>
      </w:r>
      <w:r>
        <w:t xml:space="preserve"> det finns särskilda skäl, på särskilda villkor får bevilja kredit eller lämna garanti till såd</w:t>
      </w:r>
      <w:r>
        <w:t>a</w:t>
      </w:r>
      <w:r>
        <w:t>na bankinstitut och svenska företag som står under tillsyn av Finans-inspektionen. En sådan bestämmelse kan behöva ses över igen före Sveriges deltagande i EMU och Riksbankens integration i ECBS.</w:t>
      </w:r>
    </w:p>
    <w:p w:rsidR="00186100" w:rsidRDefault="00186100">
      <w:pPr>
        <w:pStyle w:val="Normaltindrag"/>
      </w:pPr>
      <w:r>
        <w:t>ECB har ingen erinran mot att yttrandet offentliggörs. Yttrandet har, som nämnts ovan, vidarebefordrats till konstitutionsutskottet och finns också tillgängligt hos Finansdepartementet (dnr Fi 98/1880).</w:t>
      </w:r>
    </w:p>
    <w:p w:rsidR="00186100" w:rsidRDefault="00186100">
      <w:pPr>
        <w:pStyle w:val="Normaltindrag"/>
      </w:pPr>
    </w:p>
    <w:p w:rsidR="00186100" w:rsidRDefault="00186100">
      <w:pPr>
        <w:pStyle w:val="Rubrik2"/>
        <w:spacing w:before="123"/>
      </w:pPr>
      <w:bookmarkStart w:id="24" w:name="_Toc435840062"/>
      <w:r>
        <w:t>Kapitelindelning av lagen om Sveriges riksbank</w:t>
      </w:r>
      <w:bookmarkEnd w:id="24"/>
    </w:p>
    <w:p w:rsidR="00186100" w:rsidRDefault="00186100">
      <w:pPr>
        <w:pStyle w:val="Rubrik3"/>
        <w:spacing w:before="123"/>
      </w:pPr>
      <w:bookmarkStart w:id="25" w:name="_Toc435840063"/>
      <w:r>
        <w:t>Propositionen</w:t>
      </w:r>
      <w:bookmarkEnd w:id="25"/>
    </w:p>
    <w:p w:rsidR="00186100" w:rsidRDefault="00186100">
      <w:r>
        <w:t>I proposition 1997/98:40 om Riksbankens ställning föreslås ett stort antal ändringar i lagen (1988:1385) om Sveriges riksbank. De flesta av dem fö</w:t>
      </w:r>
      <w:r>
        <w:t>r</w:t>
      </w:r>
      <w:r>
        <w:t>anleds av att Riksbankens ledningsstruktur föreslås förändras. Regeringen anför i proposition 1997/98:164 att om förslaget i proposition 1997/98:40 antas kommer riksbankslagen att bli svårläst och oöverskådlig. Det finns därför skäl att dela in lagen i kapitel. I bilaga 3 i propositionen återges rik</w:t>
      </w:r>
      <w:r>
        <w:t>s</w:t>
      </w:r>
      <w:r>
        <w:t>bankslagen såsom den föreslås se ut den 1 januari 1999.</w:t>
      </w:r>
    </w:p>
    <w:p w:rsidR="00186100" w:rsidRDefault="00186100">
      <w:pPr>
        <w:pStyle w:val="Normaltindrag"/>
      </w:pPr>
      <w:r>
        <w:t>Propositionen grundas på en promemoria som utarbetats inom Finansd</w:t>
      </w:r>
      <w:r>
        <w:t>e</w:t>
      </w:r>
      <w:r>
        <w:t>partementet. I promemorian, som har remissbehandlats, föreslås vissa än</w:t>
      </w:r>
      <w:r>
        <w:t>d</w:t>
      </w:r>
      <w:r>
        <w:t>ringar i lagen (1988:1385) om Sveriges riksbank, bl.a. att lagen delas in i kapitel. I promemorian föreslås också att den i proposition 1997/98:40 för</w:t>
      </w:r>
      <w:r>
        <w:t>e</w:t>
      </w:r>
      <w:r>
        <w:t xml:space="preserve">slagna uppräkningen i 41 § av fullmäktiges uppgifter tas bort. Fullmäktige i Sveriges riksbank anför i sitt remissvar på promemorian att det inte finns någon anledning att avvika från förslaget i såväl partiöverenskommelsen som i proposition 1997/98:40 att i en bestämmelse räkna upp vad </w:t>
      </w:r>
      <w:r>
        <w:t>som är ful</w:t>
      </w:r>
      <w:r>
        <w:t>l</w:t>
      </w:r>
      <w:r>
        <w:t>mäktiges ansvarsområde. Fullmäktige föreslår att det i 1 kap. 5 § i den nya lagen tas in ett första stycke som anger de bestämmelser som rör fullmäkt</w:t>
      </w:r>
      <w:r>
        <w:t>i</w:t>
      </w:r>
      <w:r>
        <w:t>ges ansvarsområde. Regeringen framhåller dock i proposition 1997/98:164 att den, till skillnad från fullmäktige, anser att det saknas behov av att i en särskild bestämmelse i lagen räkna upp just fullmäktiges arbetsuppgifter. I proposition 1997/98:164 föreslås således att paragrafen utgår.</w:t>
      </w:r>
    </w:p>
    <w:p w:rsidR="00186100" w:rsidRDefault="00186100">
      <w:pPr>
        <w:pStyle w:val="Rubrik3"/>
      </w:pPr>
      <w:bookmarkStart w:id="26" w:name="_Toc435840064"/>
      <w:r>
        <w:t>Motionen</w:t>
      </w:r>
      <w:bookmarkEnd w:id="26"/>
    </w:p>
    <w:p w:rsidR="00186100" w:rsidRDefault="00186100">
      <w:r>
        <w:t xml:space="preserve">I motion </w:t>
      </w:r>
      <w:r>
        <w:rPr>
          <w:i/>
        </w:rPr>
        <w:t>1998/99:Fi4</w:t>
      </w:r>
      <w:r>
        <w:t xml:space="preserve"> av </w:t>
      </w:r>
      <w:r>
        <w:rPr>
          <w:i/>
        </w:rPr>
        <w:t xml:space="preserve">Lars Tobisson m.fl. (m) </w:t>
      </w:r>
      <w:r>
        <w:t>framhålls att propositionen i allt väsentligt innehåller förslag till lagtekniska förändringar. Motionärerna ställer sig bakom de förtydliganden som föreslås i propositionen, bl.a. genom att lagen delas in i kapitel. I motionen noteras att lagförslaget inte tar hänsyn till de ställningstaganden i vissa sakfrågor som gjordes i betänkande 1997/98:KU15 och som riksdagen har ställt sig bakom.</w:t>
      </w:r>
    </w:p>
    <w:p w:rsidR="00186100" w:rsidRDefault="00186100">
      <w:pPr>
        <w:pStyle w:val="Normaltindrag"/>
      </w:pPr>
      <w:r>
        <w:t>Motionärerna föreslår att riksdagen beslutar att de förändringar som kom till utt</w:t>
      </w:r>
      <w:r>
        <w:t>ryck i betänkande 1997/98:KU15 förs in i den nya lagen. De aktuella ändringarna avser att mottagare av Riksbankens skriftliga redogörelse</w:t>
      </w:r>
      <w:r>
        <w:rPr>
          <w:snapToGrid w:val="0"/>
          <w:color w:val="000000"/>
          <w:lang w:eastAsia="sv-SE"/>
        </w:rPr>
        <w:t xml:space="preserve"> skall vara riksdagens finansutskott och att Högsta domstolen skall vara överpröv-ningsinstans i mål om skiljande av direktionsledamot från anställning (y</w:t>
      </w:r>
      <w:r>
        <w:rPr>
          <w:snapToGrid w:val="0"/>
          <w:color w:val="000000"/>
          <w:lang w:eastAsia="sv-SE"/>
        </w:rPr>
        <w:t>r</w:t>
      </w:r>
      <w:r>
        <w:rPr>
          <w:snapToGrid w:val="0"/>
          <w:color w:val="000000"/>
          <w:lang w:eastAsia="sv-SE"/>
        </w:rPr>
        <w:t>kande 2).</w:t>
      </w:r>
      <w:r>
        <w:t xml:space="preserve"> </w:t>
      </w:r>
    </w:p>
    <w:p w:rsidR="00186100" w:rsidRDefault="00186100">
      <w:pPr>
        <w:pStyle w:val="Normaltindrag"/>
      </w:pPr>
      <w:r>
        <w:t xml:space="preserve">Motionärerna noterar vidare att proposition 1997/98:164 avviker från såväl den ännu inte färdigbehandlade propositionen 1997/98:40 om Riksbankens ställning </w:t>
      </w:r>
      <w:r>
        <w:rPr>
          <w:snapToGrid w:val="0"/>
          <w:lang w:eastAsia="sv-SE"/>
        </w:rPr>
        <w:t>som den bakomliggande fempartiuppgörelsen. Den i den tidigare 41 § tänkta uppräkningen av det nya fullmäktiges ansvarsområde har tagits bort. Motiveringen för detta är ytterst knapphändig, trots att riksbanks-fullmäktige förordat att bestämmelsen skall vara kvar. Motionärerna föreslår att det i 1 kap. 5 § i den nya lagen tas in ett första stycke som i enlighet med den tidigare föreslagna 41 § anger de bestämmelser som rör fullmäktiges ansvarsområde (yrkande 1).</w:t>
      </w:r>
    </w:p>
    <w:p w:rsidR="00186100" w:rsidRDefault="00186100">
      <w:pPr>
        <w:pStyle w:val="Rubrik3"/>
      </w:pPr>
      <w:bookmarkStart w:id="27" w:name="_Toc435840065"/>
      <w:r>
        <w:t>Utskottet</w:t>
      </w:r>
      <w:bookmarkEnd w:id="27"/>
    </w:p>
    <w:p w:rsidR="00186100" w:rsidRDefault="00186100">
      <w:r>
        <w:t>Inledningsvis vill utskottet erinra om att det i betänkandena 1997/98:KU15 och 1998/99:KU2 har behandlat proposition 1997/98:40 Riksbankens stäl</w:t>
      </w:r>
      <w:r>
        <w:t>l</w:t>
      </w:r>
      <w:r>
        <w:t>ning. Utskottet har i dessa två betänkanden ställt sig bakom regeringens förslag i proposition 1997/98:40 med undantag för följande ändringar. U</w:t>
      </w:r>
      <w:r>
        <w:t>t</w:t>
      </w:r>
      <w:r>
        <w:t>skottet föreslår att Riksbankens skriftliga redogörelse skall lämnas till rik</w:t>
      </w:r>
      <w:r>
        <w:t>s</w:t>
      </w:r>
      <w:r>
        <w:t>dagens finansutskott, inte riksdagen. Vidare skall andra direktionsledamöter än riksbankschefen kunna föra talan mot ett beslut att skilja vederbörande från uppdraget hos Högsta domstolen i stället för Arbetsdomstolen. Des</w:t>
      </w:r>
      <w:r>
        <w:t>s</w:t>
      </w:r>
      <w:r>
        <w:t>utom föreslås en redaktionell ändring. Dessa förslag från utskott</w:t>
      </w:r>
      <w:r>
        <w:t xml:space="preserve">et, som således förs fram i betänkandet 1998/99:KU15, innebär ändringar i 33 b, 47 och 50 §§ i riksbankslagen. </w:t>
      </w:r>
    </w:p>
    <w:p w:rsidR="00186100" w:rsidRDefault="00186100">
      <w:pPr>
        <w:pStyle w:val="Normaltindrag"/>
      </w:pPr>
      <w:r>
        <w:t>Utskottet kan konstatera att de ändringar som föreslås i den nu aktuella propositionen 1997/98:164 innebär ändringar av redaktionell karaktär och sådana ändringar som lagfäster Riksbankens praxis. Bland annat föreslås att riksbankslagen delas in i kapitel. De tre nyss nämnda paragraferna föreslås därvid få nya beteckningar, i likhet med övriga paragrafer i riksbankslagen, men någon ändring i dessa</w:t>
      </w:r>
      <w:r>
        <w:t xml:space="preserve"> paragrafers lydelse föreslås inte i proposition 1997/98:164. </w:t>
      </w:r>
    </w:p>
    <w:p w:rsidR="00186100" w:rsidRDefault="00186100">
      <w:pPr>
        <w:pStyle w:val="Normaltindrag"/>
      </w:pPr>
      <w:r>
        <w:t>Konstitutionsutskottet har inget att invända mot att riksbankslagen delas in i kapitel. De ändringar som utskottet föreslår i 33 b, 47 och 50 §§ rik</w:t>
      </w:r>
      <w:r>
        <w:t>s</w:t>
      </w:r>
      <w:r>
        <w:t>bankslagen i betänkande 1998/99:KU2 påverkas inte av att paragraferna ändrar beteckning. Kravet i motion Fi4 (m) yrkande 2 om att de förändringar som kom till uttryck i betänkande 1997/98:KU15 skall föras in i den nya riksbankslagen är således tillgodosett. Någon ytterligare åtgärd med anle</w:t>
      </w:r>
      <w:r>
        <w:t>d</w:t>
      </w:r>
      <w:r>
        <w:t xml:space="preserve">ning av yrkandet är inte påkallad, och motionen avstyrks därmed i denna del. </w:t>
      </w:r>
    </w:p>
    <w:p w:rsidR="00186100" w:rsidRDefault="00186100">
      <w:r>
        <w:t>Vidare yrkas i motion Fi4 (m) att det i 1 kap. 5 § riksbankslagen skall tas in ett särskilt stycke som räknar upp det nya fullmäktiges arbets</w:t>
      </w:r>
      <w:r>
        <w:t>uppgifter. U</w:t>
      </w:r>
      <w:r>
        <w:t>t</w:t>
      </w:r>
      <w:r>
        <w:t>skottet vill för sin del framhålla att genom indelningen av riksbankslagen i kapitel nås en god överblick över lagen. Fullmäktiges arbetsuppgifter fra</w:t>
      </w:r>
      <w:r>
        <w:t>m</w:t>
      </w:r>
      <w:r>
        <w:t>går av lagen i dess helhet. Att i en särskild bestämmelse upprepa bestämme</w:t>
      </w:r>
      <w:r>
        <w:t>l</w:t>
      </w:r>
      <w:r>
        <w:t xml:space="preserve">ser som återfinns på annan plats i lagen är överflödigt. Utskottet delar således regeringens uppfattning att det saknas behov att i en särskild bestämmelse räkna upp just fullmäktiges arbetsuppgifter. </w:t>
      </w:r>
    </w:p>
    <w:p w:rsidR="00186100" w:rsidRDefault="00186100">
      <w:pPr>
        <w:pStyle w:val="Normaltindrag"/>
      </w:pPr>
      <w:r>
        <w:t>Således avstyrks motion Fi4 (m) yrkande 1. Den i propositionen föreslag</w:t>
      </w:r>
      <w:r>
        <w:t xml:space="preserve">na lydelsen av 1 kap. 5 § riksbankslagen tillstyrks. </w:t>
      </w:r>
    </w:p>
    <w:p w:rsidR="00186100" w:rsidRDefault="00186100">
      <w:pPr>
        <w:pStyle w:val="Rubrik2"/>
      </w:pPr>
      <w:bookmarkStart w:id="28" w:name="_Toc435840066"/>
      <w:r>
        <w:t>Riksbankens kreditgivning</w:t>
      </w:r>
      <w:bookmarkEnd w:id="28"/>
    </w:p>
    <w:p w:rsidR="00186100" w:rsidRDefault="00186100">
      <w:pPr>
        <w:pStyle w:val="Rubrik3"/>
        <w:spacing w:before="123"/>
      </w:pPr>
      <w:bookmarkStart w:id="29" w:name="_Toc435840067"/>
      <w:r>
        <w:t>Propositionen</w:t>
      </w:r>
      <w:bookmarkEnd w:id="29"/>
    </w:p>
    <w:p w:rsidR="00186100" w:rsidRDefault="00186100">
      <w:r>
        <w:t>I propositionen föreslås att bestämmelserna om Riksbankens kreditgivning förtydligas. Riksbanken får möjlighet att bevilja kredit även till andra företag än bankinstitut. Vidare föreslås att skillnaden mellan kreditgivning i pe</w:t>
      </w:r>
      <w:r>
        <w:t>n</w:t>
      </w:r>
      <w:r>
        <w:t xml:space="preserve">ningpolitiskt syfte och kreditgivning under dagen som syftar till att främja en säker och effektiv betalningsavveckling klargörs. </w:t>
      </w:r>
    </w:p>
    <w:p w:rsidR="00186100" w:rsidRDefault="00186100">
      <w:pPr>
        <w:pStyle w:val="Normaltindrag"/>
      </w:pPr>
      <w:r>
        <w:t>Kreditgivning i penningpolitiskt syfte och för att främja betalningssyste</w:t>
      </w:r>
      <w:r>
        <w:t>m</w:t>
      </w:r>
      <w:r>
        <w:t>ets funktion får beviljas endast mot betryggande säkerhet. I likviditetsstö</w:t>
      </w:r>
      <w:r>
        <w:t>d</w:t>
      </w:r>
      <w:r>
        <w:t>jande syfte får Riksbanken bevilja kredit eller ge garanti till bankinstitut och svenska företag under Finansinspektionens tillsyn.</w:t>
      </w:r>
    </w:p>
    <w:p w:rsidR="00186100" w:rsidRDefault="00186100">
      <w:pPr>
        <w:pStyle w:val="Normaltindrag"/>
      </w:pPr>
      <w:r>
        <w:t>Regeringen erinrar om att Riksbanken enligt 23 § riksbankslagen inte får bevilja kredit till staten. Bestämmelsen omfattar dock inte intradagskrediter. En statlig myndighet som deltar i Riksbankens betalningssystem (RIX) bör kunna beviljas kredit under dagen på samma villkor som övriga deltagare. Bestä</w:t>
      </w:r>
      <w:r>
        <w:t xml:space="preserve">mmelsen i nya 8 kap. 1 § bör därför enligt regeringen anpassas till detta. </w:t>
      </w:r>
    </w:p>
    <w:p w:rsidR="00186100" w:rsidRDefault="00186100">
      <w:pPr>
        <w:pStyle w:val="Rubrik3"/>
        <w:spacing w:before="123"/>
      </w:pPr>
      <w:bookmarkStart w:id="30" w:name="_Toc435840068"/>
      <w:r>
        <w:t>Motionen</w:t>
      </w:r>
      <w:bookmarkEnd w:id="30"/>
    </w:p>
    <w:p w:rsidR="00186100" w:rsidRDefault="00186100">
      <w:pPr>
        <w:rPr>
          <w:snapToGrid w:val="0"/>
          <w:lang w:eastAsia="sv-SE"/>
        </w:rPr>
      </w:pPr>
      <w:r>
        <w:t xml:space="preserve">I </w:t>
      </w:r>
      <w:r>
        <w:rPr>
          <w:i/>
        </w:rPr>
        <w:t>motion 1997/98:Fi72</w:t>
      </w:r>
      <w:r>
        <w:t xml:space="preserve"> av </w:t>
      </w:r>
      <w:r>
        <w:rPr>
          <w:i/>
        </w:rPr>
        <w:t>Birgitta Hambraeus (c)</w:t>
      </w:r>
      <w:r>
        <w:t xml:space="preserve"> föreslås att riksbankslagen ändras så att statens upplåning underlättas. Motionären hänvisar till </w:t>
      </w:r>
      <w:r>
        <w:rPr>
          <w:snapToGrid w:val="0"/>
          <w:lang w:eastAsia="sv-SE"/>
        </w:rPr>
        <w:t>Maa</w:t>
      </w:r>
      <w:r>
        <w:rPr>
          <w:snapToGrid w:val="0"/>
          <w:lang w:eastAsia="sv-SE"/>
        </w:rPr>
        <w:t>s</w:t>
      </w:r>
      <w:r>
        <w:rPr>
          <w:snapToGrid w:val="0"/>
          <w:lang w:eastAsia="sv-SE"/>
        </w:rPr>
        <w:t>trichtfördragets artikel 104 där det föreskrivs att det är förbjudet för me</w:t>
      </w:r>
      <w:r>
        <w:rPr>
          <w:snapToGrid w:val="0"/>
          <w:lang w:eastAsia="sv-SE"/>
        </w:rPr>
        <w:t>d</w:t>
      </w:r>
      <w:r>
        <w:rPr>
          <w:snapToGrid w:val="0"/>
          <w:lang w:eastAsia="sv-SE"/>
        </w:rPr>
        <w:t>lemsländernas centralbanker att ge bl.a. nationella regeringar rätt att öve</w:t>
      </w:r>
      <w:r>
        <w:rPr>
          <w:snapToGrid w:val="0"/>
          <w:lang w:eastAsia="sv-SE"/>
        </w:rPr>
        <w:t>r</w:t>
      </w:r>
      <w:r>
        <w:rPr>
          <w:snapToGrid w:val="0"/>
          <w:lang w:eastAsia="sv-SE"/>
        </w:rPr>
        <w:t>trassera konton eller att ge dem andra former av krediter. Enligt motionären innebär restriktionen en diskriminering av det offentliga. Sverige har anpa</w:t>
      </w:r>
      <w:r>
        <w:rPr>
          <w:snapToGrid w:val="0"/>
          <w:lang w:eastAsia="sv-SE"/>
        </w:rPr>
        <w:t>s</w:t>
      </w:r>
      <w:r>
        <w:rPr>
          <w:snapToGrid w:val="0"/>
          <w:lang w:eastAsia="sv-SE"/>
        </w:rPr>
        <w:t>sat sig till detta förbud. Därmed är staten tvingad att täc</w:t>
      </w:r>
      <w:r>
        <w:rPr>
          <w:snapToGrid w:val="0"/>
          <w:lang w:eastAsia="sv-SE"/>
        </w:rPr>
        <w:t>ka sina budgetunde</w:t>
      </w:r>
      <w:r>
        <w:rPr>
          <w:snapToGrid w:val="0"/>
          <w:lang w:eastAsia="sv-SE"/>
        </w:rPr>
        <w:t>r</w:t>
      </w:r>
      <w:r>
        <w:rPr>
          <w:snapToGrid w:val="0"/>
          <w:lang w:eastAsia="sv-SE"/>
        </w:rPr>
        <w:t>skott på marknaden och är utlämnad till den ränta som finansinstituten b</w:t>
      </w:r>
      <w:r>
        <w:rPr>
          <w:snapToGrid w:val="0"/>
          <w:lang w:eastAsia="sv-SE"/>
        </w:rPr>
        <w:t>e</w:t>
      </w:r>
      <w:r>
        <w:rPr>
          <w:snapToGrid w:val="0"/>
          <w:lang w:eastAsia="sv-SE"/>
        </w:rPr>
        <w:t>stämmer. Motionären anser att riksdagen bör ta tillbaka EU-anpassningen på detta område och besluta ändra 8 kap. 1 § i riksbankslagen så att staten får samma fördelar vid upplåning hos Riksbanken som finansinstitut.</w:t>
      </w:r>
    </w:p>
    <w:p w:rsidR="00186100" w:rsidRDefault="00186100">
      <w:pPr>
        <w:pStyle w:val="Normaltindrag"/>
        <w:rPr>
          <w:snapToGrid w:val="0"/>
          <w:lang w:eastAsia="sv-SE"/>
        </w:rPr>
      </w:pPr>
      <w:r>
        <w:rPr>
          <w:snapToGrid w:val="0"/>
          <w:lang w:eastAsia="sv-SE"/>
        </w:rPr>
        <w:t>Motionären erinrar om att Sverige i och med medlemskapet automatiskt omfattas av artikel 104. Om Sverige bryter mot artikeln skulle Sverige göra sig skyldigt till fördragsbrott och därmed riskera att stäl</w:t>
      </w:r>
      <w:r>
        <w:rPr>
          <w:snapToGrid w:val="0"/>
          <w:lang w:eastAsia="sv-SE"/>
        </w:rPr>
        <w:t>las inför EG-domstolen för prövning. Motionären anser att Sverige måste hävda sin rätt att fatta beslut som går emot fördraget, om det uppstår en majoritet för detta i riksdagen. Sverige skall klart deklarera sina motiv och vara berett att försv</w:t>
      </w:r>
      <w:r>
        <w:rPr>
          <w:snapToGrid w:val="0"/>
          <w:lang w:eastAsia="sv-SE"/>
        </w:rPr>
        <w:t>a</w:t>
      </w:r>
      <w:r>
        <w:rPr>
          <w:snapToGrid w:val="0"/>
          <w:lang w:eastAsia="sv-SE"/>
        </w:rPr>
        <w:t xml:space="preserve">ra saken i domstol. Skulle Sverige tvingas ändra sig eller ådömas böter är detta viktigt för att tydliggöra hur mycket frihet Sverige har gett upp och kan leda till en folklig beslutsamhet, som innebär att Sverige söker utträde ur unionen. </w:t>
      </w:r>
    </w:p>
    <w:p w:rsidR="00186100" w:rsidRDefault="00186100">
      <w:pPr>
        <w:pStyle w:val="Rubrik3"/>
        <w:spacing w:before="123"/>
        <w:rPr>
          <w:snapToGrid w:val="0"/>
          <w:lang w:eastAsia="sv-SE"/>
        </w:rPr>
      </w:pPr>
      <w:bookmarkStart w:id="31" w:name="_Toc435840069"/>
      <w:r>
        <w:rPr>
          <w:snapToGrid w:val="0"/>
          <w:lang w:eastAsia="sv-SE"/>
        </w:rPr>
        <w:t>Utskottet</w:t>
      </w:r>
      <w:bookmarkEnd w:id="31"/>
    </w:p>
    <w:p w:rsidR="00186100" w:rsidRDefault="00186100">
      <w:r>
        <w:t>Den bestämmelse som motionären vill ändra infördes i riksbankslagen 1995 och förbjuder Riksbanken att bevilja kredit till staten. Utskottet kan konstat</w:t>
      </w:r>
      <w:r>
        <w:t>e</w:t>
      </w:r>
      <w:r>
        <w:t xml:space="preserve">ra att regeringen i den nu aktuella propositionen inte föreslår någon ändring i det stycke som motionären avser. </w:t>
      </w:r>
    </w:p>
    <w:p w:rsidR="00186100" w:rsidRDefault="00186100">
      <w:pPr>
        <w:pStyle w:val="Normaltindrag"/>
      </w:pPr>
      <w:r>
        <w:t>När bestämmelsen infördes framhöll regeringen att monetär finansiering, även benämnt sedelpressfinansiering, är liktydigt med att staten finansierar utgifter i statsbudgeten genom att låna i Riksbanken. En sådan finansiering</w:t>
      </w:r>
      <w:r>
        <w:t>s</w:t>
      </w:r>
      <w:r>
        <w:t>form kan – om den blir bestående över en längre tid – uppfattas som om sedelpressarna utnyttjas för att betala statens utgifter (prop. 1994/95:150 s. 102–113). Under riksdagsbehandlingen av förslaget anförde finansutskottet att ett förbud mot monetär finansiering bidrar till att öka penningpolitikens trovärdighet och därmed möjligheterna att uppnå en varaktigt låg och stabil prisutveckling samt låga räntor. Finansutskottet noterade vidare att regerin</w:t>
      </w:r>
      <w:r>
        <w:t>g</w:t>
      </w:r>
      <w:r>
        <w:t>ens förslag tillgodosåg de krav det svenska medlemskapet</w:t>
      </w:r>
      <w:r>
        <w:t xml:space="preserve"> ställer på anpas</w:t>
      </w:r>
      <w:r>
        <w:t>s</w:t>
      </w:r>
      <w:r>
        <w:t>ning av svensk författning till EU:s lagstiftning. De svenska regler som gällt fram till dess var inte förenliga med EG-fördraget. Riksdagen följde utskottet (bet. 1994/95:FiU20 s. 70–71, rskr. 1994/95:447–455). Finansutskottet har också senare i samband med behandling av snarlika förslag som nu framförs i motion Fi72 (c) framhållit att med avskaffad valutareglering och EU-medlemskapet är en kreditpolitisk reglering där staten tar upp kredit i Rik</w:t>
      </w:r>
      <w:r>
        <w:t>s</w:t>
      </w:r>
      <w:r>
        <w:t>banken inte längre möjlig att upprätthålla</w:t>
      </w:r>
      <w:r>
        <w:t xml:space="preserve"> (bet. 1997/98:FiU29, rskr. 1997/98:253). </w:t>
      </w:r>
    </w:p>
    <w:p w:rsidR="00186100" w:rsidRDefault="00186100">
      <w:pPr>
        <w:pStyle w:val="Normaltindrag"/>
      </w:pPr>
      <w:r>
        <w:t>Konstitutionsutskottet vill för sin del också framhålla att riksdagen inte kan lagstifta i enlighet med motionärens önskemål utan att begå fördrag</w:t>
      </w:r>
      <w:r>
        <w:t>s</w:t>
      </w:r>
      <w:r>
        <w:t xml:space="preserve">brott. </w:t>
      </w:r>
    </w:p>
    <w:p w:rsidR="00186100" w:rsidRDefault="00186100">
      <w:pPr>
        <w:pStyle w:val="Normaltindrag"/>
      </w:pPr>
      <w:r>
        <w:t>Med hänvisning till det anförda avstyrks motion 1997/98:Fi72 (c). Prop</w:t>
      </w:r>
      <w:r>
        <w:t>o</w:t>
      </w:r>
      <w:r>
        <w:t>sitionen tillstyrks i berörd del.</w:t>
      </w:r>
    </w:p>
    <w:p w:rsidR="00186100" w:rsidRDefault="00186100">
      <w:pPr>
        <w:pStyle w:val="Normaltindrag"/>
      </w:pPr>
    </w:p>
    <w:p w:rsidR="00186100" w:rsidRDefault="00186100">
      <w:pPr>
        <w:pStyle w:val="Rubrik2"/>
        <w:spacing w:before="123"/>
      </w:pPr>
      <w:bookmarkStart w:id="32" w:name="_Toc435840070"/>
      <w:r>
        <w:t>Lagförslagen i övrigt</w:t>
      </w:r>
      <w:bookmarkEnd w:id="32"/>
    </w:p>
    <w:p w:rsidR="00186100" w:rsidRDefault="00186100">
      <w:r>
        <w:t>I propositionen föreslås att Riksbanken skall ha rätt att utfärda föreskrifter på det penningpolitiska området. Enligt regeringen framstår det som ändamål</w:t>
      </w:r>
      <w:r>
        <w:t>s</w:t>
      </w:r>
      <w:r>
        <w:t>enligt att den möjlighet som regeringsformen ger att delegera föreskriftsrätt till Riksbanken utnyttjas. Vidare föreslår regeringen att begreppet krediti</w:t>
      </w:r>
      <w:r>
        <w:t>n</w:t>
      </w:r>
      <w:r>
        <w:t xml:space="preserve">stitut ersätts av begreppet finansinstitut i riksbankslagen. </w:t>
      </w:r>
    </w:p>
    <w:p w:rsidR="00186100" w:rsidRDefault="00186100">
      <w:pPr>
        <w:pStyle w:val="Normaltindrag"/>
      </w:pPr>
      <w:r>
        <w:t>I propositionen föreslås även ändringar i lagen (1992:1602) om valuta- och kreditreglering, i lagen (1996:168) om vissa äldre sedlar samt i sekretessl</w:t>
      </w:r>
      <w:r>
        <w:t>a</w:t>
      </w:r>
      <w:r>
        <w:t>gen (1980:100). Det rör sig i dessa fall om konsekvensändringar med anle</w:t>
      </w:r>
      <w:r>
        <w:t>d</w:t>
      </w:r>
      <w:r>
        <w:t xml:space="preserve">ning dels av ändringen av begreppet kreditinstitut till finansinstitut, dels av indelningen av riksbankslagen i kapitel. </w:t>
      </w:r>
    </w:p>
    <w:p w:rsidR="00186100" w:rsidRDefault="00186100">
      <w:r>
        <w:rPr>
          <w:i/>
        </w:rPr>
        <w:t>Utskottet</w:t>
      </w:r>
      <w:r>
        <w:t xml:space="preserve"> tillstyrker propositionens ovan nämnda lagförslag.</w:t>
      </w:r>
    </w:p>
    <w:p w:rsidR="00186100" w:rsidRDefault="00186100"/>
    <w:p w:rsidR="00186100" w:rsidRDefault="00186100">
      <w:pPr>
        <w:pStyle w:val="Rubrik2"/>
        <w:spacing w:before="123"/>
      </w:pPr>
      <w:bookmarkStart w:id="33" w:name="_Toc435840071"/>
      <w:r>
        <w:t>Hemställan</w:t>
      </w:r>
      <w:bookmarkEnd w:id="33"/>
    </w:p>
    <w:p w:rsidR="00186100" w:rsidRDefault="00186100">
      <w:r>
        <w:t>Utskottet hemställer</w:t>
      </w:r>
    </w:p>
    <w:p w:rsidR="00186100" w:rsidRDefault="00186100">
      <w:pPr>
        <w:pStyle w:val="hembetr"/>
      </w:pPr>
      <w:r>
        <w:t xml:space="preserve">1. beträffande </w:t>
      </w:r>
      <w:r>
        <w:rPr>
          <w:i/>
        </w:rPr>
        <w:t>vissa ändringar i riksbankslagen</w:t>
      </w:r>
    </w:p>
    <w:p w:rsidR="00186100" w:rsidRDefault="00186100">
      <w:pPr>
        <w:pStyle w:val="hemtext"/>
      </w:pPr>
      <w:r>
        <w:t>att riksdagen avslår motion 1998/99:Fi4 yrkande 2,</w:t>
      </w:r>
    </w:p>
    <w:p w:rsidR="00186100" w:rsidRDefault="00186100">
      <w:pPr>
        <w:pStyle w:val="hembetr"/>
      </w:pPr>
      <w:r>
        <w:t xml:space="preserve">2. beträffande </w:t>
      </w:r>
      <w:r>
        <w:rPr>
          <w:i/>
        </w:rPr>
        <w:t>fullmäktiges arbetsuppgifter</w:t>
      </w:r>
    </w:p>
    <w:p w:rsidR="00186100" w:rsidRDefault="00186100">
      <w:pPr>
        <w:pStyle w:val="hemtext"/>
      </w:pPr>
      <w:r>
        <w:t>att riksdagen med bifall till proposition 1997/98:164 i denna del samt med avslag på motion 1998/99:Fi4 yrkande 1 antar regeringens fö</w:t>
      </w:r>
      <w:r>
        <w:t>r</w:t>
      </w:r>
      <w:r>
        <w:t xml:space="preserve">slag till lag om ändring i lagen (1998:000) om ändring i lagen (1988:1385) om Sveriges riksbank såvitt avser 1 kap. 5 §,       </w:t>
      </w:r>
    </w:p>
    <w:p w:rsidR="00186100" w:rsidRDefault="00186100">
      <w:pPr>
        <w:pStyle w:val="Reseftermom"/>
      </w:pPr>
      <w:r>
        <w:t>res. 1 (m)</w:t>
      </w:r>
      <w:bookmarkStart w:id="34" w:name="RESPARTI002"/>
      <w:bookmarkEnd w:id="34"/>
    </w:p>
    <w:p w:rsidR="00186100" w:rsidRDefault="00186100">
      <w:pPr>
        <w:pStyle w:val="hembetr"/>
      </w:pPr>
      <w:r>
        <w:t xml:space="preserve">3. beträffande </w:t>
      </w:r>
      <w:r>
        <w:rPr>
          <w:i/>
        </w:rPr>
        <w:t>Riksbankens kreditgivning</w:t>
      </w:r>
    </w:p>
    <w:p w:rsidR="00186100" w:rsidRDefault="00186100">
      <w:pPr>
        <w:pStyle w:val="hemtext"/>
      </w:pPr>
      <w:r>
        <w:t>att riksdagen med bifall till proposition 1997/98:164 i denna del samt med avslag på motion 1997/98:Fi72 antar regeringens förslag till lag om ändring i lagen (1988:1385) om Sveriges riksbank såvitt avser 8 kap. 1 §,</w:t>
      </w:r>
    </w:p>
    <w:p w:rsidR="00186100" w:rsidRDefault="00186100">
      <w:pPr>
        <w:pStyle w:val="Reseftermom"/>
      </w:pPr>
      <w:r>
        <w:t>res. 2 (v)</w:t>
      </w:r>
      <w:bookmarkStart w:id="35" w:name="RESPARTI003"/>
      <w:bookmarkEnd w:id="35"/>
    </w:p>
    <w:p w:rsidR="00186100" w:rsidRDefault="00186100">
      <w:pPr>
        <w:pStyle w:val="hembetr"/>
      </w:pPr>
      <w:r>
        <w:t xml:space="preserve">4. beträffande </w:t>
      </w:r>
      <w:r>
        <w:rPr>
          <w:i/>
        </w:rPr>
        <w:t>lagförslagen i övrigt</w:t>
      </w:r>
    </w:p>
    <w:p w:rsidR="00186100" w:rsidRDefault="00186100">
      <w:pPr>
        <w:pStyle w:val="hemtext"/>
      </w:pPr>
      <w:r>
        <w:t>att riksdagen antar propositionens i bilaga 1 intagna förslag till</w:t>
      </w:r>
    </w:p>
    <w:p w:rsidR="00186100" w:rsidRDefault="00186100">
      <w:pPr>
        <w:pStyle w:val="hemtext"/>
      </w:pPr>
      <w:r>
        <w:t>a) lag om ändring i lagen (1988:1385) om Sveriges riksbank,</w:t>
      </w:r>
    </w:p>
    <w:p w:rsidR="00186100" w:rsidRDefault="00186100">
      <w:pPr>
        <w:pStyle w:val="hemtext"/>
      </w:pPr>
      <w:r>
        <w:t>i den mån den inte omfattas av vad utskottet hemställt under mom. 3,</w:t>
      </w:r>
    </w:p>
    <w:p w:rsidR="00186100" w:rsidRDefault="00186100">
      <w:pPr>
        <w:pStyle w:val="hemtext"/>
      </w:pPr>
      <w:r>
        <w:t>b) lag om ändring i lagen (1998:000) om ändring i lagen (1988:1385) om Sveriges riksbank,</w:t>
      </w:r>
    </w:p>
    <w:p w:rsidR="00186100" w:rsidRDefault="00186100">
      <w:pPr>
        <w:pStyle w:val="hemtext"/>
      </w:pPr>
      <w:r>
        <w:t>i den mån den inte omfattas av vad utskottet hemställt under mom. 2,</w:t>
      </w:r>
    </w:p>
    <w:p w:rsidR="00186100" w:rsidRDefault="00186100">
      <w:pPr>
        <w:pStyle w:val="hemtext"/>
      </w:pPr>
      <w:r>
        <w:t>c) lag om ändring i lagen (1998:000) om ändring i lagen (1988:1385) om Sveriges riksbank,</w:t>
      </w:r>
    </w:p>
    <w:p w:rsidR="00186100" w:rsidRDefault="00186100">
      <w:pPr>
        <w:pStyle w:val="hemtext"/>
      </w:pPr>
      <w:r>
        <w:t>d) lag om ändring i lagen (1992:1602) om valuta- och kreditreglering,</w:t>
      </w:r>
    </w:p>
    <w:p w:rsidR="00186100" w:rsidRDefault="00186100">
      <w:pPr>
        <w:pStyle w:val="hemtext"/>
      </w:pPr>
      <w:r>
        <w:t>e) lag om ändring i lagen (1996:168) om vissa äldre sedlar, och</w:t>
      </w:r>
    </w:p>
    <w:p w:rsidR="00186100" w:rsidRDefault="00186100">
      <w:pPr>
        <w:pStyle w:val="hemtext"/>
      </w:pPr>
      <w:r>
        <w:t>f) lag om ändring i sekretesslagen (1980:100).</w:t>
      </w:r>
    </w:p>
    <w:p w:rsidR="00186100" w:rsidRDefault="00186100">
      <w:pPr>
        <w:pStyle w:val="hemtext"/>
      </w:pPr>
      <w:r>
        <w:t xml:space="preserve"> </w:t>
      </w:r>
      <w:bookmarkStart w:id="36" w:name="RESPARTI004"/>
      <w:bookmarkEnd w:id="36"/>
    </w:p>
    <w:p w:rsidR="00186100" w:rsidRDefault="00186100">
      <w:pPr>
        <w:pStyle w:val="hemtext"/>
      </w:pPr>
      <w:bookmarkStart w:id="37" w:name="Nästa_Hpunkt"/>
      <w:bookmarkEnd w:id="37"/>
    </w:p>
    <w:p w:rsidR="00186100" w:rsidRDefault="00186100">
      <w:pPr>
        <w:pStyle w:val="Stockholm"/>
      </w:pPr>
      <w:r>
        <w:t>Stockholm den 10 november 1998</w:t>
      </w:r>
    </w:p>
    <w:p w:rsidR="00186100" w:rsidRDefault="00186100">
      <w:pPr>
        <w:pStyle w:val="Vgnar"/>
      </w:pPr>
      <w:r>
        <w:t>På konstitutionsutskottets vägnar</w:t>
      </w:r>
    </w:p>
    <w:p w:rsidR="00186100" w:rsidRDefault="00186100">
      <w:pPr>
        <w:pStyle w:val="Ordfnamn"/>
      </w:pPr>
      <w:bookmarkStart w:id="38" w:name="Ordförande"/>
      <w:bookmarkEnd w:id="38"/>
      <w:r>
        <w:t xml:space="preserve">Per Unckel </w:t>
      </w:r>
    </w:p>
    <w:p w:rsidR="00186100" w:rsidRDefault="00186100">
      <w:pPr>
        <w:pStyle w:val="Deltagare"/>
      </w:pPr>
      <w:bookmarkStart w:id="39" w:name="Deltagare"/>
      <w:bookmarkEnd w:id="39"/>
      <w:r>
        <w:t>I beslutet har deltagit: Per Unckel (m), Göran Magnusson (s), Barbro Hietala Nordlund (s), Kenneth Kvist (v), Ingvar Svensson (kd), Jerry Martinger (m), Mats Berglind (s), Inger René (m), Kerstin Kristiansson (s), Tommy Waid</w:t>
      </w:r>
      <w:r>
        <w:t>e</w:t>
      </w:r>
      <w:r>
        <w:t>lich (s), Mats Einarsson (v), Nils Fredrik Aurelius (m), Per Lager (mp), H</w:t>
      </w:r>
      <w:r>
        <w:t>e</w:t>
      </w:r>
      <w:r>
        <w:t>lena Bargholtz (fp), Inger Strömbom (kd), Marianne Andersson (c) och Pär- Axel Sahlberg (s).</w:t>
      </w:r>
    </w:p>
    <w:p w:rsidR="00186100" w:rsidRDefault="00186100">
      <w:pPr>
        <w:pStyle w:val="Normaltindrag"/>
      </w:pPr>
    </w:p>
    <w:p w:rsidR="00186100" w:rsidRDefault="00186100">
      <w:pPr>
        <w:pStyle w:val="Rubrik1"/>
      </w:pPr>
      <w:bookmarkStart w:id="40" w:name="_Toc435840072"/>
      <w:r>
        <w:t>Reservationer</w:t>
      </w:r>
      <w:bookmarkEnd w:id="40"/>
    </w:p>
    <w:p w:rsidR="00186100" w:rsidRDefault="00186100">
      <w:pPr>
        <w:pStyle w:val="Rubrik2"/>
      </w:pPr>
      <w:bookmarkStart w:id="41" w:name="_Toc435840073"/>
      <w:r>
        <w:t>1. Fullmäktiges arbetsuppgifter (mom. 2)</w:t>
      </w:r>
      <w:bookmarkEnd w:id="41"/>
    </w:p>
    <w:p w:rsidR="00186100" w:rsidRDefault="00186100">
      <w:r>
        <w:t xml:space="preserve">Per Unckel, Jerry Martinger, Inger René och Nils Fredrik Aurelius (alla m) anser </w:t>
      </w:r>
    </w:p>
    <w:p w:rsidR="00186100" w:rsidRDefault="00186100">
      <w:r>
        <w:rPr>
          <w:i/>
        </w:rPr>
        <w:t>dels</w:t>
      </w:r>
      <w:r>
        <w:t xml:space="preserve"> att den del av utskottets yttrande som på s. 4 börjar med ”Vidare yrkas i” och på s. 5 slutar med ”5 § riksbankslagen tillstyrks” bort ha följande lyde</w:t>
      </w:r>
      <w:r>
        <w:t>l</w:t>
      </w:r>
      <w:r>
        <w:t>se:</w:t>
      </w:r>
    </w:p>
    <w:p w:rsidR="00186100" w:rsidRDefault="00186100">
      <w:pPr>
        <w:pStyle w:val="Normaltindrag"/>
      </w:pPr>
      <w:r>
        <w:rPr>
          <w:snapToGrid w:val="0"/>
          <w:lang w:eastAsia="sv-SE"/>
        </w:rPr>
        <w:t>Utskottet kan konstatera att i ett avseende avviker lagförslaget i propos</w:t>
      </w:r>
      <w:r>
        <w:rPr>
          <w:snapToGrid w:val="0"/>
          <w:lang w:eastAsia="sv-SE"/>
        </w:rPr>
        <w:t>i</w:t>
      </w:r>
      <w:r>
        <w:rPr>
          <w:snapToGrid w:val="0"/>
          <w:lang w:eastAsia="sv-SE"/>
        </w:rPr>
        <w:t>tion 1997/98:164 från såväl propositionen om Riksbankens ställning (prop. 1997/98:40) som den bakomliggande fempartiuppgörelsen. Den i den tidig</w:t>
      </w:r>
      <w:r>
        <w:rPr>
          <w:snapToGrid w:val="0"/>
          <w:lang w:eastAsia="sv-SE"/>
        </w:rPr>
        <w:t>a</w:t>
      </w:r>
      <w:r>
        <w:rPr>
          <w:snapToGrid w:val="0"/>
          <w:lang w:eastAsia="sv-SE"/>
        </w:rPr>
        <w:t xml:space="preserve">re 41 § tänkta uppräkningen av det nya fullmäktiges ansvarsområde har tagits bort. Propositionens motivering för detta är ytterst knapphändig, trots att riksbanksfullmäktige förordat att bestämmelsen skall vara kvar. Utskottet anser att det </w:t>
      </w:r>
      <w:r>
        <w:rPr>
          <w:snapToGrid w:val="0"/>
          <w:color w:val="000000"/>
          <w:sz w:val="18"/>
          <w:lang w:eastAsia="sv-SE"/>
        </w:rPr>
        <w:t>i 1 kap. 5 § i den nya lagen skall tas in ett första stycke som i enli</w:t>
      </w:r>
      <w:r>
        <w:rPr>
          <w:snapToGrid w:val="0"/>
          <w:color w:val="000000"/>
          <w:sz w:val="18"/>
          <w:lang w:eastAsia="sv-SE"/>
        </w:rPr>
        <w:t>g</w:t>
      </w:r>
      <w:r>
        <w:rPr>
          <w:snapToGrid w:val="0"/>
          <w:color w:val="000000"/>
          <w:sz w:val="18"/>
          <w:lang w:eastAsia="sv-SE"/>
        </w:rPr>
        <w:t>het med den tidigare föreslagna 41 § anger de bestämme</w:t>
      </w:r>
      <w:r>
        <w:rPr>
          <w:snapToGrid w:val="0"/>
          <w:color w:val="000000"/>
          <w:sz w:val="18"/>
          <w:lang w:eastAsia="sv-SE"/>
        </w:rPr>
        <w:t>lser som rör fullmäktiges ansvarsområde. Därmed tillstyrks motion Fi4 (m) yrkande 1.</w:t>
      </w:r>
    </w:p>
    <w:p w:rsidR="00186100" w:rsidRDefault="00186100">
      <w:r>
        <w:rPr>
          <w:i/>
        </w:rPr>
        <w:t>dels</w:t>
      </w:r>
      <w:r>
        <w:t xml:space="preserve"> att utskottets hemställan under 2 bort ha följande lydelse:</w:t>
      </w:r>
    </w:p>
    <w:p w:rsidR="00186100" w:rsidRDefault="00186100">
      <w:pPr>
        <w:pStyle w:val="Resklmb"/>
      </w:pPr>
      <w:r>
        <w:t xml:space="preserve">2. beträffande </w:t>
      </w:r>
      <w:r>
        <w:rPr>
          <w:i/>
        </w:rPr>
        <w:t>fullmäktiges arbetsuppgifter</w:t>
      </w:r>
    </w:p>
    <w:p w:rsidR="00186100" w:rsidRDefault="00186100">
      <w:pPr>
        <w:pStyle w:val="hemtext"/>
      </w:pPr>
      <w:r>
        <w:t xml:space="preserve">att riksdagen med bifall till motion 1998/99:Fi4 yrkande 1 och med anledning av proposition 1997/98:164 i denna del antar den som </w:t>
      </w:r>
      <w:r>
        <w:rPr>
          <w:i/>
        </w:rPr>
        <w:t>R</w:t>
      </w:r>
      <w:r>
        <w:rPr>
          <w:i/>
        </w:rPr>
        <w:t>e</w:t>
      </w:r>
      <w:r>
        <w:rPr>
          <w:i/>
        </w:rPr>
        <w:t>servanternas förslag</w:t>
      </w:r>
      <w:r>
        <w:t xml:space="preserve"> betecknade lydelsen av 1 kap. 5 § lagen (1988:1385) om Sveriges riksbank,  </w:t>
      </w:r>
    </w:p>
    <w:p w:rsidR="00186100" w:rsidRDefault="00186100">
      <w:pPr>
        <w:pStyle w:val="hemtext"/>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186100" w:rsidRDefault="00186100">
            <w:pPr>
              <w:pStyle w:val="Lagtext"/>
              <w:rPr>
                <w:i/>
              </w:rPr>
            </w:pPr>
            <w:r>
              <w:rPr>
                <w:i/>
              </w:rPr>
              <w:t>I proposition 1997/98:164 föresl</w:t>
            </w:r>
            <w:r>
              <w:rPr>
                <w:i/>
              </w:rPr>
              <w:t>a</w:t>
            </w:r>
            <w:r>
              <w:rPr>
                <w:i/>
              </w:rPr>
              <w:t>gen lydelse</w:t>
            </w:r>
          </w:p>
        </w:tc>
        <w:tc>
          <w:tcPr>
            <w:tcW w:w="3062" w:type="dxa"/>
          </w:tcPr>
          <w:p w:rsidR="00186100" w:rsidRDefault="00186100">
            <w:pPr>
              <w:pStyle w:val="Lagtext"/>
              <w:rPr>
                <w:i/>
              </w:rPr>
            </w:pPr>
            <w:r>
              <w:rPr>
                <w:i/>
              </w:rPr>
              <w:t>Reservanternas förslag</w:t>
            </w:r>
          </w:p>
        </w:tc>
      </w:tr>
      <w:tr w:rsidR="00000000">
        <w:tblPrEx>
          <w:tblCellMar>
            <w:top w:w="0" w:type="dxa"/>
            <w:bottom w:w="0" w:type="dxa"/>
          </w:tblCellMar>
        </w:tblPrEx>
        <w:trPr>
          <w:cantSplit/>
        </w:trPr>
        <w:tc>
          <w:tcPr>
            <w:tcW w:w="6124" w:type="dxa"/>
            <w:gridSpan w:val="2"/>
          </w:tcPr>
          <w:p w:rsidR="00186100" w:rsidRDefault="00186100">
            <w:pPr>
              <w:pStyle w:val="LagtextIndrag"/>
              <w:jc w:val="center"/>
            </w:pPr>
            <w:r>
              <w:t xml:space="preserve">1 kap. </w:t>
            </w:r>
          </w:p>
          <w:p w:rsidR="00186100" w:rsidRDefault="00186100">
            <w:pPr>
              <w:pStyle w:val="LagtextIndrag"/>
              <w:spacing w:before="0"/>
              <w:jc w:val="center"/>
            </w:pPr>
            <w:r>
              <w:t xml:space="preserve">5 § </w:t>
            </w:r>
          </w:p>
        </w:tc>
      </w:tr>
      <w:tr w:rsidR="00000000">
        <w:tblPrEx>
          <w:tblCellMar>
            <w:top w:w="0" w:type="dxa"/>
            <w:bottom w:w="0" w:type="dxa"/>
          </w:tblCellMar>
        </w:tblPrEx>
        <w:trPr>
          <w:cantSplit/>
        </w:trPr>
        <w:tc>
          <w:tcPr>
            <w:tcW w:w="3062" w:type="dxa"/>
          </w:tcPr>
          <w:p w:rsidR="00186100" w:rsidRDefault="00186100">
            <w:pPr>
              <w:pStyle w:val="LagtextIndrag"/>
            </w:pPr>
          </w:p>
        </w:tc>
        <w:tc>
          <w:tcPr>
            <w:tcW w:w="3062" w:type="dxa"/>
          </w:tcPr>
          <w:p w:rsidR="00186100" w:rsidRDefault="00186100">
            <w:pPr>
              <w:pStyle w:val="Lagtext"/>
              <w:rPr>
                <w:i/>
              </w:rPr>
            </w:pPr>
            <w:r>
              <w:rPr>
                <w:i/>
              </w:rPr>
              <w:t xml:space="preserve">Fullmäktige skall </w:t>
            </w:r>
          </w:p>
          <w:p w:rsidR="00186100" w:rsidRDefault="00186100">
            <w:pPr>
              <w:pStyle w:val="Lagtext"/>
              <w:rPr>
                <w:i/>
              </w:rPr>
            </w:pPr>
            <w:r>
              <w:rPr>
                <w:i/>
              </w:rPr>
              <w:t>1. utse ledamöter i direktionen enligt 9 kap. 12 § regeringsformen, chef för Riksbanken samt fastställa i</w:t>
            </w:r>
            <w:r>
              <w:rPr>
                <w:i/>
              </w:rPr>
              <w:t>n</w:t>
            </w:r>
            <w:r>
              <w:rPr>
                <w:i/>
              </w:rPr>
              <w:t>bördes ordning mellan vice rik</w:t>
            </w:r>
            <w:r>
              <w:rPr>
                <w:i/>
              </w:rPr>
              <w:t>s</w:t>
            </w:r>
            <w:r>
              <w:rPr>
                <w:i/>
              </w:rPr>
              <w:t>bankschefer enligt 1 kap. 4 §,</w:t>
            </w:r>
          </w:p>
          <w:p w:rsidR="00186100" w:rsidRDefault="00186100">
            <w:pPr>
              <w:pStyle w:val="Normaltindrag"/>
              <w:rPr>
                <w:i/>
              </w:rPr>
            </w:pPr>
            <w:r>
              <w:rPr>
                <w:i/>
              </w:rPr>
              <w:t>2. besluta om lön och andra a</w:t>
            </w:r>
            <w:r>
              <w:rPr>
                <w:i/>
              </w:rPr>
              <w:t>n</w:t>
            </w:r>
            <w:r>
              <w:rPr>
                <w:i/>
              </w:rPr>
              <w:t>ställningsförmåner för ledamöterna i direktionen enligt 4 kap. 5 § andra stycket,</w:t>
            </w:r>
          </w:p>
          <w:p w:rsidR="00186100" w:rsidRDefault="00186100">
            <w:pPr>
              <w:pStyle w:val="Normaltindrag"/>
              <w:rPr>
                <w:i/>
              </w:rPr>
            </w:pPr>
            <w:r>
              <w:rPr>
                <w:i/>
              </w:rPr>
              <w:t>3. lämna medgivande för avgåe</w:t>
            </w:r>
            <w:r>
              <w:rPr>
                <w:i/>
              </w:rPr>
              <w:t>n</w:t>
            </w:r>
            <w:r>
              <w:rPr>
                <w:i/>
              </w:rPr>
              <w:t>de ledamöter av direktionen att inneha en anställning eller ett up</w:t>
            </w:r>
            <w:r>
              <w:rPr>
                <w:i/>
              </w:rPr>
              <w:t>p</w:t>
            </w:r>
            <w:r>
              <w:rPr>
                <w:i/>
              </w:rPr>
              <w:t>drag enligt 3 kap. 1 § fjärde stycket,</w:t>
            </w:r>
          </w:p>
          <w:p w:rsidR="00186100" w:rsidRDefault="00186100">
            <w:pPr>
              <w:pStyle w:val="Normaltindrag"/>
              <w:rPr>
                <w:i/>
              </w:rPr>
            </w:pPr>
            <w:r>
              <w:rPr>
                <w:i/>
              </w:rPr>
              <w:t>4. besluta om att skilja ledamot av direktionen från hans anställning enligt 2 kap. 2 § första stycket,</w:t>
            </w:r>
          </w:p>
          <w:p w:rsidR="00186100" w:rsidRDefault="00186100">
            <w:pPr>
              <w:pStyle w:val="Normaltindrag"/>
              <w:rPr>
                <w:i/>
              </w:rPr>
            </w:pPr>
            <w:r>
              <w:rPr>
                <w:i/>
              </w:rPr>
              <w:t>5. lämna förslag till disposition av Riksbankens vinst till riksdagen och Riksdagens revisorer enligt 10 kap. 3 § andra stycket,</w:t>
            </w:r>
          </w:p>
          <w:p w:rsidR="00186100" w:rsidRDefault="00186100">
            <w:pPr>
              <w:pStyle w:val="Normaltindrag"/>
              <w:rPr>
                <w:i/>
              </w:rPr>
            </w:pPr>
            <w:r>
              <w:rPr>
                <w:i/>
              </w:rPr>
              <w:t>6. svara för framställningar inom sitt ansvarsområde enligt 4 kap. 1 §,</w:t>
            </w:r>
          </w:p>
          <w:p w:rsidR="00186100" w:rsidRDefault="00186100">
            <w:pPr>
              <w:pStyle w:val="LagtextIndrag"/>
              <w:spacing w:before="0"/>
              <w:rPr>
                <w:i/>
              </w:rPr>
            </w:pPr>
            <w:r>
              <w:rPr>
                <w:i/>
              </w:rPr>
              <w:t>7. besluta om arbetsordning i Riksbanken enligt 9  kap. 4 § första stycket,</w:t>
            </w:r>
          </w:p>
          <w:p w:rsidR="00186100" w:rsidRDefault="00186100">
            <w:pPr>
              <w:pStyle w:val="LagtextIndrag"/>
              <w:spacing w:before="0"/>
              <w:rPr>
                <w:i/>
              </w:rPr>
            </w:pPr>
            <w:r>
              <w:rPr>
                <w:i/>
              </w:rPr>
              <w:t xml:space="preserve"> 8. leda verksamheten vid rev</w:t>
            </w:r>
            <w:r>
              <w:rPr>
                <w:i/>
              </w:rPr>
              <w:t>i</w:t>
            </w:r>
            <w:r>
              <w:rPr>
                <w:i/>
              </w:rPr>
              <w:t xml:space="preserve">sionsenheten enligt 9 kap. 2 § andra stycket, och </w:t>
            </w:r>
          </w:p>
          <w:p w:rsidR="00186100" w:rsidRDefault="00186100">
            <w:pPr>
              <w:pStyle w:val="LagtextIndrag"/>
              <w:spacing w:before="0"/>
            </w:pPr>
            <w:r>
              <w:rPr>
                <w:i/>
              </w:rPr>
              <w:t xml:space="preserve">9. bestämma utformningen av de sedlar och mynt som banken ger ut enligt 5 kap. 1 § första stycket. </w:t>
            </w:r>
          </w:p>
          <w:p w:rsidR="00186100" w:rsidRDefault="00186100">
            <w:pPr>
              <w:pStyle w:val="LagtextIndrag"/>
            </w:pPr>
          </w:p>
        </w:tc>
      </w:tr>
      <w:tr w:rsidR="00000000">
        <w:tblPrEx>
          <w:tblCellMar>
            <w:top w:w="0" w:type="dxa"/>
            <w:bottom w:w="0" w:type="dxa"/>
          </w:tblCellMar>
        </w:tblPrEx>
        <w:trPr>
          <w:cantSplit/>
        </w:trPr>
        <w:tc>
          <w:tcPr>
            <w:tcW w:w="6124" w:type="dxa"/>
            <w:gridSpan w:val="2"/>
          </w:tcPr>
          <w:p w:rsidR="00186100" w:rsidRDefault="00186100">
            <w:pPr>
              <w:pStyle w:val="LagtextIndrag"/>
            </w:pPr>
            <w:r>
              <w:t>Ärenden som inte skall avgöras av fullmäktige avgörs av direktionen. D</w:t>
            </w:r>
            <w:r>
              <w:t>i</w:t>
            </w:r>
            <w:r>
              <w:t>rektionen kan besluta att ärenden får avgöras av riksbankschefen eller någon annan tjänsteman i Riksbanken.</w:t>
            </w:r>
          </w:p>
          <w:p w:rsidR="00186100" w:rsidRDefault="00186100">
            <w:pPr>
              <w:pStyle w:val="LagtextIndrag"/>
            </w:pPr>
          </w:p>
        </w:tc>
      </w:tr>
    </w:tbl>
    <w:p w:rsidR="00186100" w:rsidRDefault="00186100">
      <w:pPr>
        <w:pStyle w:val="hemtext"/>
      </w:pPr>
      <w:r>
        <w:t xml:space="preserve">    </w:t>
      </w:r>
    </w:p>
    <w:p w:rsidR="00186100" w:rsidRDefault="00186100">
      <w:pPr>
        <w:pStyle w:val="Rubrik2"/>
      </w:pPr>
      <w:r>
        <w:br w:type="page"/>
      </w:r>
      <w:bookmarkStart w:id="42" w:name="_Toc435840074"/>
      <w:r>
        <w:t>2. Riksbankens kreditgivning (mom. 3)</w:t>
      </w:r>
      <w:bookmarkEnd w:id="42"/>
    </w:p>
    <w:p w:rsidR="00186100" w:rsidRDefault="00186100">
      <w:r>
        <w:t xml:space="preserve">Kenneth Kvist och Mats Einarsson (båda v) anser </w:t>
      </w:r>
    </w:p>
    <w:p w:rsidR="00186100" w:rsidRDefault="00186100">
      <w:r>
        <w:rPr>
          <w:i/>
        </w:rPr>
        <w:t>dels</w:t>
      </w:r>
      <w:r>
        <w:t xml:space="preserve"> att den del av utskottets yttrande som på s. 6 börjar med ”Den bestä</w:t>
      </w:r>
      <w:r>
        <w:t>m</w:t>
      </w:r>
      <w:r>
        <w:t>melse som” och slutar med ”motion 1997/98:Fi72 (c)” bort ha följande lyde</w:t>
      </w:r>
      <w:r>
        <w:t>l</w:t>
      </w:r>
      <w:r>
        <w:t>se:</w:t>
      </w:r>
    </w:p>
    <w:p w:rsidR="00186100" w:rsidRDefault="00186100">
      <w:pPr>
        <w:pStyle w:val="Normaltindrag"/>
        <w:rPr>
          <w:snapToGrid w:val="0"/>
          <w:lang w:eastAsia="sv-SE"/>
        </w:rPr>
      </w:pPr>
      <w:r>
        <w:t>Utskottet anser att riksbankslagen bör ändras så att statens upplåning u</w:t>
      </w:r>
      <w:r>
        <w:t>n</w:t>
      </w:r>
      <w:r>
        <w:t xml:space="preserve">derlättas. Enligt </w:t>
      </w:r>
      <w:r>
        <w:rPr>
          <w:snapToGrid w:val="0"/>
          <w:lang w:eastAsia="sv-SE"/>
        </w:rPr>
        <w:t>Maastrichtfördragets artikel 104 är det förbjudet för me</w:t>
      </w:r>
      <w:r>
        <w:rPr>
          <w:snapToGrid w:val="0"/>
          <w:lang w:eastAsia="sv-SE"/>
        </w:rPr>
        <w:t>d</w:t>
      </w:r>
      <w:r>
        <w:rPr>
          <w:snapToGrid w:val="0"/>
          <w:lang w:eastAsia="sv-SE"/>
        </w:rPr>
        <w:t>lemsländernas centralbanker att ge bl.a. nationella regeringar rätt att öve</w:t>
      </w:r>
      <w:r>
        <w:rPr>
          <w:snapToGrid w:val="0"/>
          <w:lang w:eastAsia="sv-SE"/>
        </w:rPr>
        <w:t>r</w:t>
      </w:r>
      <w:r>
        <w:rPr>
          <w:snapToGrid w:val="0"/>
          <w:lang w:eastAsia="sv-SE"/>
        </w:rPr>
        <w:t>trassera konton eller att ge dem andra former av krediter. Denna restriktion innebär en diskriminering av det offentliga. Sverige har anpassat sig till detta förbud. Därmed är staten tvingad att täcka sina budgetunderskott på markn</w:t>
      </w:r>
      <w:r>
        <w:rPr>
          <w:snapToGrid w:val="0"/>
          <w:lang w:eastAsia="sv-SE"/>
        </w:rPr>
        <w:t>a</w:t>
      </w:r>
      <w:r>
        <w:rPr>
          <w:snapToGrid w:val="0"/>
          <w:lang w:eastAsia="sv-SE"/>
        </w:rPr>
        <w:t>den och är utlämnad till den ränta som finansinstituten bestämmer. Utskottet delar motionärens uppfattning att Sverige har frånh</w:t>
      </w:r>
      <w:r>
        <w:rPr>
          <w:snapToGrid w:val="0"/>
          <w:lang w:eastAsia="sv-SE"/>
        </w:rPr>
        <w:t>änt sig ett användbart ekonomiskt instrument som skulle kunna hjälpa till att brygga över ko</w:t>
      </w:r>
      <w:r>
        <w:rPr>
          <w:snapToGrid w:val="0"/>
          <w:lang w:eastAsia="sv-SE"/>
        </w:rPr>
        <w:t>n</w:t>
      </w:r>
      <w:r>
        <w:rPr>
          <w:snapToGrid w:val="0"/>
          <w:lang w:eastAsia="sv-SE"/>
        </w:rPr>
        <w:t>junktursvackor, utan dyr statlig upplåning eller kontraproduktiva skattehö</w:t>
      </w:r>
      <w:r>
        <w:rPr>
          <w:snapToGrid w:val="0"/>
          <w:lang w:eastAsia="sv-SE"/>
        </w:rPr>
        <w:t>j</w:t>
      </w:r>
      <w:r>
        <w:rPr>
          <w:snapToGrid w:val="0"/>
          <w:lang w:eastAsia="sv-SE"/>
        </w:rPr>
        <w:t xml:space="preserve">ningar. </w:t>
      </w:r>
    </w:p>
    <w:p w:rsidR="00186100" w:rsidRDefault="00186100">
      <w:pPr>
        <w:pStyle w:val="Normaltindrag"/>
        <w:rPr>
          <w:snapToGrid w:val="0"/>
          <w:lang w:eastAsia="sv-SE"/>
        </w:rPr>
      </w:pPr>
      <w:r>
        <w:t xml:space="preserve">Utskottet delar motionärens uppfattning att </w:t>
      </w:r>
      <w:r>
        <w:rPr>
          <w:snapToGrid w:val="0"/>
          <w:lang w:eastAsia="sv-SE"/>
        </w:rPr>
        <w:t>riksdagen bör ta tillbaka EU-anpassningen på detta område och besluta ändra 8 kap. 1 § i riksbankslagen så att staten får samma fördelar vid upplåning hos Riksbanken som finansi</w:t>
      </w:r>
      <w:r>
        <w:rPr>
          <w:snapToGrid w:val="0"/>
          <w:lang w:eastAsia="sv-SE"/>
        </w:rPr>
        <w:t>n</w:t>
      </w:r>
      <w:r>
        <w:rPr>
          <w:snapToGrid w:val="0"/>
          <w:lang w:eastAsia="sv-SE"/>
        </w:rPr>
        <w:t>stitut.</w:t>
      </w:r>
    </w:p>
    <w:p w:rsidR="00186100" w:rsidRDefault="00186100">
      <w:pPr>
        <w:pStyle w:val="Normaltindrag"/>
        <w:rPr>
          <w:snapToGrid w:val="0"/>
          <w:lang w:eastAsia="sv-SE"/>
        </w:rPr>
      </w:pPr>
      <w:r>
        <w:rPr>
          <w:snapToGrid w:val="0"/>
          <w:lang w:eastAsia="sv-SE"/>
        </w:rPr>
        <w:t>I och med medlemskapet omfattas Sverige av artikel 104. Om Sverige bryter mot artikeln skulle Sverige göra sig skyldigt till fördragsbrott och därmed riskera att ställas inför EG-domstolen för prövning. Sverige måste hävda sin rätt att fatta beslut som går emot fördraget om det uppstår en maj</w:t>
      </w:r>
      <w:r>
        <w:rPr>
          <w:snapToGrid w:val="0"/>
          <w:lang w:eastAsia="sv-SE"/>
        </w:rPr>
        <w:t>o</w:t>
      </w:r>
      <w:r>
        <w:rPr>
          <w:snapToGrid w:val="0"/>
          <w:lang w:eastAsia="sv-SE"/>
        </w:rPr>
        <w:t xml:space="preserve">ritet för detta i riksdagen. Sverige skall klart deklarera motiven för agerandet och vara berett att försvara saken i domstol. Skulle Sverige tvingas ändra sig eller ådömas böter visar detta hur mycket frihet Sverige har gett upp. Detta kan leda till en folklig beslutsamhet som innebär att Sverige söker utträde ur unionen. </w:t>
      </w:r>
    </w:p>
    <w:p w:rsidR="00186100" w:rsidRDefault="00186100">
      <w:pPr>
        <w:pStyle w:val="Normaltindrag"/>
      </w:pPr>
      <w:r>
        <w:t>Utskottet tillstyrker med det anförda motion Fi72 (c) och föreslår att rik</w:t>
      </w:r>
      <w:r>
        <w:t>s</w:t>
      </w:r>
      <w:r>
        <w:t xml:space="preserve">dagen beslutar att ändra 8 kap. 1 § riksbankslagen så att lagen anger att staten får låna hos Riksbanken. </w:t>
      </w:r>
    </w:p>
    <w:p w:rsidR="00186100" w:rsidRDefault="00186100">
      <w:r>
        <w:rPr>
          <w:i/>
        </w:rPr>
        <w:t>dels</w:t>
      </w:r>
      <w:r>
        <w:t xml:space="preserve"> att utskottets hemställan under 3 bort ha följande lydelse:</w:t>
      </w:r>
    </w:p>
    <w:p w:rsidR="00186100" w:rsidRDefault="00186100">
      <w:pPr>
        <w:pStyle w:val="Resklmb"/>
      </w:pPr>
      <w:r>
        <w:t xml:space="preserve">3. beträffande </w:t>
      </w:r>
      <w:r>
        <w:rPr>
          <w:i/>
        </w:rPr>
        <w:t>Riksbankens kreditgivning</w:t>
      </w:r>
    </w:p>
    <w:p w:rsidR="00186100" w:rsidRDefault="00186100">
      <w:pPr>
        <w:pStyle w:val="Resklm"/>
      </w:pPr>
      <w:r>
        <w:t xml:space="preserve">att riksdagen med bifall till motion 1997/98:Fi72 och med anledning av proposition 1997/98:164 i denna del antar den som </w:t>
      </w:r>
      <w:r>
        <w:rPr>
          <w:i/>
        </w:rPr>
        <w:t>Reservanternas förslag</w:t>
      </w:r>
      <w:r>
        <w:t xml:space="preserve"> betecknade lydelsen av 8 kap. 1 § lagen (1988:1385) om Sv</w:t>
      </w:r>
      <w:r>
        <w:t>e</w:t>
      </w:r>
      <w:r>
        <w:t>riges riksbank,</w:t>
      </w:r>
    </w:p>
    <w:p w:rsidR="00186100" w:rsidRDefault="00186100">
      <w:pPr>
        <w:pStyle w:val="Resklm"/>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186100" w:rsidRDefault="00186100">
            <w:pPr>
              <w:pStyle w:val="Lagtext"/>
              <w:rPr>
                <w:i/>
              </w:rPr>
            </w:pPr>
            <w:r>
              <w:rPr>
                <w:i/>
              </w:rPr>
              <w:t>Regeringens förslag</w:t>
            </w:r>
          </w:p>
        </w:tc>
        <w:tc>
          <w:tcPr>
            <w:tcW w:w="3062" w:type="dxa"/>
          </w:tcPr>
          <w:p w:rsidR="00186100" w:rsidRDefault="00186100">
            <w:pPr>
              <w:pStyle w:val="Lagtext"/>
              <w:rPr>
                <w:i/>
              </w:rPr>
            </w:pPr>
            <w:r>
              <w:rPr>
                <w:i/>
              </w:rPr>
              <w:t>Reservanternas förslag</w:t>
            </w:r>
          </w:p>
        </w:tc>
      </w:tr>
      <w:tr w:rsidR="00000000">
        <w:tblPrEx>
          <w:tblCellMar>
            <w:top w:w="0" w:type="dxa"/>
            <w:bottom w:w="0" w:type="dxa"/>
          </w:tblCellMar>
        </w:tblPrEx>
        <w:trPr>
          <w:cantSplit/>
        </w:trPr>
        <w:tc>
          <w:tcPr>
            <w:tcW w:w="6124" w:type="dxa"/>
            <w:gridSpan w:val="2"/>
          </w:tcPr>
          <w:p w:rsidR="00186100" w:rsidRDefault="00186100">
            <w:pPr>
              <w:pStyle w:val="LagtextIndrag"/>
              <w:jc w:val="center"/>
            </w:pPr>
            <w:r>
              <w:t xml:space="preserve">8 kap. </w:t>
            </w:r>
          </w:p>
          <w:p w:rsidR="00186100" w:rsidRDefault="00186100">
            <w:pPr>
              <w:pStyle w:val="LagtextIndrag"/>
              <w:spacing w:before="0"/>
              <w:jc w:val="center"/>
            </w:pPr>
            <w:r>
              <w:t>1 §</w:t>
            </w:r>
          </w:p>
          <w:p w:rsidR="00186100" w:rsidRDefault="00186100">
            <w:pPr>
              <w:pStyle w:val="LagtextIndrag"/>
              <w:spacing w:before="0"/>
              <w:jc w:val="center"/>
            </w:pPr>
          </w:p>
        </w:tc>
      </w:tr>
      <w:tr w:rsidR="00000000">
        <w:tblPrEx>
          <w:tblCellMar>
            <w:top w:w="0" w:type="dxa"/>
            <w:bottom w:w="0" w:type="dxa"/>
          </w:tblCellMar>
        </w:tblPrEx>
        <w:trPr>
          <w:cantSplit/>
        </w:trPr>
        <w:tc>
          <w:tcPr>
            <w:tcW w:w="6124" w:type="dxa"/>
            <w:gridSpan w:val="2"/>
          </w:tcPr>
          <w:p w:rsidR="00186100" w:rsidRDefault="00186100">
            <w:pPr>
              <w:pStyle w:val="Normaltindrag"/>
            </w:pPr>
            <w:r>
              <w:t>Riksbanken skall ta emot betalningar till och göra utbetalningar för staten.</w:t>
            </w:r>
          </w:p>
          <w:p w:rsidR="00186100" w:rsidRDefault="00186100">
            <w:pPr>
              <w:pStyle w:val="LagtextIndrag"/>
              <w:spacing w:before="0"/>
            </w:pPr>
            <w:r>
              <w:t>Riksbanken får ta emot inlåning från staten.</w:t>
            </w:r>
          </w:p>
        </w:tc>
      </w:tr>
      <w:tr w:rsidR="00000000">
        <w:tblPrEx>
          <w:tblCellMar>
            <w:top w:w="0" w:type="dxa"/>
            <w:bottom w:w="0" w:type="dxa"/>
          </w:tblCellMar>
        </w:tblPrEx>
        <w:tc>
          <w:tcPr>
            <w:tcW w:w="3062" w:type="dxa"/>
          </w:tcPr>
          <w:p w:rsidR="00186100" w:rsidRDefault="00186100">
            <w:pPr>
              <w:pStyle w:val="LagtextIndrag"/>
              <w:spacing w:before="0"/>
              <w:rPr>
                <w:i/>
              </w:rPr>
            </w:pPr>
            <w:r>
              <w:t xml:space="preserve">Riksbanken får </w:t>
            </w:r>
            <w:r>
              <w:rPr>
                <w:i/>
              </w:rPr>
              <w:t>inte</w:t>
            </w:r>
            <w:r>
              <w:t xml:space="preserve"> bevilja kredit till </w:t>
            </w:r>
            <w:r>
              <w:rPr>
                <w:i/>
              </w:rPr>
              <w:t>eller</w:t>
            </w:r>
            <w:r>
              <w:t xml:space="preserve"> förvärva skuldförbindelse direkt från staten, annat offentligt organ </w:t>
            </w:r>
            <w:r>
              <w:rPr>
                <w:i/>
              </w:rPr>
              <w:t>eller institution</w:t>
            </w:r>
            <w:r>
              <w:t xml:space="preserve"> </w:t>
            </w:r>
            <w:r>
              <w:rPr>
                <w:i/>
              </w:rPr>
              <w:t>inom Europ</w:t>
            </w:r>
            <w:r>
              <w:rPr>
                <w:i/>
              </w:rPr>
              <w:t>e</w:t>
            </w:r>
            <w:r>
              <w:rPr>
                <w:i/>
              </w:rPr>
              <w:t xml:space="preserve">iska unionen. </w:t>
            </w:r>
          </w:p>
          <w:p w:rsidR="00186100" w:rsidRDefault="00186100">
            <w:pPr>
              <w:pStyle w:val="LagtextIndrag"/>
              <w:spacing w:before="40"/>
            </w:pPr>
            <w:r>
              <w:t xml:space="preserve">Riksbanken får </w:t>
            </w:r>
            <w:r>
              <w:rPr>
                <w:i/>
              </w:rPr>
              <w:t>dock</w:t>
            </w:r>
            <w:r>
              <w:t xml:space="preserve"> enligt 6 kap. 7 § andra stycket bevilja kredit till staten under dagen. Riksbanken får också inom ramen för övriga b</w:t>
            </w:r>
            <w:r>
              <w:t>e</w:t>
            </w:r>
            <w:r>
              <w:t>stämmelser i denna lag bevilja kredit till och förvärva skuldförbindelse från finansinstitut som ägs av staten eller annat offentligt organ.</w:t>
            </w:r>
          </w:p>
          <w:p w:rsidR="00186100" w:rsidRDefault="00186100">
            <w:pPr>
              <w:pStyle w:val="LagtextIndrag"/>
              <w:spacing w:before="0"/>
            </w:pPr>
          </w:p>
        </w:tc>
        <w:tc>
          <w:tcPr>
            <w:tcW w:w="3062" w:type="dxa"/>
          </w:tcPr>
          <w:p w:rsidR="00186100" w:rsidRDefault="00186100">
            <w:pPr>
              <w:pStyle w:val="LagtextIndrag"/>
              <w:spacing w:before="0"/>
            </w:pPr>
            <w:r>
              <w:t xml:space="preserve">Riksbanken får bevilja kredit till </w:t>
            </w:r>
            <w:r>
              <w:rPr>
                <w:i/>
              </w:rPr>
              <w:t>och</w:t>
            </w:r>
            <w:r>
              <w:t xml:space="preserve"> förvärva skuldförbindelse direkt från staten </w:t>
            </w:r>
            <w:r>
              <w:rPr>
                <w:i/>
              </w:rPr>
              <w:t>eller</w:t>
            </w:r>
            <w:r>
              <w:t xml:space="preserve"> annat offentligt organ.</w:t>
            </w:r>
          </w:p>
          <w:p w:rsidR="00186100" w:rsidRDefault="00186100">
            <w:pPr>
              <w:pStyle w:val="Normaltindrag"/>
            </w:pPr>
          </w:p>
          <w:p w:rsidR="00186100" w:rsidRDefault="00186100">
            <w:pPr>
              <w:pStyle w:val="LagtextIndrag"/>
              <w:spacing w:before="0"/>
            </w:pPr>
            <w:r>
              <w:t xml:space="preserve">Riksbanken får enligt 6 kap. 7 § andra stycket </w:t>
            </w:r>
            <w:r>
              <w:rPr>
                <w:i/>
              </w:rPr>
              <w:t>också</w:t>
            </w:r>
            <w:r>
              <w:t xml:space="preserve"> bevilja kredit till staten under dagen. Riksbanken får också inom ramen för övriga b</w:t>
            </w:r>
            <w:r>
              <w:t>e</w:t>
            </w:r>
            <w:r>
              <w:t>stämmelser i denna lag bevilja kredit till och förvärva skuldförbindelse från finansinstitut som ägs av staten eller annat offentligt organ.</w:t>
            </w:r>
          </w:p>
          <w:p w:rsidR="00186100" w:rsidRDefault="00186100">
            <w:pPr>
              <w:pStyle w:val="LagtextIndrag"/>
              <w:spacing w:before="0"/>
            </w:pPr>
          </w:p>
        </w:tc>
      </w:tr>
    </w:tbl>
    <w:p w:rsidR="00186100" w:rsidRDefault="00186100">
      <w:pPr>
        <w:pStyle w:val="Normaltindrag"/>
      </w:pPr>
      <w:r>
        <w:t xml:space="preserve"> </w:t>
      </w:r>
    </w:p>
    <w:p w:rsidR="00186100" w:rsidRDefault="00186100">
      <w:pPr>
        <w:pStyle w:val="Normaltindrag"/>
      </w:pPr>
    </w:p>
    <w:p w:rsidR="00186100" w:rsidRDefault="00186100">
      <w:pPr>
        <w:pStyle w:val="Normaltindrag"/>
      </w:pPr>
    </w:p>
    <w:p w:rsidR="00186100" w:rsidRDefault="00186100">
      <w:pPr>
        <w:pStyle w:val="Normaltindrag"/>
      </w:pPr>
    </w:p>
    <w:p w:rsidR="00186100" w:rsidRDefault="00186100">
      <w:pPr>
        <w:pStyle w:val="Normaltindrag"/>
      </w:pPr>
    </w:p>
    <w:p w:rsidR="00186100" w:rsidRDefault="00186100">
      <w:pPr>
        <w:pStyle w:val="Normaltindrag"/>
      </w:pPr>
    </w:p>
    <w:p w:rsidR="00186100" w:rsidRDefault="00186100">
      <w:pPr>
        <w:pStyle w:val="Rubrik1"/>
        <w:spacing w:before="0"/>
        <w:sectPr w:rsidR="00000000">
          <w:headerReference w:type="default" r:id="rId9"/>
          <w:footerReference w:type="default" r:id="rId10"/>
          <w:pgSz w:w="11906" w:h="16838" w:code="9"/>
          <w:pgMar w:top="567" w:right="4876" w:bottom="4508" w:left="1134" w:header="227" w:footer="227" w:gutter="0"/>
          <w:cols w:space="720"/>
        </w:sectPr>
      </w:pPr>
    </w:p>
    <w:p w:rsidR="00186100" w:rsidRDefault="00186100">
      <w:pPr>
        <w:pStyle w:val="Rubrik1"/>
      </w:pPr>
      <w:bookmarkStart w:id="43" w:name="_Toc435840075"/>
      <w:r>
        <w:t>Propositionens lagförslag</w:t>
      </w:r>
      <w:bookmarkEnd w:id="43"/>
    </w:p>
    <w:p w:rsidR="00186100" w:rsidRDefault="00186100">
      <w:pPr>
        <w:pStyle w:val="Rubrik2"/>
      </w:pPr>
      <w:bookmarkStart w:id="44" w:name="_Toc435249551"/>
      <w:bookmarkStart w:id="45" w:name="_Toc435413044"/>
      <w:bookmarkStart w:id="46" w:name="_Toc435579548"/>
      <w:bookmarkStart w:id="47" w:name="_Toc435840076"/>
      <w:r>
        <w:t>1. Förslag till lag om ändring i lagen (1988:1385) om</w:t>
      </w:r>
      <w:bookmarkEnd w:id="44"/>
      <w:bookmarkEnd w:id="45"/>
      <w:bookmarkEnd w:id="46"/>
      <w:bookmarkEnd w:id="47"/>
    </w:p>
    <w:p w:rsidR="00186100" w:rsidRDefault="00186100">
      <w:pPr>
        <w:pStyle w:val="Rubrik2"/>
        <w:spacing w:before="0"/>
      </w:pPr>
      <w:bookmarkStart w:id="48" w:name="_Toc435840077"/>
      <w:r>
        <w:t>Sveriges riksbank</w:t>
      </w:r>
      <w:bookmarkEnd w:id="48"/>
    </w:p>
    <w:p w:rsidR="00186100" w:rsidRDefault="00186100">
      <w:pPr>
        <w:pStyle w:val="Rubrik2"/>
        <w:spacing w:before="0"/>
      </w:pPr>
      <w:r>
        <w:br w:type="page"/>
      </w:r>
      <w:r>
        <w:br w:type="page"/>
      </w:r>
      <w:r>
        <w:br w:type="page"/>
      </w:r>
      <w:r>
        <w:br w:type="page"/>
      </w:r>
      <w:bookmarkStart w:id="49" w:name="_Toc435249553"/>
      <w:bookmarkStart w:id="50" w:name="_Toc435413046"/>
      <w:bookmarkStart w:id="51" w:name="_Toc435579550"/>
      <w:bookmarkStart w:id="52" w:name="_Toc435840078"/>
      <w:r>
        <w:t>2. Förslag till lag om ändring i lagen (1998:000) om</w:t>
      </w:r>
      <w:bookmarkEnd w:id="49"/>
      <w:bookmarkEnd w:id="50"/>
      <w:bookmarkEnd w:id="51"/>
      <w:bookmarkEnd w:id="52"/>
      <w:r>
        <w:t xml:space="preserve"> </w:t>
      </w:r>
    </w:p>
    <w:p w:rsidR="00186100" w:rsidRDefault="00186100">
      <w:pPr>
        <w:pStyle w:val="Rubrik2"/>
        <w:spacing w:before="0"/>
      </w:pPr>
      <w:bookmarkStart w:id="53" w:name="_Toc435840079"/>
      <w:r>
        <w:t>ändring i lagen (1988:1385) om Sveriges riksbank</w:t>
      </w:r>
      <w:bookmarkEnd w:id="53"/>
    </w:p>
    <w:p w:rsidR="00186100" w:rsidRDefault="00186100">
      <w:pPr>
        <w:pStyle w:val="Rubrik2"/>
        <w:spacing w:before="0"/>
      </w:pPr>
      <w:r>
        <w:br w:type="page"/>
      </w:r>
      <w:r>
        <w:br w:type="page"/>
      </w:r>
      <w:r>
        <w:br w:type="page"/>
      </w:r>
      <w:r>
        <w:br w:type="page"/>
      </w:r>
      <w:bookmarkStart w:id="54" w:name="_Toc435249555"/>
      <w:bookmarkStart w:id="55" w:name="_Toc435413048"/>
      <w:bookmarkStart w:id="56" w:name="_Toc435579552"/>
      <w:bookmarkStart w:id="57" w:name="_Toc435840080"/>
      <w:r>
        <w:t>3. Förslag till lag om ändring i lagen (1998:000) om</w:t>
      </w:r>
      <w:bookmarkEnd w:id="54"/>
      <w:bookmarkEnd w:id="55"/>
      <w:bookmarkEnd w:id="56"/>
      <w:bookmarkEnd w:id="57"/>
      <w:r>
        <w:t xml:space="preserve"> </w:t>
      </w:r>
    </w:p>
    <w:p w:rsidR="00186100" w:rsidRDefault="00186100">
      <w:pPr>
        <w:pStyle w:val="Rubrik2"/>
        <w:spacing w:before="0"/>
      </w:pPr>
      <w:bookmarkStart w:id="58" w:name="_Toc435840081"/>
      <w:r>
        <w:t>ändring i lagen (1988:1385) om Sveriges riksbank</w:t>
      </w:r>
      <w:bookmarkEnd w:id="58"/>
    </w:p>
    <w:p w:rsidR="00186100" w:rsidRDefault="00186100">
      <w:pPr>
        <w:pStyle w:val="Rubrik2"/>
        <w:spacing w:before="0"/>
      </w:pPr>
      <w:r>
        <w:br w:type="page"/>
      </w:r>
      <w:bookmarkStart w:id="59" w:name="_Toc435249557"/>
      <w:bookmarkStart w:id="60" w:name="_Toc435413050"/>
      <w:bookmarkStart w:id="61" w:name="_Toc435579554"/>
      <w:bookmarkStart w:id="62" w:name="_Toc435840082"/>
      <w:r>
        <w:t>4. Förslag till lag om ändring i lagen (1992:1602) om</w:t>
      </w:r>
      <w:bookmarkEnd w:id="59"/>
      <w:bookmarkEnd w:id="60"/>
      <w:bookmarkEnd w:id="61"/>
      <w:bookmarkEnd w:id="62"/>
      <w:r>
        <w:t xml:space="preserve"> </w:t>
      </w:r>
    </w:p>
    <w:p w:rsidR="00186100" w:rsidRDefault="00186100">
      <w:pPr>
        <w:pStyle w:val="Rubrik2"/>
        <w:spacing w:before="0"/>
      </w:pPr>
      <w:bookmarkStart w:id="63" w:name="_Toc435840083"/>
      <w:r>
        <w:t>valuta- och kreditreglering</w:t>
      </w:r>
      <w:bookmarkEnd w:id="63"/>
    </w:p>
    <w:p w:rsidR="00186100" w:rsidRDefault="00186100">
      <w:pPr>
        <w:pStyle w:val="Rubrik2"/>
        <w:spacing w:before="0"/>
      </w:pPr>
      <w:r>
        <w:br w:type="page"/>
      </w:r>
      <w:r>
        <w:br w:type="page"/>
      </w:r>
      <w:r>
        <w:br w:type="page"/>
      </w:r>
      <w:bookmarkStart w:id="64" w:name="_Toc435249559"/>
      <w:bookmarkStart w:id="65" w:name="_Toc435413052"/>
      <w:bookmarkStart w:id="66" w:name="_Toc435579556"/>
      <w:bookmarkStart w:id="67" w:name="_Toc435840084"/>
      <w:r>
        <w:t>5. Förslag till lag om ändring i lagen (1996:168) om</w:t>
      </w:r>
      <w:bookmarkEnd w:id="64"/>
      <w:bookmarkEnd w:id="65"/>
      <w:bookmarkEnd w:id="66"/>
      <w:bookmarkEnd w:id="67"/>
      <w:r>
        <w:t xml:space="preserve"> </w:t>
      </w:r>
    </w:p>
    <w:p w:rsidR="00186100" w:rsidRDefault="00186100">
      <w:pPr>
        <w:pStyle w:val="Rubrik2"/>
        <w:spacing w:before="0"/>
      </w:pPr>
      <w:bookmarkStart w:id="68" w:name="_Toc435840085"/>
      <w:r>
        <w:t>vissa äldre sedlar</w:t>
      </w:r>
      <w:bookmarkEnd w:id="68"/>
    </w:p>
    <w:p w:rsidR="00186100" w:rsidRDefault="00186100">
      <w:pPr>
        <w:pStyle w:val="Rubrik2"/>
        <w:spacing w:before="0"/>
      </w:pPr>
      <w:r>
        <w:br w:type="page"/>
      </w:r>
      <w:bookmarkStart w:id="69" w:name="_Toc435840086"/>
      <w:r>
        <w:t>6. Förslag till lag om ändring i sekretesslagen (1980:100)</w:t>
      </w:r>
      <w:bookmarkEnd w:id="69"/>
      <w:r>
        <w:br/>
      </w:r>
    </w:p>
    <w:p w:rsidR="00186100" w:rsidRDefault="00186100">
      <w:pPr>
        <w:pStyle w:val="Rubrik2"/>
        <w:spacing w:before="0"/>
      </w:pPr>
      <w:r>
        <w:t xml:space="preserve"> </w:t>
      </w:r>
    </w:p>
    <w:p w:rsidR="00186100" w:rsidRDefault="00186100">
      <w:pPr>
        <w:pStyle w:val="Innehll"/>
        <w:sectPr w:rsidR="00000000">
          <w:headerReference w:type="default" r:id="rId11"/>
          <w:footerReference w:type="default" r:id="rId12"/>
          <w:pgSz w:w="11906" w:h="16838" w:code="9"/>
          <w:pgMar w:top="567" w:right="4876" w:bottom="4508" w:left="1134" w:header="227" w:footer="227" w:gutter="0"/>
          <w:cols w:space="720"/>
        </w:sectPr>
      </w:pPr>
    </w:p>
    <w:p w:rsidR="00186100" w:rsidRDefault="00186100">
      <w:pPr>
        <w:pStyle w:val="Innehll"/>
      </w:pPr>
      <w:r>
        <w:t>Innehållsförteckning</w:t>
      </w:r>
    </w:p>
    <w:p w:rsidR="00186100" w:rsidRDefault="00186100">
      <w:pPr>
        <w:pStyle w:val="Innehll1"/>
        <w:rPr>
          <w:noProof/>
        </w:rPr>
      </w:pPr>
      <w:r>
        <w:rPr>
          <w:noProof/>
        </w:rPr>
        <w:t>Sammanfattning</w:t>
      </w:r>
      <w:r>
        <w:rPr>
          <w:noProof/>
        </w:rPr>
        <w:tab/>
        <w:t>1</w:t>
      </w:r>
    </w:p>
    <w:p w:rsidR="00186100" w:rsidRDefault="00186100">
      <w:pPr>
        <w:pStyle w:val="Innehll1"/>
        <w:rPr>
          <w:noProof/>
        </w:rPr>
      </w:pPr>
      <w:r>
        <w:rPr>
          <w:noProof/>
        </w:rPr>
        <w:t>Propositionen</w:t>
      </w:r>
      <w:r>
        <w:rPr>
          <w:noProof/>
        </w:rPr>
        <w:tab/>
        <w:t>1</w:t>
      </w:r>
    </w:p>
    <w:p w:rsidR="00186100" w:rsidRDefault="00186100">
      <w:pPr>
        <w:pStyle w:val="Innehll1"/>
        <w:rPr>
          <w:noProof/>
        </w:rPr>
      </w:pPr>
      <w:r>
        <w:rPr>
          <w:noProof/>
        </w:rPr>
        <w:t>Motionerna</w:t>
      </w:r>
      <w:r>
        <w:rPr>
          <w:noProof/>
        </w:rPr>
        <w:tab/>
        <w:t>1</w:t>
      </w:r>
    </w:p>
    <w:p w:rsidR="00186100" w:rsidRDefault="00186100">
      <w:pPr>
        <w:pStyle w:val="Innehll1"/>
        <w:rPr>
          <w:noProof/>
        </w:rPr>
      </w:pPr>
      <w:r>
        <w:rPr>
          <w:noProof/>
        </w:rPr>
        <w:t>Utskottet</w:t>
      </w:r>
      <w:r>
        <w:rPr>
          <w:noProof/>
        </w:rPr>
        <w:tab/>
        <w:t>2</w:t>
      </w:r>
    </w:p>
    <w:p w:rsidR="00186100" w:rsidRDefault="00186100">
      <w:pPr>
        <w:pStyle w:val="Innehll2"/>
        <w:rPr>
          <w:noProof/>
        </w:rPr>
      </w:pPr>
      <w:r>
        <w:rPr>
          <w:noProof/>
        </w:rPr>
        <w:t>Ärendet och dess beredning</w:t>
      </w:r>
      <w:r>
        <w:rPr>
          <w:noProof/>
        </w:rPr>
        <w:tab/>
        <w:t>2</w:t>
      </w:r>
    </w:p>
    <w:p w:rsidR="00186100" w:rsidRDefault="00186100">
      <w:pPr>
        <w:pStyle w:val="Innehll2"/>
        <w:rPr>
          <w:noProof/>
        </w:rPr>
      </w:pPr>
      <w:r>
        <w:rPr>
          <w:noProof/>
        </w:rPr>
        <w:t>Propositionens huvudsakliga innehåll</w:t>
      </w:r>
      <w:r>
        <w:rPr>
          <w:noProof/>
        </w:rPr>
        <w:tab/>
        <w:t>2</w:t>
      </w:r>
    </w:p>
    <w:p w:rsidR="00186100" w:rsidRDefault="00186100">
      <w:pPr>
        <w:pStyle w:val="Innehll2"/>
        <w:rPr>
          <w:noProof/>
        </w:rPr>
      </w:pPr>
      <w:r>
        <w:rPr>
          <w:noProof/>
        </w:rPr>
        <w:t>Yttrande från Europeiska centralbanken (ECB)</w:t>
      </w:r>
      <w:r>
        <w:rPr>
          <w:noProof/>
        </w:rPr>
        <w:tab/>
        <w:t>2</w:t>
      </w:r>
    </w:p>
    <w:p w:rsidR="00186100" w:rsidRDefault="00186100">
      <w:pPr>
        <w:pStyle w:val="Innehll2"/>
        <w:rPr>
          <w:noProof/>
        </w:rPr>
      </w:pPr>
      <w:r>
        <w:rPr>
          <w:noProof/>
        </w:rPr>
        <w:t>Kapitelindelning av lagen om Sveriges riksbank</w:t>
      </w:r>
      <w:r>
        <w:rPr>
          <w:noProof/>
        </w:rPr>
        <w:tab/>
        <w:t>3</w:t>
      </w:r>
    </w:p>
    <w:p w:rsidR="00186100" w:rsidRDefault="00186100">
      <w:pPr>
        <w:pStyle w:val="Innehll3"/>
        <w:rPr>
          <w:noProof/>
        </w:rPr>
      </w:pPr>
      <w:r>
        <w:rPr>
          <w:noProof/>
        </w:rPr>
        <w:t>Propositionen</w:t>
      </w:r>
      <w:r>
        <w:rPr>
          <w:noProof/>
        </w:rPr>
        <w:tab/>
        <w:t>3</w:t>
      </w:r>
    </w:p>
    <w:p w:rsidR="00186100" w:rsidRDefault="00186100">
      <w:pPr>
        <w:pStyle w:val="Innehll3"/>
        <w:rPr>
          <w:noProof/>
        </w:rPr>
      </w:pPr>
      <w:r>
        <w:rPr>
          <w:noProof/>
        </w:rPr>
        <w:t>Motionen</w:t>
      </w:r>
      <w:r>
        <w:rPr>
          <w:noProof/>
        </w:rPr>
        <w:tab/>
        <w:t>3</w:t>
      </w:r>
    </w:p>
    <w:p w:rsidR="00186100" w:rsidRDefault="00186100">
      <w:pPr>
        <w:pStyle w:val="Innehll3"/>
        <w:rPr>
          <w:noProof/>
        </w:rPr>
      </w:pPr>
      <w:r>
        <w:rPr>
          <w:noProof/>
        </w:rPr>
        <w:t>Utskottet</w:t>
      </w:r>
      <w:r>
        <w:rPr>
          <w:noProof/>
        </w:rPr>
        <w:tab/>
        <w:t>4</w:t>
      </w:r>
    </w:p>
    <w:p w:rsidR="00186100" w:rsidRDefault="00186100">
      <w:pPr>
        <w:pStyle w:val="Innehll2"/>
        <w:rPr>
          <w:noProof/>
        </w:rPr>
      </w:pPr>
      <w:r>
        <w:rPr>
          <w:noProof/>
        </w:rPr>
        <w:t>Riksbankens kreditgivning</w:t>
      </w:r>
      <w:r>
        <w:rPr>
          <w:noProof/>
        </w:rPr>
        <w:tab/>
        <w:t>5</w:t>
      </w:r>
    </w:p>
    <w:p w:rsidR="00186100" w:rsidRDefault="00186100">
      <w:pPr>
        <w:pStyle w:val="Innehll3"/>
        <w:rPr>
          <w:noProof/>
        </w:rPr>
      </w:pPr>
      <w:r>
        <w:rPr>
          <w:noProof/>
        </w:rPr>
        <w:t>Propositionen</w:t>
      </w:r>
      <w:r>
        <w:rPr>
          <w:noProof/>
        </w:rPr>
        <w:tab/>
        <w:t>5</w:t>
      </w:r>
    </w:p>
    <w:p w:rsidR="00186100" w:rsidRDefault="00186100">
      <w:pPr>
        <w:pStyle w:val="Innehll3"/>
        <w:rPr>
          <w:noProof/>
        </w:rPr>
      </w:pPr>
      <w:r>
        <w:rPr>
          <w:noProof/>
        </w:rPr>
        <w:t>Motionen</w:t>
      </w:r>
      <w:r>
        <w:rPr>
          <w:noProof/>
        </w:rPr>
        <w:tab/>
        <w:t>5</w:t>
      </w:r>
    </w:p>
    <w:p w:rsidR="00186100" w:rsidRDefault="00186100">
      <w:pPr>
        <w:pStyle w:val="Innehll3"/>
        <w:rPr>
          <w:noProof/>
        </w:rPr>
      </w:pPr>
      <w:r>
        <w:rPr>
          <w:noProof/>
          <w:snapToGrid w:val="0"/>
        </w:rPr>
        <w:t>Utskottet</w:t>
      </w:r>
      <w:r>
        <w:rPr>
          <w:noProof/>
        </w:rPr>
        <w:tab/>
        <w:t>6</w:t>
      </w:r>
    </w:p>
    <w:p w:rsidR="00186100" w:rsidRDefault="00186100">
      <w:pPr>
        <w:pStyle w:val="Innehll2"/>
        <w:rPr>
          <w:noProof/>
        </w:rPr>
      </w:pPr>
      <w:r>
        <w:rPr>
          <w:noProof/>
        </w:rPr>
        <w:t>Lagförslagen i övrigt</w:t>
      </w:r>
      <w:r>
        <w:rPr>
          <w:noProof/>
        </w:rPr>
        <w:tab/>
        <w:t>6</w:t>
      </w:r>
    </w:p>
    <w:p w:rsidR="00186100" w:rsidRDefault="00186100">
      <w:pPr>
        <w:pStyle w:val="Innehll2"/>
        <w:rPr>
          <w:noProof/>
        </w:rPr>
      </w:pPr>
      <w:r>
        <w:rPr>
          <w:noProof/>
        </w:rPr>
        <w:t>Hemställan</w:t>
      </w:r>
      <w:r>
        <w:rPr>
          <w:noProof/>
        </w:rPr>
        <w:tab/>
        <w:t>7</w:t>
      </w:r>
    </w:p>
    <w:p w:rsidR="00186100" w:rsidRDefault="00186100">
      <w:pPr>
        <w:pStyle w:val="Innehll1"/>
        <w:rPr>
          <w:noProof/>
        </w:rPr>
      </w:pPr>
      <w:r>
        <w:rPr>
          <w:noProof/>
        </w:rPr>
        <w:t>Reservationer</w:t>
      </w:r>
      <w:r>
        <w:rPr>
          <w:noProof/>
        </w:rPr>
        <w:tab/>
        <w:t>8</w:t>
      </w:r>
    </w:p>
    <w:p w:rsidR="00186100" w:rsidRDefault="00186100">
      <w:pPr>
        <w:pStyle w:val="Innehll2"/>
        <w:rPr>
          <w:noProof/>
        </w:rPr>
      </w:pPr>
      <w:r>
        <w:rPr>
          <w:noProof/>
        </w:rPr>
        <w:t>1. Fullmäktiges arbetsuppgifter (mom. 2)</w:t>
      </w:r>
      <w:r>
        <w:rPr>
          <w:noProof/>
        </w:rPr>
        <w:tab/>
        <w:t>8</w:t>
      </w:r>
    </w:p>
    <w:p w:rsidR="00186100" w:rsidRDefault="00186100">
      <w:pPr>
        <w:pStyle w:val="Innehll2"/>
        <w:rPr>
          <w:noProof/>
        </w:rPr>
      </w:pPr>
      <w:r>
        <w:rPr>
          <w:noProof/>
        </w:rPr>
        <w:t>2. Riksbankens kreditgivning (mom. 3)</w:t>
      </w:r>
      <w:r>
        <w:rPr>
          <w:noProof/>
        </w:rPr>
        <w:tab/>
        <w:t>10</w:t>
      </w:r>
    </w:p>
    <w:p w:rsidR="00186100" w:rsidRDefault="00186100">
      <w:pPr>
        <w:pStyle w:val="Innehll1"/>
        <w:rPr>
          <w:noProof/>
        </w:rPr>
      </w:pPr>
      <w:r>
        <w:rPr>
          <w:noProof/>
        </w:rPr>
        <w:t>Propositionens lagförslag</w:t>
      </w:r>
      <w:r>
        <w:rPr>
          <w:noProof/>
        </w:rPr>
        <w:tab/>
        <w:t>12</w:t>
      </w:r>
    </w:p>
    <w:p w:rsidR="00186100" w:rsidRDefault="00186100">
      <w:pPr>
        <w:pStyle w:val="Innehll2"/>
        <w:rPr>
          <w:noProof/>
        </w:rPr>
      </w:pPr>
      <w:r>
        <w:rPr>
          <w:noProof/>
        </w:rPr>
        <w:t>1. Förslag till lag om ändring i lagen (1988:1385) om Sveriges riksbank</w:t>
      </w:r>
      <w:r>
        <w:rPr>
          <w:noProof/>
        </w:rPr>
        <w:tab/>
        <w:t>12</w:t>
      </w:r>
    </w:p>
    <w:p w:rsidR="00186100" w:rsidRDefault="00186100">
      <w:pPr>
        <w:pStyle w:val="Innehll2"/>
        <w:rPr>
          <w:noProof/>
        </w:rPr>
      </w:pPr>
      <w:r>
        <w:rPr>
          <w:noProof/>
        </w:rPr>
        <w:t>2. Förslag till lag om ändring i lagen (1998:000) om ändring i lagen (1988:1385) om Sveriges riksbank</w:t>
      </w:r>
      <w:r>
        <w:rPr>
          <w:noProof/>
        </w:rPr>
        <w:tab/>
        <w:t>16</w:t>
      </w:r>
    </w:p>
    <w:p w:rsidR="00186100" w:rsidRDefault="00186100">
      <w:pPr>
        <w:pStyle w:val="Innehll2"/>
        <w:rPr>
          <w:noProof/>
        </w:rPr>
      </w:pPr>
      <w:r>
        <w:rPr>
          <w:noProof/>
        </w:rPr>
        <w:t>3. Förslag till lag om ändring i lagen (1998:000) om ändring i lagen (1988:1385) om Sveriges riksbank</w:t>
      </w:r>
      <w:r>
        <w:rPr>
          <w:noProof/>
        </w:rPr>
        <w:tab/>
        <w:t>20</w:t>
      </w:r>
    </w:p>
    <w:p w:rsidR="00186100" w:rsidRDefault="00186100">
      <w:pPr>
        <w:pStyle w:val="Innehll2"/>
        <w:rPr>
          <w:noProof/>
        </w:rPr>
      </w:pPr>
      <w:r>
        <w:rPr>
          <w:noProof/>
        </w:rPr>
        <w:t>4. Förslag till lag om ändring i lagen (1992:1602) om valuta- och kreditreglering</w:t>
      </w:r>
      <w:r>
        <w:rPr>
          <w:noProof/>
        </w:rPr>
        <w:tab/>
        <w:t>21</w:t>
      </w:r>
    </w:p>
    <w:p w:rsidR="00186100" w:rsidRDefault="00186100">
      <w:pPr>
        <w:pStyle w:val="Innehll2"/>
        <w:rPr>
          <w:noProof/>
        </w:rPr>
      </w:pPr>
      <w:r>
        <w:rPr>
          <w:noProof/>
        </w:rPr>
        <w:t>5. Förslag till lag om ändring i lagen (1996:168) om vissa äldre sedlar</w:t>
      </w:r>
      <w:r>
        <w:rPr>
          <w:noProof/>
        </w:rPr>
        <w:tab/>
        <w:t>24</w:t>
      </w:r>
    </w:p>
    <w:p w:rsidR="00186100" w:rsidRDefault="00186100">
      <w:pPr>
        <w:pStyle w:val="Innehll2"/>
        <w:rPr>
          <w:noProof/>
        </w:rPr>
      </w:pPr>
      <w:r>
        <w:rPr>
          <w:noProof/>
        </w:rPr>
        <w:t>6. Förslag till lag om ändring i sekretesslagen (1980:100)</w:t>
      </w:r>
      <w:r>
        <w:rPr>
          <w:noProof/>
        </w:rPr>
        <w:tab/>
        <w:t>25</w:t>
      </w:r>
    </w:p>
    <w:p w:rsidR="00186100" w:rsidRDefault="00186100"/>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p>
    <w:p w:rsidR="00186100" w:rsidRDefault="00186100">
      <w:pPr>
        <w:pStyle w:val="Tryckort"/>
      </w:pPr>
      <w:r>
        <w:t>Elanders Gotab, Stockholm  1998</w:t>
      </w:r>
    </w:p>
    <w:sectPr w:rsidR="00186100">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100" w:rsidRDefault="00186100">
      <w:pPr>
        <w:spacing w:before="0" w:line="240" w:lineRule="auto"/>
      </w:pPr>
      <w:r>
        <w:separator/>
      </w:r>
    </w:p>
  </w:endnote>
  <w:endnote w:type="continuationSeparator" w:id="0">
    <w:p w:rsidR="00186100" w:rsidRDefault="001861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100" w:rsidRDefault="00186100">
    <w:pPr>
      <w:pStyle w:val="SidfotH"/>
      <w:framePr w:wrap="around"/>
    </w:pPr>
    <w:r>
      <w:fldChar w:fldCharType="begin" w:fldLock="1"/>
    </w:r>
    <w:r>
      <w:instrText xml:space="preserve"> PAGE </w:instrText>
    </w:r>
    <w:r>
      <w:fldChar w:fldCharType="separate"/>
    </w:r>
    <w:r>
      <w:rPr>
        <w:noProof/>
      </w:rPr>
      <w:t>1</w:t>
    </w:r>
    <w:r>
      <w:fldChar w:fldCharType="end"/>
    </w:r>
  </w:p>
  <w:p w:rsidR="00186100" w:rsidRDefault="001861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100" w:rsidRDefault="00186100">
    <w:pPr>
      <w:pStyle w:val="SidfotH"/>
      <w:framePr w:wrap="around"/>
    </w:pPr>
    <w:r>
      <w:fldChar w:fldCharType="begin" w:fldLock="1"/>
    </w:r>
    <w:r>
      <w:instrText xml:space="preserve"> PAGE </w:instrText>
    </w:r>
    <w:r>
      <w:fldChar w:fldCharType="separate"/>
    </w:r>
    <w:r>
      <w:rPr>
        <w:noProof/>
      </w:rPr>
      <w:t>25</w:t>
    </w:r>
    <w:r>
      <w:fldChar w:fldCharType="end"/>
    </w:r>
  </w:p>
  <w:p w:rsidR="00186100" w:rsidRDefault="0018610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100" w:rsidRDefault="00186100">
    <w:pPr>
      <w:pStyle w:val="SidfotH"/>
      <w:framePr w:wrap="around"/>
    </w:pPr>
    <w:r>
      <w:fldChar w:fldCharType="begin" w:fldLock="1"/>
    </w:r>
    <w:r>
      <w:instrText xml:space="preserve"> PAGE </w:instrText>
    </w:r>
    <w:r>
      <w:fldChar w:fldCharType="separate"/>
    </w:r>
    <w:r>
      <w:rPr>
        <w:noProof/>
      </w:rPr>
      <w:t>26</w:t>
    </w:r>
    <w:r>
      <w:fldChar w:fldCharType="end"/>
    </w:r>
  </w:p>
  <w:p w:rsidR="00186100" w:rsidRDefault="00186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100" w:rsidRDefault="00186100">
      <w:pPr>
        <w:spacing w:before="0" w:line="240" w:lineRule="auto"/>
      </w:pPr>
      <w:r>
        <w:separator/>
      </w:r>
    </w:p>
  </w:footnote>
  <w:footnote w:type="continuationSeparator" w:id="0">
    <w:p w:rsidR="00186100" w:rsidRDefault="0018610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100" w:rsidRDefault="00186100">
    <w:pPr>
      <w:pStyle w:val="SidhuvudKant"/>
      <w:framePr w:w="1985" w:h="2743" w:hRule="exact" w:wrap="around" w:vAnchor="page" w:hAnchor="page" w:x="7372" w:y="568" w:anchorLock="0"/>
    </w:pPr>
  </w:p>
  <w:p w:rsidR="00186100" w:rsidRDefault="001861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100" w:rsidRDefault="00186100">
    <w:pPr>
      <w:pStyle w:val="SidhuvudKant"/>
      <w:framePr w:w="1985" w:h="2743" w:hRule="exact" w:wrap="around" w:vAnchor="page" w:hAnchor="page" w:x="7372" w:y="568" w:anchorLock="0"/>
      <w:rPr>
        <w:noProof/>
      </w:rPr>
    </w:pPr>
    <w:r>
      <w:rPr>
        <w:noProof/>
      </w:rPr>
      <w:t>1998/99:KU8</w:t>
    </w:r>
  </w:p>
  <w:p w:rsidR="00186100" w:rsidRDefault="00186100">
    <w:pPr>
      <w:pStyle w:val="SidhuvudKantBilaga"/>
      <w:framePr w:w="1985" w:h="2743" w:hRule="exact" w:wrap="around" w:vAnchor="page" w:hAnchor="page" w:x="7372" w:y="568" w:anchorLock="0"/>
      <w:rPr>
        <w:noProof/>
      </w:rPr>
    </w:pPr>
    <w:r>
      <w:rPr>
        <w:noProof/>
      </w:rPr>
      <w:t>Bilaga 1</w:t>
    </w:r>
  </w:p>
  <w:p w:rsidR="00186100" w:rsidRDefault="00186100">
    <w:pPr>
      <w:pStyle w:val="SidhuvudKant"/>
      <w:framePr w:w="1985" w:h="2743" w:hRule="exact" w:wrap="around" w:vAnchor="page" w:hAnchor="page" w:x="7372" w:y="568" w:anchorLock="0"/>
    </w:pPr>
  </w:p>
  <w:p w:rsidR="00186100" w:rsidRDefault="001861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100" w:rsidRDefault="00186100">
    <w:pPr>
      <w:pStyle w:val="SidhuvudKant"/>
      <w:framePr w:w="1985" w:h="2743" w:hRule="exact" w:wrap="around" w:vAnchor="page" w:hAnchor="page" w:x="7372" w:y="568" w:anchorLock="0"/>
      <w:rPr>
        <w:noProof/>
      </w:rPr>
    </w:pPr>
    <w:r>
      <w:rPr>
        <w:noProof/>
      </w:rPr>
      <w:t>1998/99:KU8</w:t>
    </w:r>
  </w:p>
  <w:p w:rsidR="00186100" w:rsidRDefault="00186100">
    <w:pPr>
      <w:pStyle w:val="SidhuvudKantBilaga"/>
      <w:framePr w:w="1985" w:h="2743" w:hRule="exact" w:wrap="around" w:vAnchor="page" w:hAnchor="page" w:x="7372" w:y="568" w:anchorLock="0"/>
      <w:rPr>
        <w:noProof/>
      </w:rPr>
    </w:pPr>
  </w:p>
  <w:p w:rsidR="00186100" w:rsidRDefault="00186100">
    <w:pPr>
      <w:pStyle w:val="SidhuvudKant"/>
      <w:framePr w:w="1985" w:h="2743" w:hRule="exact" w:wrap="around" w:vAnchor="page" w:hAnchor="page" w:x="7372" w:y="568" w:anchorLock="0"/>
    </w:pPr>
  </w:p>
  <w:p w:rsidR="00186100" w:rsidRDefault="0018610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B6258D"/>
    <w:rsid w:val="00186100"/>
    <w:rsid w:val="00B6258D"/>
    <w:rsid w:val="00FC61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BB88B-3F18-42DE-B5EB-5076BAED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3663</Words>
  <Characters>21834</Characters>
  <Application>Microsoft Office Word</Application>
  <DocSecurity>4</DocSecurity>
  <Lines>545</Lines>
  <Paragraphs>203</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1998-11-16T09:52:00Z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