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A352A">
        <w:tblPrEx>
          <w:tblCellMar>
            <w:top w:w="0" w:type="dxa"/>
            <w:bottom w:w="0" w:type="dxa"/>
          </w:tblCellMar>
        </w:tblPrEx>
        <w:tc>
          <w:tcPr>
            <w:tcW w:w="2268" w:type="dxa"/>
          </w:tcPr>
          <w:p w:rsidR="003838C5" w:rsidRPr="00FA352A" w:rsidRDefault="003838C5">
            <w:pPr>
              <w:framePr w:w="4400" w:h="1644" w:wrap="notBeside" w:vAnchor="page" w:hAnchor="page" w:x="6573" w:y="721"/>
              <w:rPr>
                <w:rFonts w:ascii="TradeGothic" w:hAnsi="TradeGothic"/>
                <w:i/>
                <w:sz w:val="18"/>
              </w:rPr>
            </w:pPr>
          </w:p>
        </w:tc>
        <w:tc>
          <w:tcPr>
            <w:tcW w:w="2347" w:type="dxa"/>
            <w:gridSpan w:val="2"/>
          </w:tcPr>
          <w:p w:rsidR="003838C5" w:rsidRPr="00FA352A" w:rsidRDefault="003838C5">
            <w:pPr>
              <w:framePr w:w="4400" w:h="1644" w:wrap="notBeside" w:vAnchor="page" w:hAnchor="page" w:x="6573" w:y="721"/>
              <w:rPr>
                <w:rFonts w:ascii="TradeGothic" w:hAnsi="TradeGothic"/>
                <w:i/>
                <w:sz w:val="18"/>
              </w:rPr>
            </w:pPr>
          </w:p>
        </w:tc>
      </w:tr>
      <w:tr w:rsidR="00000000" w:rsidRPr="00FA352A">
        <w:tblPrEx>
          <w:tblCellMar>
            <w:top w:w="0" w:type="dxa"/>
            <w:bottom w:w="0" w:type="dxa"/>
          </w:tblCellMar>
        </w:tblPrEx>
        <w:trPr>
          <w:cantSplit/>
        </w:trPr>
        <w:tc>
          <w:tcPr>
            <w:tcW w:w="4615" w:type="dxa"/>
            <w:gridSpan w:val="3"/>
          </w:tcPr>
          <w:p w:rsidR="003838C5" w:rsidRPr="00FA352A" w:rsidRDefault="003838C5">
            <w:pPr>
              <w:framePr w:w="4400" w:h="1644" w:wrap="notBeside" w:vAnchor="page" w:hAnchor="page" w:x="6573" w:y="721"/>
              <w:rPr>
                <w:rFonts w:ascii="TradeGothic" w:hAnsi="TradeGothic"/>
                <w:b/>
                <w:sz w:val="22"/>
              </w:rPr>
            </w:pPr>
            <w:r w:rsidRPr="00FA352A">
              <w:rPr>
                <w:rFonts w:ascii="TradeGothic" w:hAnsi="TradeGothic"/>
                <w:b/>
                <w:sz w:val="22"/>
              </w:rPr>
              <w:t>Rådspromemoria</w:t>
            </w:r>
          </w:p>
        </w:tc>
      </w:tr>
      <w:tr w:rsidR="00000000" w:rsidRPr="00FA352A">
        <w:tblPrEx>
          <w:tblCellMar>
            <w:top w:w="0" w:type="dxa"/>
            <w:bottom w:w="0" w:type="dxa"/>
          </w:tblCellMar>
        </w:tblPrEx>
        <w:tc>
          <w:tcPr>
            <w:tcW w:w="3402" w:type="dxa"/>
            <w:gridSpan w:val="2"/>
          </w:tcPr>
          <w:p w:rsidR="003838C5" w:rsidRPr="00FA352A" w:rsidRDefault="003838C5">
            <w:pPr>
              <w:framePr w:w="4400" w:h="1644" w:wrap="notBeside" w:vAnchor="page" w:hAnchor="page" w:x="6573" w:y="721"/>
            </w:pPr>
          </w:p>
        </w:tc>
        <w:tc>
          <w:tcPr>
            <w:tcW w:w="1213" w:type="dxa"/>
          </w:tcPr>
          <w:p w:rsidR="003838C5" w:rsidRPr="00FA352A" w:rsidRDefault="003838C5">
            <w:pPr>
              <w:framePr w:w="4400" w:h="1644" w:wrap="notBeside" w:vAnchor="page" w:hAnchor="page" w:x="6573" w:y="721"/>
            </w:pPr>
          </w:p>
        </w:tc>
      </w:tr>
      <w:tr w:rsidR="00000000" w:rsidRPr="00FA352A">
        <w:tblPrEx>
          <w:tblCellMar>
            <w:top w:w="0" w:type="dxa"/>
            <w:bottom w:w="0" w:type="dxa"/>
          </w:tblCellMar>
        </w:tblPrEx>
        <w:tc>
          <w:tcPr>
            <w:tcW w:w="2268" w:type="dxa"/>
          </w:tcPr>
          <w:p w:rsidR="003838C5" w:rsidRPr="00FA352A" w:rsidRDefault="003838C5">
            <w:pPr>
              <w:framePr w:w="4400" w:h="1644" w:wrap="notBeside" w:vAnchor="page" w:hAnchor="page" w:x="6573" w:y="721"/>
            </w:pPr>
            <w:r w:rsidRPr="00FA352A">
              <w:t>2006-05-19</w:t>
            </w:r>
          </w:p>
        </w:tc>
        <w:tc>
          <w:tcPr>
            <w:tcW w:w="2347" w:type="dxa"/>
            <w:gridSpan w:val="2"/>
          </w:tcPr>
          <w:p w:rsidR="003838C5" w:rsidRPr="00FA352A" w:rsidRDefault="003838C5">
            <w:pPr>
              <w:framePr w:w="4400" w:h="1644" w:wrap="notBeside" w:vAnchor="page" w:hAnchor="page" w:x="6573" w:y="721"/>
            </w:pPr>
          </w:p>
        </w:tc>
      </w:tr>
      <w:tr w:rsidR="00000000" w:rsidRPr="00FA352A">
        <w:tblPrEx>
          <w:tblCellMar>
            <w:top w:w="0" w:type="dxa"/>
            <w:bottom w:w="0" w:type="dxa"/>
          </w:tblCellMar>
        </w:tblPrEx>
        <w:tc>
          <w:tcPr>
            <w:tcW w:w="2268" w:type="dxa"/>
          </w:tcPr>
          <w:p w:rsidR="003838C5" w:rsidRPr="00FA352A" w:rsidRDefault="003838C5">
            <w:pPr>
              <w:framePr w:w="4400" w:h="1644" w:wrap="notBeside" w:vAnchor="page" w:hAnchor="page" w:x="6573" w:y="721"/>
            </w:pPr>
          </w:p>
        </w:tc>
        <w:tc>
          <w:tcPr>
            <w:tcW w:w="2347" w:type="dxa"/>
            <w:gridSpan w:val="2"/>
          </w:tcPr>
          <w:p w:rsidR="003838C5" w:rsidRPr="00FA352A" w:rsidRDefault="003838C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
                <w:i w:val="0"/>
                <w:sz w:val="22"/>
              </w:rPr>
            </w:pPr>
            <w:r w:rsidRPr="00FA352A">
              <w:rPr>
                <w:b/>
                <w:i w:val="0"/>
                <w:sz w:val="22"/>
              </w:rPr>
              <w:t>Justitiedepartementet</w:t>
            </w: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r w:rsidRPr="00FA352A">
              <w:rPr>
                <w:bCs/>
                <w:iCs/>
              </w:rPr>
              <w:t>EU-enheten</w:t>
            </w:r>
          </w:p>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r w:rsidR="00000000" w:rsidRPr="00FA352A">
        <w:tblPrEx>
          <w:tblCellMar>
            <w:top w:w="0" w:type="dxa"/>
            <w:bottom w:w="0" w:type="dxa"/>
          </w:tblCellMar>
        </w:tblPrEx>
        <w:trPr>
          <w:trHeight w:val="284"/>
        </w:trPr>
        <w:tc>
          <w:tcPr>
            <w:tcW w:w="4911" w:type="dxa"/>
          </w:tcPr>
          <w:p w:rsidR="003838C5" w:rsidRPr="00FA352A" w:rsidRDefault="003838C5">
            <w:pPr>
              <w:pStyle w:val="Avsndare"/>
              <w:framePr w:h="2483" w:wrap="notBeside" w:x="1504"/>
              <w:rPr>
                <w:bCs/>
                <w:iCs/>
              </w:rPr>
            </w:pPr>
          </w:p>
        </w:tc>
      </w:tr>
    </w:tbl>
    <w:p w:rsidR="003838C5" w:rsidRPr="00FA352A" w:rsidRDefault="003838C5">
      <w:pPr>
        <w:framePr w:w="4400" w:h="2523" w:wrap="notBeside" w:vAnchor="page" w:hAnchor="page" w:x="6453" w:y="2445"/>
        <w:ind w:left="142"/>
        <w:rPr>
          <w:b/>
        </w:rPr>
      </w:pPr>
    </w:p>
    <w:p w:rsidR="003838C5" w:rsidRPr="00FA352A" w:rsidRDefault="003838C5">
      <w:pPr>
        <w:pStyle w:val="RKrubrik"/>
        <w:pBdr>
          <w:bottom w:val="single" w:sz="6" w:space="1" w:color="auto"/>
        </w:pBdr>
      </w:pPr>
      <w:bookmarkStart w:id="0" w:name="bRubrik"/>
      <w:bookmarkEnd w:id="0"/>
      <w:r w:rsidRPr="00FA352A">
        <w:t>Rådets möte för rättsliga och inrikes frågor (RIF) den 1-2 juni 2006</w:t>
      </w:r>
    </w:p>
    <w:p w:rsidR="003838C5" w:rsidRPr="00FA352A" w:rsidRDefault="003838C5">
      <w:pPr>
        <w:pStyle w:val="RKnormal"/>
      </w:pPr>
    </w:p>
    <w:p w:rsidR="003838C5" w:rsidRPr="00FA352A" w:rsidRDefault="003838C5">
      <w:pPr>
        <w:pStyle w:val="RKnormal"/>
        <w:rPr>
          <w:b/>
          <w:bCs/>
        </w:rPr>
      </w:pPr>
      <w:r w:rsidRPr="00FA352A">
        <w:rPr>
          <w:b/>
          <w:bCs/>
        </w:rPr>
        <w:t>Dagordningspunkt 15</w:t>
      </w:r>
    </w:p>
    <w:p w:rsidR="003838C5" w:rsidRPr="00FA352A" w:rsidRDefault="003838C5">
      <w:pPr>
        <w:pStyle w:val="RKnormal"/>
      </w:pPr>
    </w:p>
    <w:p w:rsidR="003838C5" w:rsidRPr="00FA352A" w:rsidRDefault="003838C5">
      <w:pPr>
        <w:pStyle w:val="RKnormal"/>
        <w:rPr>
          <w:b/>
          <w:bCs/>
        </w:rPr>
      </w:pPr>
      <w:r w:rsidRPr="00FA352A">
        <w:rPr>
          <w:b/>
          <w:bCs/>
        </w:rPr>
        <w:t xml:space="preserve">Nya finansieringsramar för perioden 2007-2013 </w:t>
      </w:r>
    </w:p>
    <w:p w:rsidR="003838C5" w:rsidRPr="00FA352A" w:rsidRDefault="003838C5">
      <w:pPr>
        <w:pStyle w:val="RKnormal"/>
        <w:rPr>
          <w:b/>
          <w:bCs/>
        </w:rPr>
      </w:pPr>
      <w:r w:rsidRPr="00FA352A">
        <w:rPr>
          <w:b/>
          <w:bCs/>
        </w:rPr>
        <w:t>Allmänt program: ”Säkerhet och skydd av friheter”</w:t>
      </w:r>
    </w:p>
    <w:p w:rsidR="003838C5" w:rsidRPr="00FA352A" w:rsidRDefault="003838C5">
      <w:pPr>
        <w:pStyle w:val="RKnormal"/>
        <w:rPr>
          <w:b/>
          <w:bCs/>
        </w:rPr>
      </w:pPr>
      <w:r w:rsidRPr="00FA352A">
        <w:rPr>
          <w:b/>
          <w:bCs/>
        </w:rPr>
        <w:t xml:space="preserve">Allmänt program: ”Grundläggande rättigheter och rättvisa”, särskilt program om straffrätt och särskilt program om civilrätt </w:t>
      </w:r>
    </w:p>
    <w:p w:rsidR="003838C5" w:rsidRPr="00FA352A" w:rsidRDefault="003838C5">
      <w:pPr>
        <w:pStyle w:val="RKnormal"/>
      </w:pPr>
    </w:p>
    <w:p w:rsidR="003838C5" w:rsidRPr="00FA352A" w:rsidRDefault="003838C5">
      <w:pPr>
        <w:pStyle w:val="RKnormal"/>
      </w:pPr>
      <w:r w:rsidRPr="00FA352A">
        <w:rPr>
          <w:b/>
          <w:bCs/>
        </w:rPr>
        <w:t>Dokument:</w:t>
      </w:r>
      <w:r w:rsidRPr="00FA352A">
        <w:t xml:space="preserve"> Har ännu inte kommit.</w:t>
      </w:r>
    </w:p>
    <w:p w:rsidR="003838C5" w:rsidRPr="00FA352A" w:rsidRDefault="003838C5">
      <w:pPr>
        <w:pStyle w:val="RKnormal"/>
        <w:rPr>
          <w:b/>
          <w:bCs/>
        </w:rPr>
      </w:pPr>
    </w:p>
    <w:p w:rsidR="003838C5" w:rsidRPr="00FA352A" w:rsidRDefault="003838C5">
      <w:pPr>
        <w:pStyle w:val="RKnormal"/>
      </w:pPr>
      <w:r w:rsidRPr="00FA352A">
        <w:rPr>
          <w:b/>
          <w:bCs/>
        </w:rPr>
        <w:t>Tidigare dokument:</w:t>
      </w:r>
      <w:r w:rsidRPr="00FA352A">
        <w:t xml:space="preserve">  </w:t>
      </w:r>
    </w:p>
    <w:p w:rsidR="003838C5" w:rsidRPr="00FA352A" w:rsidRDefault="003838C5">
      <w:pPr>
        <w:pStyle w:val="RKnormal"/>
      </w:pPr>
      <w:r w:rsidRPr="00FA352A">
        <w:t>9586/06 JAI 267 CATS 100 CADREFIN 154 PROCIV 101</w:t>
      </w:r>
    </w:p>
    <w:p w:rsidR="003838C5" w:rsidRPr="00FA352A" w:rsidRDefault="003838C5">
      <w:pPr>
        <w:pStyle w:val="RKnormal"/>
      </w:pPr>
      <w:r w:rsidRPr="00FA352A">
        <w:t xml:space="preserve">8205/05 JAI 135 CADREFIN 77 ENFOPOL 49 CRIMORG 38 </w:t>
      </w:r>
    </w:p>
    <w:p w:rsidR="003838C5" w:rsidRPr="00FA352A" w:rsidRDefault="003838C5">
      <w:pPr>
        <w:pStyle w:val="RKnormal"/>
      </w:pPr>
      <w:r w:rsidRPr="00FA352A">
        <w:t>Fakta-PM Justitiedepartementet 2005/2006:7</w:t>
      </w:r>
    </w:p>
    <w:p w:rsidR="003838C5" w:rsidRPr="00FA352A" w:rsidRDefault="003838C5">
      <w:pPr>
        <w:pStyle w:val="RKnormal"/>
      </w:pPr>
    </w:p>
    <w:p w:rsidR="003838C5" w:rsidRPr="00FA352A" w:rsidRDefault="003838C5">
      <w:pPr>
        <w:pStyle w:val="RKnormal"/>
      </w:pPr>
      <w:r w:rsidRPr="00FA352A">
        <w:rPr>
          <w:b/>
          <w:bCs/>
        </w:rPr>
        <w:t>Tidigare behandlad vid samråd med EU-nämnden</w:t>
      </w:r>
      <w:r w:rsidRPr="00FA352A">
        <w:t xml:space="preserve">: </w:t>
      </w:r>
    </w:p>
    <w:p w:rsidR="003838C5" w:rsidRPr="00FA352A" w:rsidRDefault="003838C5">
      <w:pPr>
        <w:pStyle w:val="RKnormal"/>
      </w:pPr>
      <w:r w:rsidRPr="00FA352A">
        <w:t>Inför rådets möte den 14 april 2005 då information lämnades om kommissionens förslag</w:t>
      </w:r>
    </w:p>
    <w:p w:rsidR="003838C5" w:rsidRPr="00FA352A" w:rsidRDefault="003838C5">
      <w:pPr>
        <w:pStyle w:val="RKrubrik"/>
      </w:pPr>
      <w:r w:rsidRPr="00FA352A">
        <w:t>Bakgrund</w:t>
      </w:r>
    </w:p>
    <w:p w:rsidR="003838C5" w:rsidRPr="00FA352A" w:rsidRDefault="003838C5">
      <w:pPr>
        <w:pStyle w:val="RKnormal"/>
      </w:pPr>
      <w:r w:rsidRPr="00FA352A">
        <w:t>Ramprogrammen (allmänt program) är en mekanism för finansiering av genomförandet av konkreta åtgärder på det rättsliga och inrikes området, t.ex. olika delar av Haagprogrammet, strategierna för kampen mot narkotika, mot människohandel och mot terrorism samt skydd för kritisk infrastruktur.</w:t>
      </w:r>
    </w:p>
    <w:p w:rsidR="003838C5" w:rsidRPr="00FA352A" w:rsidRDefault="003838C5">
      <w:pPr>
        <w:pStyle w:val="RKnormal"/>
      </w:pPr>
    </w:p>
    <w:p w:rsidR="003838C5" w:rsidRPr="00FA352A" w:rsidRDefault="003838C5">
      <w:pPr>
        <w:pStyle w:val="RKnormal"/>
        <w:rPr>
          <w:color w:val="000000"/>
        </w:rPr>
      </w:pPr>
      <w:r w:rsidRPr="00FA352A">
        <w:rPr>
          <w:color w:val="000000"/>
        </w:rPr>
        <w:t>Alla programmen (inte programmet om civilrätt) har förhandlats i Artikel 36-kommittén senast vid mötet den 16-17 maj 2006.  Coreper beräknas ta upp ramprogrammet vid möte den 24 maj 2006. Vid RIF-rådet i juni förväntas ministrarna anta de tre programmen.</w:t>
      </w:r>
    </w:p>
    <w:p w:rsidR="003838C5" w:rsidRPr="00FA352A" w:rsidRDefault="003838C5">
      <w:pPr>
        <w:pStyle w:val="RKnormal"/>
        <w:rPr>
          <w:color w:val="000000"/>
        </w:rPr>
      </w:pPr>
    </w:p>
    <w:p w:rsidR="003838C5" w:rsidRPr="00FA352A" w:rsidRDefault="003838C5">
      <w:pPr>
        <w:pStyle w:val="RKnormal"/>
      </w:pPr>
      <w:r w:rsidRPr="00FA352A">
        <w:rPr>
          <w:color w:val="000000"/>
        </w:rPr>
        <w:t>På dagordningen står f.n. även det särskilda programmet om civilrätt men det är fortfarande ytterst oklart om även detta program kommer att finnas med på den slutliga dagordningen.</w:t>
      </w:r>
    </w:p>
    <w:p w:rsidR="003838C5" w:rsidRPr="00FA352A" w:rsidRDefault="003838C5">
      <w:pPr>
        <w:pStyle w:val="RKrubrik"/>
      </w:pPr>
      <w:r w:rsidRPr="00FA352A">
        <w:lastRenderedPageBreak/>
        <w:t>Rättslig grund och beslutsförfarande</w:t>
      </w:r>
    </w:p>
    <w:p w:rsidR="003838C5" w:rsidRPr="00FA352A" w:rsidRDefault="003838C5">
      <w:pPr>
        <w:pStyle w:val="RKnormal"/>
      </w:pPr>
      <w:r w:rsidRPr="00FA352A">
        <w:t>Art 308 EGF och Art 203 EG, Euratom (Terrorismprogrammet)</w:t>
      </w:r>
    </w:p>
    <w:p w:rsidR="003838C5" w:rsidRPr="00FA352A" w:rsidRDefault="003838C5">
      <w:pPr>
        <w:pStyle w:val="RKnormal"/>
      </w:pPr>
      <w:r w:rsidRPr="00FA352A">
        <w:t>Art 30, 31 och 34.2 c EUF (Brottsprogrammet)</w:t>
      </w:r>
    </w:p>
    <w:p w:rsidR="003838C5" w:rsidRPr="00FA352A" w:rsidRDefault="003838C5">
      <w:pPr>
        <w:pStyle w:val="RKnormal"/>
      </w:pPr>
      <w:r w:rsidRPr="00FA352A">
        <w:t>Enhällighet</w:t>
      </w:r>
    </w:p>
    <w:p w:rsidR="003838C5" w:rsidRPr="00FA352A" w:rsidRDefault="003838C5">
      <w:pPr>
        <w:pStyle w:val="RKrubrik"/>
        <w:rPr>
          <w:i/>
          <w:iCs/>
        </w:rPr>
      </w:pPr>
      <w:r w:rsidRPr="00FA352A">
        <w:rPr>
          <w:i/>
          <w:iCs/>
        </w:rPr>
        <w:t>Svensk ståndpunkt</w:t>
      </w:r>
    </w:p>
    <w:p w:rsidR="003838C5" w:rsidRPr="00FA352A" w:rsidRDefault="003838C5">
      <w:pPr>
        <w:pStyle w:val="RKnormal"/>
      </w:pPr>
      <w:r w:rsidRPr="00FA352A">
        <w:t>Resultaten i förhandlingarna vid det senaste mötet med Artikel 36-kommittén visar Sverige sannolikt kan godta förslaget, dock med visst förbehåll för eventuell diskussion i Coreper.</w:t>
      </w:r>
    </w:p>
    <w:p w:rsidR="003838C5" w:rsidRPr="00FA352A" w:rsidRDefault="003838C5">
      <w:pPr>
        <w:pStyle w:val="RKrubrik"/>
      </w:pPr>
      <w:r w:rsidRPr="00FA352A">
        <w:t>Europaparlamentets inställning</w:t>
      </w:r>
    </w:p>
    <w:p w:rsidR="003838C5" w:rsidRPr="00FA352A" w:rsidRDefault="003838C5">
      <w:pPr>
        <w:pStyle w:val="RKnormal"/>
      </w:pPr>
      <w:r w:rsidRPr="00FA352A">
        <w:t xml:space="preserve">Behandlingen pågår. </w:t>
      </w:r>
    </w:p>
    <w:p w:rsidR="003838C5" w:rsidRPr="00FA352A" w:rsidRDefault="003838C5">
      <w:pPr>
        <w:pStyle w:val="RKrubrik"/>
        <w:rPr>
          <w:i/>
          <w:iCs/>
        </w:rPr>
      </w:pPr>
      <w:r w:rsidRPr="00FA352A">
        <w:rPr>
          <w:i/>
          <w:iCs/>
        </w:rPr>
        <w:t>Förslaget</w:t>
      </w:r>
    </w:p>
    <w:p w:rsidR="003838C5" w:rsidRPr="00FA352A" w:rsidRDefault="003838C5">
      <w:r w:rsidRPr="00FA352A">
        <w:rPr>
          <w:color w:val="000000"/>
        </w:rPr>
        <w:t xml:space="preserve">Ramprogrammet Säkerhet och skydd av friheter har två delar, det särskilda programmet om förebyggande och konsekvenshantering av terrorism samt det särskilda programmet om kampen mot och förebyggande av brottslighet. </w:t>
      </w:r>
      <w:r w:rsidRPr="00FA352A">
        <w:t>Det övergripande målet för ramprogrammet är</w:t>
      </w:r>
    </w:p>
    <w:p w:rsidR="003838C5" w:rsidRPr="00FA352A" w:rsidRDefault="003838C5">
      <w:r w:rsidRPr="00FA352A">
        <w:t xml:space="preserve">- att stödja och utveckla samordning, samarbete och ömsesidig förståelse mellan brottsbekämpande myndigheter samt andra nationella myndigheter och därmed sammankopplade EU-organ. Informationsutbyte är ett centralt samarbetsområde, </w:t>
      </w:r>
    </w:p>
    <w:p w:rsidR="003838C5" w:rsidRPr="00FA352A" w:rsidRDefault="003838C5">
      <w:r w:rsidRPr="00FA352A">
        <w:t>- offentligt-privata partnerskap, strategier om förebyggande av brott, statistik och kriminologi samt brottsoffer- och vittnesskydd och</w:t>
      </w:r>
    </w:p>
    <w:p w:rsidR="003838C5" w:rsidRPr="00FA352A" w:rsidRDefault="003838C5">
      <w:r w:rsidRPr="00FA352A">
        <w:t xml:space="preserve">- ett samordnat förhållningssätt för förebyggande och konsekvenshantering av terrorism och terroristhot samt förbättrat skydd av den kritiska infrastrukturen. </w:t>
      </w:r>
    </w:p>
    <w:p w:rsidR="003838C5" w:rsidRPr="00FA352A" w:rsidRDefault="003838C5"/>
    <w:p w:rsidR="003838C5" w:rsidRPr="00FA352A" w:rsidRDefault="003838C5">
      <w:r w:rsidRPr="00FA352A">
        <w:t>Det särskilda programmet om straffrätt är en av fyra delar i ramprogrammet Grundläggande rättigheter och rättvisa. Programmet syftar bl.a. till att främja gränsöverskridande rättsligt samarbete och tillgången till rättvisa samt förbättra kontakterna mellan domstolsväsendena och administrativa myndigheter i den rättsliga sektorn.</w:t>
      </w:r>
    </w:p>
    <w:p w:rsidR="003838C5" w:rsidRPr="00FA352A" w:rsidRDefault="003838C5">
      <w:pPr>
        <w:pStyle w:val="RKrubrik"/>
        <w:rPr>
          <w:i/>
          <w:iCs/>
        </w:rPr>
      </w:pPr>
      <w:r w:rsidRPr="00FA352A">
        <w:rPr>
          <w:i/>
          <w:iCs/>
        </w:rPr>
        <w:t>Gällande svenska regler och förslagets effekter på dessa</w:t>
      </w:r>
    </w:p>
    <w:p w:rsidR="003838C5" w:rsidRPr="00FA352A" w:rsidRDefault="003838C5">
      <w:pPr>
        <w:pStyle w:val="RKnormal"/>
      </w:pPr>
      <w:r w:rsidRPr="00FA352A">
        <w:t>-</w:t>
      </w:r>
    </w:p>
    <w:p w:rsidR="003838C5" w:rsidRPr="00FA352A" w:rsidRDefault="003838C5">
      <w:pPr>
        <w:pStyle w:val="RKrubrik"/>
      </w:pPr>
      <w:r w:rsidRPr="00FA352A">
        <w:t>Ekonomiska konsekvenser</w:t>
      </w:r>
    </w:p>
    <w:p w:rsidR="003838C5" w:rsidRPr="00FA352A" w:rsidRDefault="003838C5">
      <w:pPr>
        <w:pStyle w:val="RKnormal"/>
      </w:pPr>
      <w:r w:rsidRPr="00FA352A">
        <w:t>Ramprogrammet medfinansierar bl.a. olika projekt där nationell finansiering förutsätts. Den nationella finansieringen sker inom ramen för befintliga resurser.</w:t>
      </w:r>
    </w:p>
    <w:p w:rsidR="003838C5" w:rsidRPr="00FA352A" w:rsidRDefault="003838C5">
      <w:pPr>
        <w:pStyle w:val="RKnormal"/>
      </w:pPr>
    </w:p>
    <w:p w:rsidR="003838C5" w:rsidRPr="00FA352A" w:rsidRDefault="003838C5">
      <w:pPr>
        <w:pStyle w:val="RKnormal"/>
      </w:pPr>
      <w:r w:rsidRPr="00FA352A">
        <w:t>EU:s förslag till budget för 2007 avser det första året i den nya budgetperioden.</w:t>
      </w:r>
    </w:p>
    <w:p w:rsidR="003838C5" w:rsidRPr="00FA352A" w:rsidRDefault="003838C5">
      <w:pPr>
        <w:pStyle w:val="RKrubrik"/>
      </w:pPr>
      <w:r w:rsidRPr="00FA352A">
        <w:t>Övrigt</w:t>
      </w:r>
    </w:p>
    <w:p w:rsidR="003838C5" w:rsidRPr="00FA352A" w:rsidRDefault="003838C5">
      <w:pPr>
        <w:pStyle w:val="RKnormal"/>
      </w:pPr>
      <w:r w:rsidRPr="00FA352A">
        <w:t>-</w:t>
      </w:r>
    </w:p>
    <w:p w:rsidR="003838C5" w:rsidRPr="00FA352A" w:rsidRDefault="003838C5">
      <w:pPr>
        <w:pStyle w:val="RKnormal"/>
      </w:pPr>
    </w:p>
    <w:p w:rsidR="003838C5" w:rsidRPr="00FA352A" w:rsidRDefault="003838C5">
      <w:pPr>
        <w:pStyle w:val="RKnormal"/>
        <w:rPr>
          <w:i/>
          <w:iCs/>
        </w:rPr>
      </w:pPr>
    </w:p>
    <w:p w:rsidR="003838C5" w:rsidRPr="00FA352A" w:rsidRDefault="003838C5">
      <w:pPr>
        <w:pStyle w:val="RKnormal"/>
        <w:ind w:left="-1134"/>
      </w:pPr>
    </w:p>
    <w:p w:rsidR="003838C5" w:rsidRPr="00FA352A" w:rsidRDefault="003838C5">
      <w:pPr>
        <w:pStyle w:val="RKrubrik"/>
        <w:spacing w:before="0" w:after="0"/>
      </w:pPr>
    </w:p>
    <w:p w:rsidR="003838C5" w:rsidRPr="00FA352A" w:rsidRDefault="003838C5">
      <w:pPr>
        <w:pStyle w:val="RKnormal"/>
      </w:pPr>
    </w:p>
    <w:p w:rsidR="003838C5" w:rsidRPr="00FA352A" w:rsidRDefault="003838C5">
      <w:pPr>
        <w:pStyle w:val="RKnormal"/>
      </w:pPr>
    </w:p>
    <w:sectPr w:rsidR="003838C5" w:rsidRPr="00FA352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8C5" w:rsidRPr="00FA352A" w:rsidRDefault="003838C5">
      <w:pPr>
        <w:spacing w:line="240" w:lineRule="auto"/>
      </w:pPr>
      <w:r w:rsidRPr="00FA352A">
        <w:separator/>
      </w:r>
    </w:p>
  </w:endnote>
  <w:endnote w:type="continuationSeparator" w:id="0">
    <w:p w:rsidR="003838C5" w:rsidRPr="00FA352A" w:rsidRDefault="003838C5">
      <w:pPr>
        <w:spacing w:line="240" w:lineRule="auto"/>
      </w:pPr>
      <w:r w:rsidRPr="00FA3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8C5" w:rsidRPr="00FA352A" w:rsidRDefault="003838C5">
      <w:pPr>
        <w:spacing w:line="240" w:lineRule="auto"/>
      </w:pPr>
      <w:r w:rsidRPr="00FA352A">
        <w:separator/>
      </w:r>
    </w:p>
  </w:footnote>
  <w:footnote w:type="continuationSeparator" w:id="0">
    <w:p w:rsidR="003838C5" w:rsidRPr="00FA352A" w:rsidRDefault="003838C5">
      <w:pPr>
        <w:spacing w:line="240" w:lineRule="auto"/>
      </w:pPr>
      <w:r w:rsidRPr="00FA3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C5" w:rsidRPr="00FA352A" w:rsidRDefault="003838C5">
    <w:pPr>
      <w:pStyle w:val="Sidhuvud"/>
      <w:framePr w:wrap="around" w:vAnchor="text" w:hAnchor="margin" w:xAlign="right" w:y="1"/>
      <w:rPr>
        <w:rStyle w:val="Sidnummer"/>
      </w:rPr>
    </w:pPr>
    <w:r w:rsidRPr="00FA352A">
      <w:rPr>
        <w:rStyle w:val="Sidnummer"/>
      </w:rPr>
      <w:fldChar w:fldCharType="begin" w:fldLock="1"/>
    </w:r>
    <w:r w:rsidRPr="00FA352A">
      <w:rPr>
        <w:rStyle w:val="Sidnummer"/>
      </w:rPr>
      <w:instrText xml:space="preserve">PAGE  </w:instrText>
    </w:r>
    <w:r w:rsidRPr="00FA352A">
      <w:rPr>
        <w:rStyle w:val="Sidnummer"/>
      </w:rPr>
      <w:fldChar w:fldCharType="separate"/>
    </w:r>
    <w:r w:rsidRPr="00FA352A">
      <w:rPr>
        <w:rStyle w:val="Sidnummer"/>
      </w:rPr>
      <w:t>2</w:t>
    </w:r>
    <w:r w:rsidRPr="00FA35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A352A">
      <w:tblPrEx>
        <w:tblCellMar>
          <w:top w:w="0" w:type="dxa"/>
          <w:bottom w:w="0" w:type="dxa"/>
        </w:tblCellMar>
      </w:tblPrEx>
      <w:trPr>
        <w:cantSplit/>
      </w:trPr>
      <w:tc>
        <w:tcPr>
          <w:tcW w:w="3119" w:type="dxa"/>
        </w:tcPr>
        <w:p w:rsidR="003838C5" w:rsidRPr="00FA352A" w:rsidRDefault="003838C5">
          <w:pPr>
            <w:pStyle w:val="Sidhuvud"/>
            <w:spacing w:line="200" w:lineRule="atLeast"/>
            <w:ind w:right="357"/>
            <w:rPr>
              <w:rFonts w:ascii="TradeGothic" w:hAnsi="TradeGothic"/>
              <w:b/>
              <w:bCs/>
              <w:sz w:val="16"/>
            </w:rPr>
          </w:pPr>
        </w:p>
      </w:tc>
      <w:tc>
        <w:tcPr>
          <w:tcW w:w="4111" w:type="dxa"/>
          <w:tcMar>
            <w:left w:w="567" w:type="dxa"/>
          </w:tcMar>
        </w:tcPr>
        <w:p w:rsidR="003838C5" w:rsidRPr="00FA352A" w:rsidRDefault="003838C5">
          <w:pPr>
            <w:pStyle w:val="Sidhuvud"/>
            <w:ind w:right="360"/>
          </w:pPr>
        </w:p>
      </w:tc>
      <w:tc>
        <w:tcPr>
          <w:tcW w:w="1525" w:type="dxa"/>
        </w:tcPr>
        <w:p w:rsidR="003838C5" w:rsidRPr="00FA352A" w:rsidRDefault="003838C5">
          <w:pPr>
            <w:pStyle w:val="Sidhuvud"/>
            <w:ind w:right="360"/>
          </w:pPr>
        </w:p>
      </w:tc>
    </w:tr>
  </w:tbl>
  <w:p w:rsidR="003838C5" w:rsidRPr="00FA352A" w:rsidRDefault="003838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C5" w:rsidRPr="00FA352A" w:rsidRDefault="003838C5">
    <w:pPr>
      <w:pStyle w:val="Sidhuvud"/>
      <w:framePr w:wrap="around" w:vAnchor="text" w:hAnchor="margin" w:xAlign="right" w:y="1"/>
      <w:rPr>
        <w:rStyle w:val="Sidnummer"/>
      </w:rPr>
    </w:pPr>
    <w:r w:rsidRPr="00FA352A">
      <w:rPr>
        <w:rStyle w:val="Sidnummer"/>
      </w:rPr>
      <w:fldChar w:fldCharType="begin" w:fldLock="1"/>
    </w:r>
    <w:r w:rsidRPr="00FA352A">
      <w:rPr>
        <w:rStyle w:val="Sidnummer"/>
      </w:rPr>
      <w:instrText xml:space="preserve">PAGE  </w:instrText>
    </w:r>
    <w:r w:rsidRPr="00FA352A">
      <w:rPr>
        <w:rStyle w:val="Sidnummer"/>
      </w:rPr>
      <w:fldChar w:fldCharType="separate"/>
    </w:r>
    <w:r w:rsidRPr="00FA352A">
      <w:rPr>
        <w:rStyle w:val="Sidnummer"/>
      </w:rPr>
      <w:t>3</w:t>
    </w:r>
    <w:r w:rsidRPr="00FA35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A352A">
      <w:tblPrEx>
        <w:tblCellMar>
          <w:top w:w="0" w:type="dxa"/>
          <w:bottom w:w="0" w:type="dxa"/>
        </w:tblCellMar>
      </w:tblPrEx>
      <w:trPr>
        <w:cantSplit/>
      </w:trPr>
      <w:tc>
        <w:tcPr>
          <w:tcW w:w="3119" w:type="dxa"/>
        </w:tcPr>
        <w:p w:rsidR="003838C5" w:rsidRPr="00FA352A" w:rsidRDefault="003838C5">
          <w:pPr>
            <w:pStyle w:val="Sidhuvud"/>
            <w:spacing w:line="200" w:lineRule="atLeast"/>
            <w:ind w:right="357"/>
            <w:rPr>
              <w:rFonts w:ascii="TradeGothic" w:hAnsi="TradeGothic"/>
              <w:b/>
              <w:bCs/>
              <w:sz w:val="16"/>
            </w:rPr>
          </w:pPr>
        </w:p>
      </w:tc>
      <w:tc>
        <w:tcPr>
          <w:tcW w:w="4111" w:type="dxa"/>
          <w:tcMar>
            <w:left w:w="567" w:type="dxa"/>
          </w:tcMar>
        </w:tcPr>
        <w:p w:rsidR="003838C5" w:rsidRPr="00FA352A" w:rsidRDefault="003838C5">
          <w:pPr>
            <w:pStyle w:val="Sidhuvud"/>
            <w:ind w:right="360"/>
          </w:pPr>
        </w:p>
      </w:tc>
      <w:tc>
        <w:tcPr>
          <w:tcW w:w="1525" w:type="dxa"/>
        </w:tcPr>
        <w:p w:rsidR="003838C5" w:rsidRPr="00FA352A" w:rsidRDefault="003838C5">
          <w:pPr>
            <w:pStyle w:val="Sidhuvud"/>
            <w:ind w:right="360"/>
          </w:pPr>
        </w:p>
      </w:tc>
    </w:tr>
  </w:tbl>
  <w:p w:rsidR="003838C5" w:rsidRPr="00FA352A" w:rsidRDefault="003838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C5" w:rsidRPr="00FA352A" w:rsidRDefault="00FA352A">
    <w:pPr>
      <w:framePr w:w="2948" w:h="1321" w:hRule="exact" w:wrap="notBeside" w:vAnchor="page" w:hAnchor="page" w:x="1362" w:y="653"/>
    </w:pPr>
    <w:r w:rsidRPr="00FA352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838C5" w:rsidRPr="00FA352A" w:rsidRDefault="003838C5">
    <w:pPr>
      <w:pStyle w:val="RKrubrik"/>
      <w:keepNext w:val="0"/>
      <w:tabs>
        <w:tab w:val="clear" w:pos="1134"/>
        <w:tab w:val="clear" w:pos="2835"/>
      </w:tabs>
      <w:spacing w:before="0" w:after="0" w:line="320" w:lineRule="atLeast"/>
      <w:rPr>
        <w:bCs/>
      </w:rPr>
    </w:pPr>
  </w:p>
  <w:p w:rsidR="003838C5" w:rsidRPr="00FA352A" w:rsidRDefault="003838C5">
    <w:pPr>
      <w:rPr>
        <w:rFonts w:ascii="TradeGothic" w:hAnsi="TradeGothic"/>
        <w:b/>
        <w:bCs/>
        <w:spacing w:val="12"/>
        <w:sz w:val="22"/>
      </w:rPr>
    </w:pPr>
  </w:p>
  <w:p w:rsidR="003838C5" w:rsidRPr="00FA352A" w:rsidRDefault="003838C5">
    <w:pPr>
      <w:pStyle w:val="RKrubrik"/>
      <w:keepNext w:val="0"/>
      <w:tabs>
        <w:tab w:val="clear" w:pos="1134"/>
        <w:tab w:val="clear" w:pos="2835"/>
      </w:tabs>
      <w:spacing w:before="0" w:after="0" w:line="320" w:lineRule="atLeast"/>
      <w:rPr>
        <w:bCs/>
      </w:rPr>
    </w:pPr>
  </w:p>
  <w:p w:rsidR="003838C5" w:rsidRPr="00FA352A" w:rsidRDefault="003838C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12CCB"/>
    <w:rsid w:val="003838C5"/>
    <w:rsid w:val="00412CCB"/>
    <w:rsid w:val="00FA35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7883E-2DE2-4AAD-83D1-2CABB1F4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442</Words>
  <Characters>2903</Characters>
  <Application>Microsoft Office Word</Application>
  <DocSecurity>4</DocSecurity>
  <Lines>103</Lines>
  <Paragraphs>47</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2006-05-22T10:21:00Z</cp:lastPrinted>
  <dcterms:created xsi:type="dcterms:W3CDTF">2025-12-16T23:12:00Z</dcterms:created>
  <dcterms:modified xsi:type="dcterms:W3CDTF">2025-12-16T23:12:00Z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