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AF85CD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8F074B">
              <w:rPr>
                <w:b/>
              </w:rPr>
              <w:t>22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3D490FE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8F074B">
              <w:t>01</w:t>
            </w:r>
            <w:r w:rsidR="00520D71">
              <w:t>-</w:t>
            </w:r>
            <w:r w:rsidR="008F074B">
              <w:t>20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4328B43" w:rsidR="00447E69" w:rsidRDefault="008F074B">
            <w:r>
              <w:t>11</w:t>
            </w:r>
            <w:r w:rsidR="00306F1B">
              <w:t>:00</w:t>
            </w:r>
            <w:r w:rsidR="00FA543D" w:rsidRPr="00F9153F">
              <w:t>–</w:t>
            </w:r>
            <w:r w:rsidR="004913DB" w:rsidRPr="00F9153F">
              <w:t>11</w:t>
            </w:r>
            <w:r w:rsidR="00A77DB6" w:rsidRPr="00F9153F">
              <w:t>:</w:t>
            </w:r>
            <w:r w:rsidR="004913DB" w:rsidRPr="00F9153F">
              <w:t>4</w:t>
            </w:r>
            <w:r w:rsidR="00A77DB6" w:rsidRPr="00F9153F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1C95E86C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9184D8" w14:textId="7397D724" w:rsidR="00A86E7F" w:rsidRDefault="00A86E7F" w:rsidP="00A86E7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</w:t>
            </w:r>
            <w:r w:rsidRPr="00EF0FEE">
              <w:rPr>
                <w:b/>
              </w:rPr>
              <w:t xml:space="preserve">nformation </w:t>
            </w:r>
            <w:r>
              <w:rPr>
                <w:b/>
              </w:rPr>
              <w:t>från</w:t>
            </w:r>
            <w:r w:rsidRPr="00EF0FEE">
              <w:rPr>
                <w:b/>
              </w:rPr>
              <w:t xml:space="preserve"> </w:t>
            </w:r>
            <w:r>
              <w:rPr>
                <w:b/>
              </w:rPr>
              <w:t>Utbildningsdepartementet</w:t>
            </w:r>
          </w:p>
          <w:p w14:paraId="2325836E" w14:textId="77777777" w:rsidR="00A86E7F" w:rsidRDefault="00A86E7F" w:rsidP="00A86E7F">
            <w:pPr>
              <w:tabs>
                <w:tab w:val="left" w:pos="1701"/>
              </w:tabs>
              <w:rPr>
                <w:b/>
              </w:rPr>
            </w:pPr>
          </w:p>
          <w:p w14:paraId="2CD82C86" w14:textId="431FAEB1" w:rsidR="00A86E7F" w:rsidRPr="00EF0FEE" w:rsidRDefault="00A86E7F" w:rsidP="00A86E7F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D333D1">
              <w:rPr>
                <w:bCs/>
              </w:rPr>
              <w:t xml:space="preserve">Utbildnings- och integrationsminister Simona </w:t>
            </w:r>
            <w:proofErr w:type="spellStart"/>
            <w:r w:rsidRPr="00D333D1">
              <w:rPr>
                <w:bCs/>
              </w:rPr>
              <w:t>Mohamsson</w:t>
            </w:r>
            <w:proofErr w:type="spellEnd"/>
            <w:r w:rsidR="00CD080C">
              <w:rPr>
                <w:bCs/>
              </w:rPr>
              <w:t xml:space="preserve">, biträdd av medarbetare från Utbildningsdepartementet, </w:t>
            </w:r>
            <w:r w:rsidRPr="00D333D1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D333D1">
              <w:rPr>
                <w:bCs/>
              </w:rPr>
              <w:t xml:space="preserve"> om aktuella frågor</w:t>
            </w:r>
            <w:r>
              <w:rPr>
                <w:bCs/>
              </w:rPr>
              <w:t xml:space="preserve">, </w:t>
            </w:r>
            <w:r w:rsidRPr="00D333D1">
              <w:rPr>
                <w:bCs/>
              </w:rPr>
              <w:t xml:space="preserve">Skolverkets </w:t>
            </w:r>
            <w:proofErr w:type="spellStart"/>
            <w:r w:rsidRPr="00D333D1">
              <w:rPr>
                <w:bCs/>
              </w:rPr>
              <w:t>Timss</w:t>
            </w:r>
            <w:proofErr w:type="spellEnd"/>
            <w:r w:rsidRPr="00D333D1">
              <w:rPr>
                <w:bCs/>
              </w:rPr>
              <w:t>-uppföljning m.m.</w:t>
            </w:r>
          </w:p>
          <w:p w14:paraId="7846DED4" w14:textId="77777777" w:rsidR="00135867" w:rsidRDefault="001358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31D4ED5" w:rsid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8F074B">
              <w:rPr>
                <w:snapToGrid w:val="0"/>
                <w:sz w:val="23"/>
                <w:szCs w:val="23"/>
              </w:rPr>
              <w:t>21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13DB" w14:paraId="5C839A29" w14:textId="77777777" w:rsidTr="0001177E">
        <w:tc>
          <w:tcPr>
            <w:tcW w:w="567" w:type="dxa"/>
          </w:tcPr>
          <w:p w14:paraId="1E020200" w14:textId="77777777" w:rsidR="004913DB" w:rsidRPr="003B4DE8" w:rsidRDefault="004913D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3C6950" w14:textId="7A437828" w:rsidR="004913DB" w:rsidRDefault="004913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utskottets uppföljnings- och utvärderingsarbete</w:t>
            </w:r>
          </w:p>
          <w:p w14:paraId="6079FE0B" w14:textId="77777777" w:rsidR="004913DB" w:rsidRDefault="004913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C07E83" w14:textId="50E39789" w:rsidR="004913DB" w:rsidRDefault="004913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13DB">
              <w:rPr>
                <w:bCs/>
                <w:snapToGrid w:val="0"/>
              </w:rPr>
              <w:t xml:space="preserve">Caroline Helmersson Olsson (S), ordförande i utbildningsutskottets styrgrupp för uppföljning och utvärdering, </w:t>
            </w:r>
            <w:r>
              <w:rPr>
                <w:bCs/>
                <w:snapToGrid w:val="0"/>
              </w:rPr>
              <w:t>informerade om ett</w:t>
            </w:r>
            <w:r w:rsidRPr="004913DB">
              <w:rPr>
                <w:bCs/>
                <w:snapToGrid w:val="0"/>
              </w:rPr>
              <w:t xml:space="preserve"> intern</w:t>
            </w:r>
            <w:r>
              <w:rPr>
                <w:bCs/>
                <w:snapToGrid w:val="0"/>
              </w:rPr>
              <w:t>t</w:t>
            </w:r>
            <w:r w:rsidRPr="004913DB">
              <w:rPr>
                <w:bCs/>
                <w:snapToGrid w:val="0"/>
              </w:rPr>
              <w:t xml:space="preserve"> kunskapsseminar</w:t>
            </w:r>
            <w:r>
              <w:rPr>
                <w:bCs/>
                <w:snapToGrid w:val="0"/>
              </w:rPr>
              <w:t>ium</w:t>
            </w:r>
            <w:r w:rsidRPr="004913DB">
              <w:rPr>
                <w:bCs/>
                <w:snapToGrid w:val="0"/>
              </w:rPr>
              <w:t xml:space="preserve"> för utskottet om skolornas elevhälsoarbete med fokus på psykisk ohälsa, torsdagen den 19 februari</w:t>
            </w:r>
            <w:r>
              <w:rPr>
                <w:bCs/>
                <w:snapToGrid w:val="0"/>
              </w:rPr>
              <w:t xml:space="preserve"> 2026, och om t</w:t>
            </w:r>
            <w:r w:rsidRPr="004913DB">
              <w:rPr>
                <w:bCs/>
                <w:snapToGrid w:val="0"/>
              </w:rPr>
              <w:t xml:space="preserve">idplanen för det återstående arbetet med utskottets uppföljning om skolgången för elever med autism och </w:t>
            </w:r>
            <w:proofErr w:type="spellStart"/>
            <w:r w:rsidRPr="004913DB">
              <w:rPr>
                <w:bCs/>
                <w:snapToGrid w:val="0"/>
              </w:rPr>
              <w:t>adhd</w:t>
            </w:r>
            <w:proofErr w:type="spellEnd"/>
            <w:r w:rsidRPr="004913DB">
              <w:rPr>
                <w:bCs/>
                <w:snapToGrid w:val="0"/>
              </w:rPr>
              <w:t>. Ett offentligt sammanträde om uppföljningen är planerat till tisdagen den 31 mars</w:t>
            </w:r>
            <w:r>
              <w:rPr>
                <w:bCs/>
                <w:snapToGrid w:val="0"/>
              </w:rPr>
              <w:t xml:space="preserve"> 2026</w:t>
            </w:r>
            <w:r w:rsidRPr="004913DB">
              <w:rPr>
                <w:bCs/>
                <w:snapToGrid w:val="0"/>
              </w:rPr>
              <w:t>.</w:t>
            </w:r>
          </w:p>
          <w:p w14:paraId="4E137BDD" w14:textId="7302F6BC" w:rsidR="004913DB" w:rsidRDefault="004913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38FA46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178E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6178E4">
              <w:rPr>
                <w:szCs w:val="24"/>
              </w:rPr>
              <w:t>22 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6178E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6FD6251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3889702F" w14:textId="77777777" w:rsidR="00CD080C" w:rsidRDefault="00CD080C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8B3411F" w:rsidR="00D817DA" w:rsidRDefault="00CD080C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EE4B80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178E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6178E4">
              <w:t>22</w:t>
            </w:r>
            <w:r w:rsidR="008D4BF2">
              <w:t xml:space="preserve"> </w:t>
            </w:r>
            <w:r w:rsidR="006178E4">
              <w:t>januari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B1168BA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25A029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6178E4">
              <w:t>22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1134B4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153F"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599C0B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382798D3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BA17DF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E5D03D5" w:rsidR="00F44908" w:rsidRPr="003F58FF" w:rsidRDefault="00CD080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2D0670E0" w:rsidR="00822AF4" w:rsidRPr="003D22AA" w:rsidRDefault="006178E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F0EA80F" w:rsidR="00822AF4" w:rsidRPr="003F58FF" w:rsidRDefault="00CD080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052162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6168E821" w:rsidR="00822AF4" w:rsidRPr="003F58FF" w:rsidRDefault="00CD080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6691B791" w14:textId="77777777" w:rsidTr="006178E4">
        <w:tc>
          <w:tcPr>
            <w:tcW w:w="7158" w:type="dxa"/>
          </w:tcPr>
          <w:p w14:paraId="191238E6" w14:textId="77777777" w:rsidR="00575176" w:rsidRDefault="00575176" w:rsidP="006178E4">
            <w:pPr>
              <w:widowControl/>
            </w:pPr>
          </w:p>
        </w:tc>
        <w:tc>
          <w:tcPr>
            <w:tcW w:w="1486" w:type="dxa"/>
          </w:tcPr>
          <w:p w14:paraId="6B1D855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53E4FE8F" w14:textId="77777777" w:rsidTr="006178E4">
        <w:tc>
          <w:tcPr>
            <w:tcW w:w="7158" w:type="dxa"/>
          </w:tcPr>
          <w:p w14:paraId="7F3C28D6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14:paraId="41F7A0E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6A179895" w14:textId="77777777" w:rsidTr="006178E4">
        <w:tc>
          <w:tcPr>
            <w:tcW w:w="7158" w:type="dxa"/>
          </w:tcPr>
          <w:p w14:paraId="13068DB7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649AE"/>
    <w:multiLevelType w:val="hybridMultilevel"/>
    <w:tmpl w:val="EEBC40DA"/>
    <w:lvl w:ilvl="0" w:tplc="6D280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19C6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913DB"/>
    <w:rsid w:val="00495F50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501C7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178E4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074B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86E7F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080C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586F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153F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2745</Characters>
  <Application>Microsoft Office Word</Application>
  <DocSecurity>0</DocSecurity>
  <Lines>1372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2026-01-22T10:04:00Z</dcterms:created>
  <dcterms:modified xsi:type="dcterms:W3CDTF">2026-01-22T10:04:00Z</dcterms:modified>
</cp:coreProperties>
</file>