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CB0" w:rsidRDefault="0011420E" w14:paraId="35DF8151" w14:textId="77777777">
      <w:pPr>
        <w:pStyle w:val="RubrikFrslagTIllRiksdagsbeslut"/>
      </w:pPr>
      <w:sdt>
        <w:sdtPr>
          <w:alias w:val="CC_Boilerplate_4"/>
          <w:tag w:val="CC_Boilerplate_4"/>
          <w:id w:val="-1644581176"/>
          <w:lock w:val="sdtContentLocked"/>
          <w:placeholder>
            <w:docPart w:val="B05CEAAEB544412BB3906FE920CF1AE7"/>
          </w:placeholder>
          <w:text/>
        </w:sdtPr>
        <w:sdtEndPr/>
        <w:sdtContent>
          <w:r w:rsidRPr="009B062B" w:rsidR="00AF30DD">
            <w:t>Förslag till riksdagsbeslut</w:t>
          </w:r>
        </w:sdtContent>
      </w:sdt>
      <w:bookmarkEnd w:id="0"/>
      <w:bookmarkEnd w:id="1"/>
    </w:p>
    <w:sdt>
      <w:sdtPr>
        <w:alias w:val="Yrkande 1"/>
        <w:tag w:val="85ecfd5b-3e5e-4d92-8304-1420db1bd350"/>
        <w:id w:val="1316845552"/>
        <w:lock w:val="sdtLocked"/>
      </w:sdtPr>
      <w:sdtEndPr/>
      <w:sdtContent>
        <w:p w:rsidR="007405B4" w:rsidRDefault="00053AB2" w14:paraId="760FF2AD" w14:textId="77777777">
          <w:pPr>
            <w:pStyle w:val="Frslagstext"/>
            <w:numPr>
              <w:ilvl w:val="0"/>
              <w:numId w:val="0"/>
            </w:numPr>
          </w:pPr>
          <w:r>
            <w:t>Riksdagen ställer sig bakom det som anförs i motionen om att utreda hur effekten av riskskatten kan mildras och helst undvikas för Kommuninvest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16A8572FA4003A1411BB88A6BF34A"/>
        </w:placeholder>
        <w:text/>
      </w:sdtPr>
      <w:sdtEndPr/>
      <w:sdtContent>
        <w:p w:rsidRPr="009B062B" w:rsidR="006D79C9" w:rsidP="00333E95" w:rsidRDefault="006D79C9" w14:paraId="3458AC8F" w14:textId="77777777">
          <w:pPr>
            <w:pStyle w:val="Rubrik1"/>
          </w:pPr>
          <w:r>
            <w:t>Motivering</w:t>
          </w:r>
        </w:p>
      </w:sdtContent>
    </w:sdt>
    <w:bookmarkEnd w:displacedByCustomXml="prev" w:id="3"/>
    <w:bookmarkEnd w:displacedByCustomXml="prev" w:id="4"/>
    <w:p w:rsidR="009C5268" w:rsidP="009C5268" w:rsidRDefault="00FC3DA2" w14:paraId="109DCB69" w14:textId="32EC17B9">
      <w:pPr>
        <w:pStyle w:val="Normalutanindragellerluft"/>
      </w:pPr>
      <w:r>
        <w:t>C</w:t>
      </w:r>
      <w:r w:rsidR="009C5268">
        <w:t>enterpartiet välkomnar regeringens förslag om ett grundavdrag i riskskatten. Grund</w:t>
      </w:r>
      <w:r w:rsidR="00946BFB">
        <w:softHyphen/>
      </w:r>
      <w:r w:rsidR="009C5268">
        <w:t>avdraget gör att konkurrensen mellan små och stora kreditinstitut blir mer rättvis</w:t>
      </w:r>
      <w:r w:rsidR="00053AB2">
        <w:t>,</w:t>
      </w:r>
      <w:r w:rsidR="009C5268">
        <w:t xml:space="preserve"> vilket är positivt</w:t>
      </w:r>
      <w:r w:rsidR="00A202E8">
        <w:t>.</w:t>
      </w:r>
    </w:p>
    <w:p w:rsidR="009C5268" w:rsidP="00946BFB" w:rsidRDefault="00B61CE8" w14:paraId="47063EB5" w14:textId="61CE939E">
      <w:r w:rsidRPr="009C5268">
        <w:t>Centerpartiet</w:t>
      </w:r>
      <w:r>
        <w:t xml:space="preserve"> ser däremot att utformningen av grundavdraget inte åtgärdar den problematiken kring </w:t>
      </w:r>
      <w:r w:rsidRPr="009C5268" w:rsidR="009C5268">
        <w:t xml:space="preserve">Kommuninvest. </w:t>
      </w:r>
      <w:r w:rsidR="00A202E8">
        <w:t>Det</w:t>
      </w:r>
      <w:r w:rsidRPr="009C5268" w:rsidR="009C5268">
        <w:t xml:space="preserve"> är det finansinstitut som två tredjedelar av Sveriges kommuner och regioner, särskilt mindre sådana, använder för att finansiera avgörande välfärdsinvesteringar som skolor, äldreboenden och sjukhus. Eftersom skatten är baserad på institutens skulder</w:t>
      </w:r>
      <w:r w:rsidR="009C5268">
        <w:t xml:space="preserve"> dr</w:t>
      </w:r>
      <w:r w:rsidRPr="009C5268" w:rsidR="009C5268">
        <w:t xml:space="preserve">abbas Kommuninvest </w:t>
      </w:r>
      <w:r>
        <w:t>i förhållande till andra finansiella institut med mer diversifierade affärsmodeller</w:t>
      </w:r>
      <w:r w:rsidR="009C5268">
        <w:t>, vilket</w:t>
      </w:r>
      <w:r w:rsidRPr="009C5268" w:rsidR="009C5268">
        <w:t xml:space="preserve"> leder till högre upplåningskostnader för kommunsektorn</w:t>
      </w:r>
      <w:r>
        <w:t xml:space="preserve"> utan att påverka risktagandet på finans</w:t>
      </w:r>
      <w:r w:rsidR="00946BFB">
        <w:softHyphen/>
      </w:r>
      <w:r>
        <w:t>marknaden i praktiken</w:t>
      </w:r>
      <w:r w:rsidRPr="009C5268" w:rsidR="009C5268">
        <w:t xml:space="preserve">. </w:t>
      </w:r>
      <w:r>
        <w:t>P</w:t>
      </w:r>
      <w:r w:rsidRPr="009C5268" w:rsidR="009C5268">
        <w:t xml:space="preserve">engar </w:t>
      </w:r>
      <w:r>
        <w:t xml:space="preserve">inom kommunsektorn för </w:t>
      </w:r>
      <w:r w:rsidRPr="009C5268" w:rsidR="009C5268">
        <w:t>välfärd</w:t>
      </w:r>
      <w:r>
        <w:t>sverksamheter</w:t>
      </w:r>
      <w:r w:rsidRPr="009C5268" w:rsidR="009C5268">
        <w:t xml:space="preserve"> </w:t>
      </w:r>
      <w:r>
        <w:t>går i</w:t>
      </w:r>
      <w:r w:rsidR="00053AB2">
        <w:t xml:space="preserve"> </w:t>
      </w:r>
      <w:r>
        <w:t xml:space="preserve">stället till </w:t>
      </w:r>
      <w:r w:rsidRPr="009C5268" w:rsidR="009C5268">
        <w:t>stat</w:t>
      </w:r>
      <w:r>
        <w:t>ens</w:t>
      </w:r>
      <w:r w:rsidRPr="009C5268" w:rsidR="009C5268">
        <w:t xml:space="preserve"> skatt</w:t>
      </w:r>
      <w:r>
        <w:t>eintäkter</w:t>
      </w:r>
      <w:r w:rsidRPr="009C5268" w:rsidR="009C5268">
        <w:t>.</w:t>
      </w:r>
    </w:p>
    <w:p w:rsidRPr="009C5268" w:rsidR="009C5268" w:rsidP="00946BFB" w:rsidRDefault="009C5268" w14:paraId="13061954" w14:textId="49FABB31">
      <w:r>
        <w:t xml:space="preserve">Problemet med Kommuninvest är ett symtom på en bredare problematik med riskskattens konstruktion. Som </w:t>
      </w:r>
      <w:r w:rsidR="00B61CE8">
        <w:t xml:space="preserve">Centerpartiet </w:t>
      </w:r>
      <w:r>
        <w:t>tidigare påpekat, och som expert</w:t>
      </w:r>
      <w:r w:rsidR="00946BFB">
        <w:softHyphen/>
      </w:r>
      <w:r>
        <w:t>myndigheter som Riksbanken och Finansinspektionen varnat för, snedvrider skatten konkurrensen på den svenska bankmarknaden. Den missgynnar svenska institut till förmån för utländska aktörer som kan verka i Sverige utan att träffas av skatten.</w:t>
      </w:r>
    </w:p>
    <w:p w:rsidR="00583B3F" w:rsidP="00946BFB" w:rsidRDefault="009C5268" w14:paraId="3F8D009B" w14:textId="5780F7D1">
      <w:r>
        <w:t xml:space="preserve">Regeringens förslag om ett grundavdrag </w:t>
      </w:r>
      <w:r w:rsidR="00B61CE8">
        <w:t xml:space="preserve">är ett steg på vägen mot en rimligare utformning av skatten och </w:t>
      </w:r>
      <w:r w:rsidR="0031676A">
        <w:t xml:space="preserve">innebär att Kommuninvest </w:t>
      </w:r>
      <w:r w:rsidR="00B61CE8">
        <w:t>kommer</w:t>
      </w:r>
      <w:r w:rsidR="00053AB2">
        <w:t xml:space="preserve"> att</w:t>
      </w:r>
      <w:r w:rsidR="00B61CE8">
        <w:t xml:space="preserve"> betala </w:t>
      </w:r>
      <w:r w:rsidR="0031676A">
        <w:t>lägre skatt än i</w:t>
      </w:r>
      <w:r w:rsidR="00053AB2">
        <w:t xml:space="preserve"> </w:t>
      </w:r>
      <w:r w:rsidR="0031676A">
        <w:lastRenderedPageBreak/>
        <w:t>dag</w:t>
      </w:r>
      <w:r w:rsidR="00053AB2">
        <w:t>,</w:t>
      </w:r>
      <w:r w:rsidR="0031676A">
        <w:t xml:space="preserve"> </w:t>
      </w:r>
      <w:r w:rsidR="00053AB2">
        <w:t>men</w:t>
      </w:r>
      <w:r w:rsidR="00583B3F">
        <w:t xml:space="preserve"> kommuners möjlighet att finansiera viktiga projekt</w:t>
      </w:r>
      <w:r w:rsidR="00053AB2">
        <w:t xml:space="preserve"> kommer</w:t>
      </w:r>
      <w:r w:rsidR="00583B3F">
        <w:t xml:space="preserve"> fortsatt</w:t>
      </w:r>
      <w:r w:rsidR="00053AB2">
        <w:t xml:space="preserve"> att</w:t>
      </w:r>
      <w:r w:rsidR="00583B3F">
        <w:t xml:space="preserve"> </w:t>
      </w:r>
      <w:r w:rsidR="00B61CE8">
        <w:t xml:space="preserve">vara </w:t>
      </w:r>
      <w:r w:rsidR="00583B3F">
        <w:t>försämra</w:t>
      </w:r>
      <w:r w:rsidR="00B61CE8">
        <w:t>d</w:t>
      </w:r>
      <w:r w:rsidR="00583B3F">
        <w:t>.</w:t>
      </w:r>
    </w:p>
    <w:p w:rsidRPr="00422B9E" w:rsidR="00422B9E" w:rsidP="00946BFB" w:rsidRDefault="00A202E8" w14:paraId="48E0C6B6" w14:textId="6D1B9DC8">
      <w:r>
        <w:t xml:space="preserve">Centerpartiet anser att </w:t>
      </w:r>
      <w:r w:rsidR="001D4533">
        <w:t xml:space="preserve">regeringen bör </w:t>
      </w:r>
      <w:r w:rsidR="0031676A">
        <w:t xml:space="preserve">återkomma med förslag som </w:t>
      </w:r>
      <w:r w:rsidR="00583B3F">
        <w:t>mildrar</w:t>
      </w:r>
      <w:r w:rsidR="00B61CE8">
        <w:t xml:space="preserve"> och helst</w:t>
      </w:r>
      <w:r w:rsidR="00583B3F">
        <w:t xml:space="preserve"> </w:t>
      </w:r>
      <w:r w:rsidR="00B61CE8">
        <w:t xml:space="preserve">helt undviker </w:t>
      </w:r>
      <w:r w:rsidR="00583B3F">
        <w:t>riskskattens effekter för</w:t>
      </w:r>
      <w:r w:rsidR="001D4533">
        <w:t xml:space="preserve"> </w:t>
      </w:r>
      <w:r>
        <w:t>Kommuninvest</w:t>
      </w:r>
      <w:r w:rsidR="000B65CA">
        <w:t xml:space="preserve">, så att Sveriges kommuner, särskilt de små och medelstora, får bättre möjlighet till finansiering av viktig välfärd. </w:t>
      </w:r>
    </w:p>
    <w:sdt>
      <w:sdtPr>
        <w:rPr>
          <w:i/>
          <w:noProof/>
        </w:rPr>
        <w:alias w:val="CC_Underskrifter"/>
        <w:tag w:val="CC_Underskrifter"/>
        <w:id w:val="583496634"/>
        <w:lock w:val="sdtContentLocked"/>
        <w:placeholder>
          <w:docPart w:val="2C6EF4141F6E469387595EAEBEB9A5FD"/>
        </w:placeholder>
      </w:sdtPr>
      <w:sdtEndPr/>
      <w:sdtContent>
        <w:p w:rsidR="009E2CB0" w:rsidP="009E2CB0" w:rsidRDefault="009E2CB0" w14:paraId="0766B4A3" w14:textId="77777777"/>
        <w:p w:rsidR="009E2CB0" w:rsidP="009E2CB0" w:rsidRDefault="0011420E" w14:paraId="7E3BAA91" w14:textId="66FA7280"/>
      </w:sdtContent>
    </w:sdt>
    <w:tbl>
      <w:tblPr>
        <w:tblW w:w="5000" w:type="pct"/>
        <w:tblLook w:val="04A0" w:firstRow="1" w:lastRow="0" w:firstColumn="1" w:lastColumn="0" w:noHBand="0" w:noVBand="1"/>
        <w:tblCaption w:val="underskrifter"/>
      </w:tblPr>
      <w:tblGrid>
        <w:gridCol w:w="4252"/>
        <w:gridCol w:w="4252"/>
      </w:tblGrid>
      <w:tr w:rsidR="007405B4" w14:paraId="1143F0B3" w14:textId="77777777">
        <w:trPr>
          <w:cantSplit/>
        </w:trPr>
        <w:tc>
          <w:tcPr>
            <w:tcW w:w="50" w:type="pct"/>
            <w:vAlign w:val="bottom"/>
          </w:tcPr>
          <w:p w:rsidR="007405B4" w:rsidRDefault="00053AB2" w14:paraId="47C6C5CF" w14:textId="77777777">
            <w:pPr>
              <w:pStyle w:val="Underskrifter"/>
              <w:spacing w:after="0"/>
            </w:pPr>
            <w:r>
              <w:t>Martin Ådahl (C)</w:t>
            </w:r>
          </w:p>
        </w:tc>
        <w:tc>
          <w:tcPr>
            <w:tcW w:w="50" w:type="pct"/>
            <w:vAlign w:val="bottom"/>
          </w:tcPr>
          <w:p w:rsidR="007405B4" w:rsidRDefault="007405B4" w14:paraId="2F9F6720" w14:textId="77777777">
            <w:pPr>
              <w:pStyle w:val="Underskrifter"/>
              <w:spacing w:after="0"/>
            </w:pPr>
          </w:p>
        </w:tc>
      </w:tr>
    </w:tbl>
    <w:p w:rsidRPr="008E0FE2" w:rsidR="004801AC" w:rsidP="00DF3554" w:rsidRDefault="00053AB2" w14:paraId="33A51674" w14:textId="5D623CDC">
      <w:r>
        <w:t xml:space="preserve"> </w:t>
      </w: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5C14" w14:textId="77777777" w:rsidR="00297A96" w:rsidRDefault="00297A96" w:rsidP="000C1CAD">
      <w:pPr>
        <w:spacing w:line="240" w:lineRule="auto"/>
      </w:pPr>
      <w:r>
        <w:separator/>
      </w:r>
    </w:p>
  </w:endnote>
  <w:endnote w:type="continuationSeparator" w:id="0">
    <w:p w14:paraId="796DFF08" w14:textId="77777777" w:rsidR="00297A96" w:rsidRDefault="00297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5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A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B838" w14:textId="6F8C3D92" w:rsidR="00262EA3" w:rsidRPr="009E2CB0" w:rsidRDefault="00262EA3" w:rsidP="009E2C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1F1B" w14:textId="77777777" w:rsidR="00297A96" w:rsidRDefault="00297A96" w:rsidP="000C1CAD">
      <w:pPr>
        <w:spacing w:line="240" w:lineRule="auto"/>
      </w:pPr>
      <w:r>
        <w:separator/>
      </w:r>
    </w:p>
  </w:footnote>
  <w:footnote w:type="continuationSeparator" w:id="0">
    <w:p w14:paraId="3351CB0C" w14:textId="77777777" w:rsidR="00297A96" w:rsidRDefault="00297A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3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B3B32" wp14:editId="663AB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74134A" w14:textId="7264ED37" w:rsidR="00262EA3" w:rsidRDefault="0011420E" w:rsidP="008103B5">
                          <w:pPr>
                            <w:jc w:val="right"/>
                          </w:pPr>
                          <w:sdt>
                            <w:sdtPr>
                              <w:alias w:val="CC_Noformat_Partikod"/>
                              <w:tag w:val="CC_Noformat_Partikod"/>
                              <w:id w:val="-53464382"/>
                              <w:placeholder>
                                <w:docPart w:val="C6CB7B349DF7450491947A1525EF9B42"/>
                              </w:placeholder>
                              <w:text/>
                            </w:sdtPr>
                            <w:sdtEndPr/>
                            <w:sdtContent>
                              <w:r w:rsidR="009C5268">
                                <w:t>C</w:t>
                              </w:r>
                            </w:sdtContent>
                          </w:sdt>
                          <w:sdt>
                            <w:sdtPr>
                              <w:alias w:val="CC_Noformat_Partinummer"/>
                              <w:tag w:val="CC_Noformat_Partinummer"/>
                              <w:id w:val="-1709555926"/>
                              <w:placeholder>
                                <w:docPart w:val="BABAD6F47B874431B52751C0B6EFC6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B3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74134A" w14:textId="7264ED37" w:rsidR="00262EA3" w:rsidRDefault="0011420E" w:rsidP="008103B5">
                    <w:pPr>
                      <w:jc w:val="right"/>
                    </w:pPr>
                    <w:sdt>
                      <w:sdtPr>
                        <w:alias w:val="CC_Noformat_Partikod"/>
                        <w:tag w:val="CC_Noformat_Partikod"/>
                        <w:id w:val="-53464382"/>
                        <w:placeholder>
                          <w:docPart w:val="C6CB7B349DF7450491947A1525EF9B42"/>
                        </w:placeholder>
                        <w:text/>
                      </w:sdtPr>
                      <w:sdtEndPr/>
                      <w:sdtContent>
                        <w:r w:rsidR="009C5268">
                          <w:t>C</w:t>
                        </w:r>
                      </w:sdtContent>
                    </w:sdt>
                    <w:sdt>
                      <w:sdtPr>
                        <w:alias w:val="CC_Noformat_Partinummer"/>
                        <w:tag w:val="CC_Noformat_Partinummer"/>
                        <w:id w:val="-1709555926"/>
                        <w:placeholder>
                          <w:docPart w:val="BABAD6F47B874431B52751C0B6EFC64F"/>
                        </w:placeholder>
                        <w:showingPlcHdr/>
                        <w:text/>
                      </w:sdtPr>
                      <w:sdtEndPr/>
                      <w:sdtContent>
                        <w:r w:rsidR="00262EA3">
                          <w:t xml:space="preserve"> </w:t>
                        </w:r>
                      </w:sdtContent>
                    </w:sdt>
                  </w:p>
                </w:txbxContent>
              </v:textbox>
              <w10:wrap anchorx="page"/>
            </v:shape>
          </w:pict>
        </mc:Fallback>
      </mc:AlternateContent>
    </w:r>
  </w:p>
  <w:p w14:paraId="0D8F7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D08" w14:textId="77777777" w:rsidR="00262EA3" w:rsidRDefault="00262EA3" w:rsidP="008563AC">
    <w:pPr>
      <w:jc w:val="right"/>
    </w:pPr>
  </w:p>
  <w:p w14:paraId="10552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C182" w14:textId="77777777" w:rsidR="00262EA3" w:rsidRDefault="00114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A39AA" wp14:editId="1B832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68B64" w14:textId="3937106B" w:rsidR="00262EA3" w:rsidRDefault="0011420E" w:rsidP="00A314CF">
    <w:pPr>
      <w:pStyle w:val="FSHNormal"/>
      <w:spacing w:before="40"/>
    </w:pPr>
    <w:sdt>
      <w:sdtPr>
        <w:alias w:val="CC_Noformat_Motionstyp"/>
        <w:tag w:val="CC_Noformat_Motionstyp"/>
        <w:id w:val="1162973129"/>
        <w:lock w:val="sdtContentLocked"/>
        <w15:appearance w15:val="hidden"/>
        <w:text/>
      </w:sdtPr>
      <w:sdtEndPr/>
      <w:sdtContent>
        <w:r w:rsidR="009E2CB0">
          <w:t>Kommittémotion</w:t>
        </w:r>
      </w:sdtContent>
    </w:sdt>
    <w:r w:rsidR="00821B36">
      <w:t xml:space="preserve"> </w:t>
    </w:r>
    <w:sdt>
      <w:sdtPr>
        <w:alias w:val="CC_Noformat_Partikod"/>
        <w:tag w:val="CC_Noformat_Partikod"/>
        <w:id w:val="1471015553"/>
        <w:text/>
      </w:sdtPr>
      <w:sdtEndPr/>
      <w:sdtContent>
        <w:r w:rsidR="009C5268">
          <w:t>C</w:t>
        </w:r>
      </w:sdtContent>
    </w:sdt>
    <w:sdt>
      <w:sdtPr>
        <w:alias w:val="CC_Noformat_Partinummer"/>
        <w:tag w:val="CC_Noformat_Partinummer"/>
        <w:id w:val="-2014525982"/>
        <w:showingPlcHdr/>
        <w:text/>
      </w:sdtPr>
      <w:sdtEndPr/>
      <w:sdtContent>
        <w:r w:rsidR="00821B36">
          <w:t xml:space="preserve"> </w:t>
        </w:r>
      </w:sdtContent>
    </w:sdt>
  </w:p>
  <w:p w14:paraId="101E5C24" w14:textId="77777777" w:rsidR="00262EA3" w:rsidRPr="008227B3" w:rsidRDefault="00114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17843" w14:textId="7B94B1C9" w:rsidR="00262EA3" w:rsidRPr="008227B3" w:rsidRDefault="00114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C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CB0">
          <w:t>:270</w:t>
        </w:r>
      </w:sdtContent>
    </w:sdt>
  </w:p>
  <w:p w14:paraId="542FA277" w14:textId="169993FC" w:rsidR="00262EA3" w:rsidRDefault="0011420E" w:rsidP="00E03A3D">
    <w:pPr>
      <w:pStyle w:val="Motionr"/>
    </w:pPr>
    <w:sdt>
      <w:sdtPr>
        <w:alias w:val="CC_Noformat_Avtext"/>
        <w:tag w:val="CC_Noformat_Avtext"/>
        <w:id w:val="-2020768203"/>
        <w:lock w:val="sdtContentLocked"/>
        <w:placeholder>
          <w:docPart w:val="C6CB7B349DF7450491947A1525EF9B42"/>
        </w:placeholder>
        <w15:appearance w15:val="hidden"/>
        <w:text/>
      </w:sdtPr>
      <w:sdtEndPr/>
      <w:sdtContent>
        <w:r w:rsidR="009E2CB0">
          <w:t>av Martin Ådahl (C)</w:t>
        </w:r>
      </w:sdtContent>
    </w:sdt>
  </w:p>
  <w:sdt>
    <w:sdtPr>
      <w:alias w:val="CC_Noformat_Rubtext"/>
      <w:tag w:val="CC_Noformat_Rubtext"/>
      <w:id w:val="-218060500"/>
      <w:lock w:val="sdtLocked"/>
      <w:placeholder>
        <w:docPart w:val="BABAD6F47B874431B52751C0B6EFC64F"/>
      </w:placeholder>
      <w:text/>
    </w:sdtPr>
    <w:sdtEndPr/>
    <w:sdtContent>
      <w:p w14:paraId="4278A073" w14:textId="76D4C49B" w:rsidR="00262EA3" w:rsidRDefault="009C5268" w:rsidP="00283E0F">
        <w:pPr>
          <w:pStyle w:val="FSHRub2"/>
        </w:pPr>
        <w:r>
          <w:t>med anledning av prop. 2024/25:188 Ett grundavdrag i riskskatten</w:t>
        </w:r>
      </w:p>
    </w:sdtContent>
  </w:sdt>
  <w:sdt>
    <w:sdtPr>
      <w:alias w:val="CC_Boilerplate_3"/>
      <w:tag w:val="CC_Boilerplate_3"/>
      <w:id w:val="1606463544"/>
      <w:lock w:val="sdtContentLocked"/>
      <w15:appearance w15:val="hidden"/>
      <w:text w:multiLine="1"/>
    </w:sdtPr>
    <w:sdtEndPr/>
    <w:sdtContent>
      <w:p w14:paraId="28B02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5268"/>
    <w:rsid w:val="000000E0"/>
    <w:rsid w:val="00000761"/>
    <w:rsid w:val="000011FC"/>
    <w:rsid w:val="000014AF"/>
    <w:rsid w:val="00002310"/>
    <w:rsid w:val="00002CB4"/>
    <w:rsid w:val="000030B6"/>
    <w:rsid w:val="0000339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B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1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C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0E"/>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3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91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9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6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DD"/>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3F"/>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B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F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68"/>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B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E8"/>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E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E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15"/>
    <w:rsid w:val="00D4263D"/>
    <w:rsid w:val="00D44A58"/>
    <w:rsid w:val="00D44A7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A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648AF"/>
  <w15:chartTrackingRefBased/>
  <w15:docId w15:val="{D73F98CD-E22A-4A86-933A-D2AD082D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CEAAEB544412BB3906FE920CF1AE7"/>
        <w:category>
          <w:name w:val="Allmänt"/>
          <w:gallery w:val="placeholder"/>
        </w:category>
        <w:types>
          <w:type w:val="bbPlcHdr"/>
        </w:types>
        <w:behaviors>
          <w:behavior w:val="content"/>
        </w:behaviors>
        <w:guid w:val="{3F226515-0E67-4215-8AFC-B4B5B625C98A}"/>
      </w:docPartPr>
      <w:docPartBody>
        <w:p w:rsidR="00467AA1" w:rsidRDefault="00467AA1">
          <w:pPr>
            <w:pStyle w:val="B05CEAAEB544412BB3906FE920CF1AE7"/>
          </w:pPr>
          <w:r w:rsidRPr="005A0A93">
            <w:rPr>
              <w:rStyle w:val="Platshllartext"/>
            </w:rPr>
            <w:t>Förslag till riksdagsbeslut</w:t>
          </w:r>
        </w:p>
      </w:docPartBody>
    </w:docPart>
    <w:docPart>
      <w:docPartPr>
        <w:name w:val="2A416A8572FA4003A1411BB88A6BF34A"/>
        <w:category>
          <w:name w:val="Allmänt"/>
          <w:gallery w:val="placeholder"/>
        </w:category>
        <w:types>
          <w:type w:val="bbPlcHdr"/>
        </w:types>
        <w:behaviors>
          <w:behavior w:val="content"/>
        </w:behaviors>
        <w:guid w:val="{F0497E26-964A-4B1F-BC8F-9387F6F49237}"/>
      </w:docPartPr>
      <w:docPartBody>
        <w:p w:rsidR="00467AA1" w:rsidRDefault="00467AA1">
          <w:pPr>
            <w:pStyle w:val="2A416A8572FA4003A1411BB88A6BF34A"/>
          </w:pPr>
          <w:r w:rsidRPr="005A0A93">
            <w:rPr>
              <w:rStyle w:val="Platshllartext"/>
            </w:rPr>
            <w:t>Motivering</w:t>
          </w:r>
        </w:p>
      </w:docPartBody>
    </w:docPart>
    <w:docPart>
      <w:docPartPr>
        <w:name w:val="C6CB7B349DF7450491947A1525EF9B42"/>
        <w:category>
          <w:name w:val="Allmänt"/>
          <w:gallery w:val="placeholder"/>
        </w:category>
        <w:types>
          <w:type w:val="bbPlcHdr"/>
        </w:types>
        <w:behaviors>
          <w:behavior w:val="content"/>
        </w:behaviors>
        <w:guid w:val="{5A0694BB-952E-4BE9-A161-5C7B7AC5E2E5}"/>
      </w:docPartPr>
      <w:docPartBody>
        <w:p w:rsidR="00467AA1" w:rsidRDefault="00467AA1">
          <w:pPr>
            <w:pStyle w:val="C6CB7B349DF7450491947A1525EF9B42"/>
          </w:pPr>
          <w:r>
            <w:rPr>
              <w:rStyle w:val="Platshllartext"/>
            </w:rPr>
            <w:t xml:space="preserve"> </w:t>
          </w:r>
        </w:p>
      </w:docPartBody>
    </w:docPart>
    <w:docPart>
      <w:docPartPr>
        <w:name w:val="BABAD6F47B874431B52751C0B6EFC64F"/>
        <w:category>
          <w:name w:val="Allmänt"/>
          <w:gallery w:val="placeholder"/>
        </w:category>
        <w:types>
          <w:type w:val="bbPlcHdr"/>
        </w:types>
        <w:behaviors>
          <w:behavior w:val="content"/>
        </w:behaviors>
        <w:guid w:val="{CE884B3C-171B-489C-BB07-79D4E635CC47}"/>
      </w:docPartPr>
      <w:docPartBody>
        <w:p w:rsidR="00467AA1" w:rsidRDefault="00467AA1">
          <w:pPr>
            <w:pStyle w:val="BABAD6F47B874431B52751C0B6EFC64F"/>
          </w:pPr>
          <w:r>
            <w:t xml:space="preserve"> </w:t>
          </w:r>
        </w:p>
      </w:docPartBody>
    </w:docPart>
    <w:docPart>
      <w:docPartPr>
        <w:name w:val="2C6EF4141F6E469387595EAEBEB9A5FD"/>
        <w:category>
          <w:name w:val="Allmänt"/>
          <w:gallery w:val="placeholder"/>
        </w:category>
        <w:types>
          <w:type w:val="bbPlcHdr"/>
        </w:types>
        <w:behaviors>
          <w:behavior w:val="content"/>
        </w:behaviors>
        <w:guid w:val="{FC09FFD9-D7BB-42D4-8E13-D43B22E5A8D3}"/>
      </w:docPartPr>
      <w:docPartBody>
        <w:p w:rsidR="00627A17" w:rsidRDefault="00627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A1"/>
    <w:rsid w:val="00117CD8"/>
    <w:rsid w:val="00467AA1"/>
    <w:rsid w:val="00526390"/>
    <w:rsid w:val="00627A17"/>
    <w:rsid w:val="00E90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CEAAEB544412BB3906FE920CF1AE7">
    <w:name w:val="B05CEAAEB544412BB3906FE920CF1AE7"/>
  </w:style>
  <w:style w:type="paragraph" w:customStyle="1" w:styleId="2A416A8572FA4003A1411BB88A6BF34A">
    <w:name w:val="2A416A8572FA4003A1411BB88A6BF34A"/>
  </w:style>
  <w:style w:type="paragraph" w:customStyle="1" w:styleId="C6CB7B349DF7450491947A1525EF9B42">
    <w:name w:val="C6CB7B349DF7450491947A1525EF9B42"/>
  </w:style>
  <w:style w:type="paragraph" w:customStyle="1" w:styleId="BABAD6F47B874431B52751C0B6EFC64F">
    <w:name w:val="BABAD6F47B874431B52751C0B6EFC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9FEA4-4E3D-4B08-B8F7-F3017239176E}"/>
</file>

<file path=customXml/itemProps2.xml><?xml version="1.0" encoding="utf-8"?>
<ds:datastoreItem xmlns:ds="http://schemas.openxmlformats.org/officeDocument/2006/customXml" ds:itemID="{28FC0947-A78C-411A-A845-F68AE7CE5141}"/>
</file>

<file path=customXml/itemProps3.xml><?xml version="1.0" encoding="utf-8"?>
<ds:datastoreItem xmlns:ds="http://schemas.openxmlformats.org/officeDocument/2006/customXml" ds:itemID="{F08DD720-B3BD-4DAD-BD0B-9E0C2EAE0B9F}"/>
</file>

<file path=docProps/app.xml><?xml version="1.0" encoding="utf-8"?>
<Properties xmlns="http://schemas.openxmlformats.org/officeDocument/2006/extended-properties" xmlns:vt="http://schemas.openxmlformats.org/officeDocument/2006/docPropsVTypes">
  <Template>Normal</Template>
  <TotalTime>128</TotalTime>
  <Pages>2</Pages>
  <Words>272</Words>
  <Characters>1765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25 188 Ett grundavdrag i riskskatten</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