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19C8" w:rsidRPr="00E53325" w:rsidRDefault="005719C8" w:rsidP="00281279">
      <w:pPr>
        <w:pStyle w:val="Hemstlrubrik"/>
      </w:pPr>
      <w:r w:rsidRPr="00E53325">
        <w:t>Förslag till riksdagsbeslut</w:t>
      </w:r>
    </w:p>
    <w:p w:rsidR="005719C8" w:rsidRPr="00E53325" w:rsidRDefault="005719C8" w:rsidP="005719C8">
      <w:pPr>
        <w:pStyle w:val="Hemstlatt"/>
      </w:pPr>
      <w:r w:rsidRPr="00E53325">
        <w:t xml:space="preserve">Riksdagen beslutar om ändring </w:t>
      </w:r>
      <w:r w:rsidR="00E55464" w:rsidRPr="00E53325">
        <w:t xml:space="preserve">i </w:t>
      </w:r>
      <w:smartTag w:uri="urn:schemas-microsoft-com:office:smarttags" w:element="metricconverter">
        <w:smartTagPr>
          <w:attr w:name="ProductID" w:val="3 a"/>
        </w:smartTagPr>
        <w:r w:rsidRPr="00E53325">
          <w:t>3 a</w:t>
        </w:r>
      </w:smartTag>
      <w:r w:rsidRPr="00E53325">
        <w:t xml:space="preserve"> § </w:t>
      </w:r>
      <w:r w:rsidR="00256872" w:rsidRPr="00E53325">
        <w:t>och 18 §</w:t>
      </w:r>
      <w:r w:rsidR="00EE0F9F" w:rsidRPr="00E53325">
        <w:t xml:space="preserve"> </w:t>
      </w:r>
      <w:r w:rsidRPr="00E53325">
        <w:t xml:space="preserve">hälso- och sjukvårdslagen (1982:763) samt i 2 kap. </w:t>
      </w:r>
      <w:smartTag w:uri="urn:schemas-microsoft-com:office:smarttags" w:element="metricconverter">
        <w:smartTagPr>
          <w:attr w:name="ProductID" w:val="2 a"/>
        </w:smartTagPr>
        <w:r w:rsidRPr="00E53325">
          <w:rPr>
            <w:bCs/>
          </w:rPr>
          <w:t>2 a</w:t>
        </w:r>
      </w:smartTag>
      <w:r w:rsidRPr="00E53325">
        <w:rPr>
          <w:bCs/>
        </w:rPr>
        <w:t xml:space="preserve"> §</w:t>
      </w:r>
      <w:r w:rsidRPr="00E53325">
        <w:rPr>
          <w:b/>
          <w:bCs/>
        </w:rPr>
        <w:t xml:space="preserve"> </w:t>
      </w:r>
      <w:r w:rsidRPr="00E53325">
        <w:t>lagen (1998:531) om yrkesverksamhet på hälso- och sjukvårdens område</w:t>
      </w:r>
      <w:r w:rsidR="00256872" w:rsidRPr="00E53325">
        <w:t xml:space="preserve"> i enlighet med vad i motionen anförs</w:t>
      </w:r>
      <w:r w:rsidR="00EE0F9F" w:rsidRPr="00E53325">
        <w:t>.</w:t>
      </w:r>
      <w:r w:rsidRPr="00E53325">
        <w:t xml:space="preserve"> </w:t>
      </w:r>
    </w:p>
    <w:p w:rsidR="005719C8" w:rsidRPr="00E53325" w:rsidRDefault="005719C8" w:rsidP="005719C8">
      <w:pPr>
        <w:pStyle w:val="Rubrik1"/>
      </w:pPr>
      <w:r w:rsidRPr="00E53325">
        <w:t>Motivering</w:t>
      </w:r>
    </w:p>
    <w:p w:rsidR="005719C8" w:rsidRPr="00E53325" w:rsidRDefault="005719C8" w:rsidP="005719C8">
      <w:r w:rsidRPr="00E53325">
        <w:t>Många äldre personer har flera olika sjukdomar samtidigt och som en följd också många läkemedel. Det är väl belagt att äldres läkemedelsanvändning inte är optimal</w:t>
      </w:r>
      <w:r w:rsidR="00281279" w:rsidRPr="00E53325">
        <w:t>,</w:t>
      </w:r>
      <w:r w:rsidRPr="00E53325">
        <w:t xml:space="preserve"> med ökade sjukvårdkostnader, ökade läkemedelskostnader och läkemedelsbiverkningar eller utebliven ef</w:t>
      </w:r>
      <w:r w:rsidR="00281279" w:rsidRPr="00E53325">
        <w:t xml:space="preserve">fekt som följd för de äldre. </w:t>
      </w:r>
      <w:r w:rsidRPr="00E53325">
        <w:t>Socialstyrelsen konstaterade dessa problem redan i mitten av 1990-talet och har sedan dess i olika rapporter påpekat bristerna men också föreslagit åtgä</w:t>
      </w:r>
      <w:r w:rsidRPr="00E53325">
        <w:t>r</w:t>
      </w:r>
      <w:r w:rsidRPr="00E53325">
        <w:t>d</w:t>
      </w:r>
      <w:r w:rsidR="00281279" w:rsidRPr="00E53325">
        <w:t xml:space="preserve">er för att avhjälpa problemen. </w:t>
      </w:r>
      <w:r w:rsidRPr="00E53325">
        <w:t>Trots att problemen är kända och konstaterat stora och trots att en metod för att åtminstone delvis komma tillrätta med problemen är känd och väl dokumenterad har inget hänt för att avhjälpa pr</w:t>
      </w:r>
      <w:r w:rsidRPr="00E53325">
        <w:t>o</w:t>
      </w:r>
      <w:r w:rsidRPr="00E53325">
        <w:t>blemen. Äldres läkemedelsanvändning är fortfa</w:t>
      </w:r>
      <w:r w:rsidR="00281279" w:rsidRPr="00E53325">
        <w:t>rande ett stort och dessutom</w:t>
      </w:r>
      <w:r w:rsidRPr="00E53325">
        <w:t xml:space="preserve"> växande problem.</w:t>
      </w:r>
    </w:p>
    <w:p w:rsidR="005719C8" w:rsidRPr="00E53325" w:rsidRDefault="005719C8" w:rsidP="00281279">
      <w:pPr>
        <w:pStyle w:val="Normaltindrag"/>
      </w:pPr>
      <w:r w:rsidRPr="00E53325">
        <w:t>Läkemedelsgenomgångar</w:t>
      </w:r>
      <w:r w:rsidR="00281279" w:rsidRPr="00E53325">
        <w:t>,</w:t>
      </w:r>
      <w:r w:rsidRPr="00E53325">
        <w:t xml:space="preserve"> dvs. att en patients totala läkemedelsanvändning analyseras, diskuteras och åtgärdas inom ramen för ett tvärprofessionellt sa</w:t>
      </w:r>
      <w:r w:rsidRPr="00E53325">
        <w:t>m</w:t>
      </w:r>
      <w:r w:rsidRPr="00E53325">
        <w:t xml:space="preserve">arbete, har i Sverige genomförts i olika avgränsade projekt sedan mitten av 1990-talet. Dessa projekt har också utvärderats och resultaten visar entydigt på att läkemedelsgenomgångar ger positiva effekter. Som exempel på nyligen genomförda projekt kan nämnas </w:t>
      </w:r>
      <w:r w:rsidRPr="00E53325">
        <w:rPr>
          <w:i/>
        </w:rPr>
        <w:t>Ökad läkemedelsnytta &amp; ökat välmående på äldreboenden i nordöstra Skåne 2004-01-05</w:t>
      </w:r>
      <w:r w:rsidRPr="00E53325">
        <w:t xml:space="preserve"> och </w:t>
      </w:r>
      <w:r w:rsidRPr="00E53325">
        <w:rPr>
          <w:i/>
        </w:rPr>
        <w:t>Läkemedelsgenomgångar i särskilda boenden i norra Sörmland</w:t>
      </w:r>
      <w:r w:rsidR="00281279" w:rsidRPr="00E53325">
        <w:rPr>
          <w:i/>
        </w:rPr>
        <w:t>,</w:t>
      </w:r>
      <w:r w:rsidRPr="00E53325">
        <w:rPr>
          <w:i/>
        </w:rPr>
        <w:t xml:space="preserve"> Eskilstuna, Torshäll</w:t>
      </w:r>
      <w:r w:rsidR="00281279" w:rsidRPr="00E53325">
        <w:rPr>
          <w:i/>
        </w:rPr>
        <w:t>a, Strängnäs och Mariefred 2003–</w:t>
      </w:r>
      <w:r w:rsidRPr="00E53325">
        <w:rPr>
          <w:i/>
        </w:rPr>
        <w:t>2004</w:t>
      </w:r>
      <w:r w:rsidRPr="00E53325">
        <w:t>. I den förra konkluderar man att läkemedelsgeno</w:t>
      </w:r>
      <w:r w:rsidRPr="00E53325">
        <w:t>m</w:t>
      </w:r>
      <w:r w:rsidRPr="00E53325">
        <w:t xml:space="preserve">gångarna resulterade i att de äldre fick färre läkemedel med högre kvalitet och minskade symtom. Personalens uppfattning var att de vunnit ökad kunskap </w:t>
      </w:r>
      <w:r w:rsidRPr="00E53325">
        <w:lastRenderedPageBreak/>
        <w:t>om patienternas problem och om lämpliga läkemedel till äldre samt sätt att lösa problemen på, genom att delta i projektarbetet. Dessutom sjönk läkem</w:t>
      </w:r>
      <w:r w:rsidRPr="00E53325">
        <w:t>e</w:t>
      </w:r>
      <w:r w:rsidRPr="00E53325">
        <w:t>delskostnaden med 1</w:t>
      </w:r>
      <w:r w:rsidR="00281279" w:rsidRPr="00E53325">
        <w:t> </w:t>
      </w:r>
      <w:r w:rsidRPr="00E53325">
        <w:t>400 kronor per vårdtagare. I den andra rapporten var slutsatsen att läkemedelsgenomgångarna ledde till att vårdtagarna i geno</w:t>
      </w:r>
      <w:r w:rsidRPr="00E53325">
        <w:t>m</w:t>
      </w:r>
      <w:r w:rsidRPr="00E53325">
        <w:t xml:space="preserve">snitt intog färre läkemedel med oförändrat eller ökat välbefinnande och till en minskad läkemedelskostnad. </w:t>
      </w:r>
    </w:p>
    <w:p w:rsidR="005719C8" w:rsidRPr="00E53325" w:rsidRDefault="005719C8" w:rsidP="00281279">
      <w:pPr>
        <w:pStyle w:val="Rubrik1"/>
      </w:pPr>
      <w:r w:rsidRPr="00E53325">
        <w:t xml:space="preserve">Farmacevterna och </w:t>
      </w:r>
      <w:r w:rsidRPr="00E53325">
        <w:rPr>
          <w:color w:val="000000"/>
        </w:rPr>
        <w:t>läkemedel</w:t>
      </w:r>
      <w:r w:rsidRPr="00E53325">
        <w:t>sgenomgångarna</w:t>
      </w:r>
    </w:p>
    <w:p w:rsidR="005719C8" w:rsidRPr="00E53325" w:rsidRDefault="005719C8" w:rsidP="005719C8">
      <w:r w:rsidRPr="00E53325">
        <w:t xml:space="preserve">Även om redovisningarna i de två projekt som nämns ovan kan kräva en ytterligare analys så visar bl.a. dessa projekt på att det i många fall finns ett behov av farmacevtisk uppföljning av förskrivning och ordination av </w:t>
      </w:r>
      <w:r w:rsidRPr="00E53325">
        <w:rPr>
          <w:color w:val="000000"/>
        </w:rPr>
        <w:t>läkem</w:t>
      </w:r>
      <w:r w:rsidRPr="00E53325">
        <w:rPr>
          <w:color w:val="000000"/>
        </w:rPr>
        <w:t>e</w:t>
      </w:r>
      <w:r w:rsidRPr="00E53325">
        <w:rPr>
          <w:color w:val="000000"/>
        </w:rPr>
        <w:t>del</w:t>
      </w:r>
      <w:r w:rsidRPr="00E53325">
        <w:t xml:space="preserve"> för vissa brukargrupper.</w:t>
      </w:r>
    </w:p>
    <w:p w:rsidR="005719C8" w:rsidRPr="00E53325" w:rsidRDefault="005719C8" w:rsidP="00281279">
      <w:pPr>
        <w:pStyle w:val="Normaltindrag"/>
      </w:pPr>
      <w:r w:rsidRPr="00E53325">
        <w:t xml:space="preserve">Det är viktigt att projektverksamheten inom området upphör och övergår till att bli en naturlig och integrerad verksamhet i landsting och kommuner. En koppling kan göras till </w:t>
      </w:r>
      <w:r w:rsidRPr="00E53325">
        <w:rPr>
          <w:bCs/>
        </w:rPr>
        <w:t>Socialstyrelsens n</w:t>
      </w:r>
      <w:r w:rsidR="00281279" w:rsidRPr="00E53325">
        <w:rPr>
          <w:bCs/>
        </w:rPr>
        <w:t>ya föreskrifter (SOSFS 2005:12 [</w:t>
      </w:r>
      <w:r w:rsidRPr="00E53325">
        <w:rPr>
          <w:bCs/>
        </w:rPr>
        <w:t>M</w:t>
      </w:r>
      <w:r w:rsidR="00281279" w:rsidRPr="00E53325">
        <w:rPr>
          <w:bCs/>
        </w:rPr>
        <w:t>]</w:t>
      </w:r>
      <w:r w:rsidRPr="00E53325">
        <w:rPr>
          <w:bCs/>
        </w:rPr>
        <w:t>) om ledningssystem för kvalitet och patientsäkerhet i hä</w:t>
      </w:r>
      <w:r w:rsidR="00281279" w:rsidRPr="00E53325">
        <w:rPr>
          <w:bCs/>
        </w:rPr>
        <w:t>lso- och sjukvå</w:t>
      </w:r>
      <w:r w:rsidR="00281279" w:rsidRPr="00E53325">
        <w:rPr>
          <w:bCs/>
        </w:rPr>
        <w:t>r</w:t>
      </w:r>
      <w:r w:rsidR="00281279" w:rsidRPr="00E53325">
        <w:rPr>
          <w:bCs/>
        </w:rPr>
        <w:t>den.</w:t>
      </w:r>
    </w:p>
    <w:p w:rsidR="005719C8" w:rsidRPr="00E53325" w:rsidRDefault="005719C8" w:rsidP="00281279">
      <w:pPr>
        <w:pStyle w:val="Normaltindrag"/>
      </w:pPr>
      <w:r w:rsidRPr="00E53325">
        <w:t>Frågan om läkemedlen och läkemedlens användning är inte enbart en fråga för förskrivare, medicinskt och omvårdnadsutbildade personalkategorier utan även för de yrkeskategorier som har just kunskaper om läkemedel och deras användning m.m. som sin huvuduppgift. Farmacevternas</w:t>
      </w:r>
      <w:r w:rsidR="00281279" w:rsidRPr="00E53325">
        <w:t>,</w:t>
      </w:r>
      <w:r w:rsidRPr="00E53325">
        <w:t xml:space="preserve"> dvs. legitimerade apotekar</w:t>
      </w:r>
      <w:r w:rsidR="00281279" w:rsidRPr="00E53325">
        <w:t>e</w:t>
      </w:r>
      <w:r w:rsidRPr="00E53325">
        <w:t>s och legitimerade receptariers</w:t>
      </w:r>
      <w:r w:rsidR="00281279" w:rsidRPr="00E53325">
        <w:t>,</w:t>
      </w:r>
      <w:r w:rsidRPr="00E53325">
        <w:t xml:space="preserve"> kunskaper och erfarenheter bör bättre tas till vara i hälso- och sjukvården.</w:t>
      </w:r>
    </w:p>
    <w:p w:rsidR="005719C8" w:rsidRPr="00E53325" w:rsidRDefault="005719C8" w:rsidP="00281279">
      <w:pPr>
        <w:pStyle w:val="Normaltindrag"/>
      </w:pPr>
      <w:r w:rsidRPr="00E53325">
        <w:t>En lösning på problemet är att hälso- och sjukvårdslagen (1982:763) r</w:t>
      </w:r>
      <w:r w:rsidRPr="00E53325">
        <w:t>e</w:t>
      </w:r>
      <w:r w:rsidRPr="00E53325">
        <w:t>spekt</w:t>
      </w:r>
      <w:r w:rsidRPr="00E53325">
        <w:t>i</w:t>
      </w:r>
      <w:r w:rsidRPr="00E53325">
        <w:t xml:space="preserve">ve lagen (1998:531) om yrkesverksamhet på hälso- och sjukvårdens område kompletteras med bestämmelser i detta syfte. Ett alternativ till denna lösning är att regeringen inom existerande bemyndiganden eller med stöd av nytt sådant ger </w:t>
      </w:r>
      <w:r w:rsidRPr="00E53325">
        <w:rPr>
          <w:rFonts w:ascii="Tms Rmn" w:hAnsi="Tms Rmn" w:cs="Tms Rmn"/>
        </w:rPr>
        <w:t xml:space="preserve">Socialstyrelsen </w:t>
      </w:r>
      <w:r w:rsidRPr="00E53325">
        <w:t>en rätt att föreskriva när, hur och avseende vilka patienter eller patientgrupper läkemedelsgenomgångar ska</w:t>
      </w:r>
      <w:r w:rsidR="00281279" w:rsidRPr="00E53325">
        <w:t>ll</w:t>
      </w:r>
      <w:r w:rsidRPr="00E53325">
        <w:t xml:space="preserve"> eller bör geno</w:t>
      </w:r>
      <w:r w:rsidRPr="00E53325">
        <w:t>m</w:t>
      </w:r>
      <w:r w:rsidRPr="00E53325">
        <w:t xml:space="preserve">föras. </w:t>
      </w:r>
    </w:p>
    <w:p w:rsidR="005719C8" w:rsidRPr="00E53325" w:rsidRDefault="005719C8" w:rsidP="00281279">
      <w:pPr>
        <w:pStyle w:val="Normaltindrag"/>
      </w:pPr>
      <w:r w:rsidRPr="00E53325">
        <w:t>I hälso- och sjukvårdslagen skulle sådana bestämmelser lämpligen placeras som ett fjärde stycke till lagens 3 § som i tredje stycket ger landstingen sky</w:t>
      </w:r>
      <w:r w:rsidRPr="00E53325">
        <w:t>l</w:t>
      </w:r>
      <w:r w:rsidRPr="00E53325">
        <w:t xml:space="preserve">digheter när det gäller att erbjuda </w:t>
      </w:r>
      <w:r w:rsidRPr="00E53325">
        <w:rPr>
          <w:i/>
        </w:rPr>
        <w:t>förnyad medicinsk bedömning</w:t>
      </w:r>
      <w:r w:rsidRPr="00E53325">
        <w:t xml:space="preserve"> under vissa förutsättningar, som ett tredje stycke till 18</w:t>
      </w:r>
      <w:r w:rsidR="00B32B18" w:rsidRPr="00E53325">
        <w:t> </w:t>
      </w:r>
      <w:r w:rsidRPr="00E53325">
        <w:t>a</w:t>
      </w:r>
      <w:r w:rsidR="00B32B18" w:rsidRPr="00E53325">
        <w:t> </w:t>
      </w:r>
      <w:r w:rsidRPr="00E53325">
        <w:t xml:space="preserve">§ som anger en motsvarande skyldighet för kommunerna samt ett fjärde stycke i </w:t>
      </w:r>
      <w:r w:rsidR="00281279" w:rsidRPr="00E53325">
        <w:t>2 kap. 2</w:t>
      </w:r>
      <w:r w:rsidR="00B32B18" w:rsidRPr="00E53325">
        <w:t> </w:t>
      </w:r>
      <w:r w:rsidR="00281279" w:rsidRPr="00E53325">
        <w:t>a</w:t>
      </w:r>
      <w:r w:rsidR="00B32B18" w:rsidRPr="00E53325">
        <w:t> </w:t>
      </w:r>
      <w:r w:rsidR="00281279" w:rsidRPr="00E53325">
        <w:t xml:space="preserve">§ </w:t>
      </w:r>
      <w:r w:rsidRPr="00E53325">
        <w:rPr>
          <w:color w:val="000000"/>
        </w:rPr>
        <w:t>lagen (1998:531) om yrkesverksamhet på hälso- och sjukvårdens område som anger personalens skyldigheter härvidlag.</w:t>
      </w:r>
    </w:p>
    <w:p w:rsidR="005719C8" w:rsidRPr="00E53325" w:rsidRDefault="005719C8" w:rsidP="00281279">
      <w:pPr>
        <w:pStyle w:val="Rubrik1"/>
      </w:pPr>
      <w:r w:rsidRPr="00E53325">
        <w:t xml:space="preserve">Hälso- och sjukvårdslagens </w:t>
      </w:r>
      <w:smartTag w:uri="urn:schemas-microsoft-com:office:smarttags" w:element="metricconverter">
        <w:smartTagPr>
          <w:attr w:name="ProductID" w:val="3 a"/>
        </w:smartTagPr>
        <w:r w:rsidRPr="00E53325">
          <w:t>3 a</w:t>
        </w:r>
      </w:smartTag>
      <w:r w:rsidRPr="00E53325">
        <w:t xml:space="preserve"> § har idag följande lydelse</w:t>
      </w:r>
      <w:bookmarkStart w:id="0" w:name="P3_aS1"/>
      <w:bookmarkStart w:id="1" w:name="P3_a"/>
      <w:bookmarkEnd w:id="1"/>
    </w:p>
    <w:p w:rsidR="00281279" w:rsidRPr="00E53325" w:rsidRDefault="005719C8" w:rsidP="005719C8">
      <w:r w:rsidRPr="00E53325">
        <w:t>När det finns flera behandlingsalternativ som står i överensstämmelse med vetenskap och beprövad erfarenhet skall landstinget ge patienten möjlighet att välja det alternativ som han eller hon föredrar. Landstinget skall ge patienten den valda behandlingen om det med hänsyn till den aktuella sjukdomen eller skadan och till kostnaderna för behandlingen framstår som befogat.</w:t>
      </w:r>
      <w:bookmarkStart w:id="2" w:name="P3_aS2"/>
      <w:bookmarkEnd w:id="0"/>
    </w:p>
    <w:p w:rsidR="00281279" w:rsidRPr="00E53325" w:rsidRDefault="005719C8" w:rsidP="00281279">
      <w:pPr>
        <w:pStyle w:val="Normaltindrag"/>
      </w:pPr>
      <w:r w:rsidRPr="00E53325">
        <w:t>Patienten har inte rätt till behandling utanför det landsting inom vilket han eller hon är bosatt, om detta kan erbjuda en behandling som står i överen</w:t>
      </w:r>
      <w:r w:rsidRPr="00E53325">
        <w:t>s</w:t>
      </w:r>
      <w:r w:rsidRPr="00E53325">
        <w:t>stämmelse med vetenskap och beprövad erfarenhet.</w:t>
      </w:r>
    </w:p>
    <w:p w:rsidR="005719C8" w:rsidRPr="00E53325" w:rsidRDefault="005719C8" w:rsidP="00281279">
      <w:pPr>
        <w:pStyle w:val="Normaltindrag"/>
      </w:pPr>
      <w:bookmarkStart w:id="3" w:name="P3_aS3"/>
      <w:bookmarkEnd w:id="2"/>
      <w:r w:rsidRPr="00E53325">
        <w:t>Landstinget skall ge en patient med livshotande eller särskilt allvarlig sjukdom eller skada möjlighet att inom eller utom det egna landstinget få en förnyad medicinsk bedömning i det fall vetenskap och beprövad erfarenhet inte ger entydig vägledning och det medicinska ställningstagandet kan inn</w:t>
      </w:r>
      <w:r w:rsidRPr="00E53325">
        <w:t>e</w:t>
      </w:r>
      <w:r w:rsidRPr="00E53325">
        <w:t>bära särskilda risker för patienten eller har stor betydelse för dennes framtida livskvalitet. Patienten skall erbjudas den behandling den förnyade bedö</w:t>
      </w:r>
      <w:r w:rsidRPr="00E53325">
        <w:t>m</w:t>
      </w:r>
      <w:r w:rsidRPr="00E53325">
        <w:t xml:space="preserve">ningen kan föranleda. </w:t>
      </w:r>
      <w:bookmarkEnd w:id="3"/>
    </w:p>
    <w:p w:rsidR="005719C8" w:rsidRPr="00E53325" w:rsidRDefault="005719C8" w:rsidP="00281279">
      <w:pPr>
        <w:pStyle w:val="Normaltindrag"/>
      </w:pPr>
      <w:r w:rsidRPr="00E53325">
        <w:t>Landstinget skall ge en patient möjlighet att inom det egna landstinget få en genomgång av sin läkemedelslista i det fall det finns befogad anledning anta att läkemedelssituationen kan innebära särskilda risker för patienten eller har stor betydelse för dennes framtida livskvalitet. Patienten skall erbjudas de ordinationsförändringar en sådan genomgång kan föranleda.</w:t>
      </w:r>
    </w:p>
    <w:p w:rsidR="005719C8" w:rsidRPr="00E53325" w:rsidRDefault="005719C8" w:rsidP="00281279">
      <w:pPr>
        <w:pStyle w:val="Rubrik1"/>
      </w:pPr>
      <w:r w:rsidRPr="00E53325">
        <w:t xml:space="preserve">Hälso- och sjukvårdslagens </w:t>
      </w:r>
      <w:smartTag w:uri="urn:schemas-microsoft-com:office:smarttags" w:element="metricconverter">
        <w:smartTagPr>
          <w:attr w:name="ProductID" w:val="18 a"/>
        </w:smartTagPr>
        <w:r w:rsidRPr="00E53325">
          <w:t>18 a</w:t>
        </w:r>
      </w:smartTag>
      <w:r w:rsidRPr="00E53325">
        <w:t xml:space="preserve"> § har idag följande lydelse</w:t>
      </w:r>
    </w:p>
    <w:p w:rsidR="00281279" w:rsidRPr="00E53325" w:rsidRDefault="005719C8" w:rsidP="005719C8">
      <w:bookmarkStart w:id="4" w:name="P18_aS1"/>
      <w:bookmarkStart w:id="5" w:name="P18_a"/>
      <w:bookmarkEnd w:id="5"/>
      <w:r w:rsidRPr="00E53325">
        <w:t xml:space="preserve">När det finns flera behandlingsalternativ som står i överensstämmelse med vetenskap och beprövad erfarenhet skall kommunen ge den som omfattas av sådan hälso- och sjukvård som avses i </w:t>
      </w:r>
      <w:bookmarkEnd w:id="4"/>
      <w:r w:rsidRPr="00E53325">
        <w:fldChar w:fldCharType="begin" w:fldLock="1"/>
      </w:r>
      <w:r w:rsidRPr="00E53325">
        <w:instrText xml:space="preserve"> HYPERLINK "http://www.notisum.se/rnp/sls/lag/19820763.htm" \l "P18S1#P18S1" \o "18 § 1 st. :</w:instrText>
      </w:r>
      <w:r w:rsidRPr="00E53325">
        <w:cr/>
        <w:instrText xml:space="preserve">
18 § Varje kommun skall erbjuda en god hälso- och sjukvård åt dem som bor i en sådan boendeform eller bostad som avses i 5 kap. 5 § andra stycket eller 5 kap. 7 § tredje stycket socialtjänstlagen (2001:453) eller som efter beslut av kommun.." </w:instrText>
      </w:r>
      <w:r w:rsidRPr="00E53325">
        <w:fldChar w:fldCharType="separate"/>
      </w:r>
      <w:r w:rsidRPr="00E53325">
        <w:rPr>
          <w:rStyle w:val="Hyperlnk"/>
          <w:color w:val="auto"/>
          <w:u w:val="none"/>
        </w:rPr>
        <w:t>18 § första</w:t>
      </w:r>
      <w:r w:rsidRPr="00E53325">
        <w:fldChar w:fldCharType="end"/>
      </w:r>
      <w:r w:rsidR="00EE0F9F" w:rsidRPr="00E53325">
        <w:t xml:space="preserve"> till </w:t>
      </w:r>
      <w:hyperlink r:id="rId7" w:anchor="P18S3#P18S3" w:tooltip="18 § 3 st. :&#10;Landstinget får till en kommun inom landstinget överlåta skyldigheten att erbjuda sådan vård, som sägs i andra stycket, om landstinget och kommunen kommer överens om det samt regeringen medger det. Överenskommelsen får avse även ansvar för.." w:history="1">
        <w:r w:rsidRPr="00E53325">
          <w:rPr>
            <w:rStyle w:val="Hyperlnk"/>
            <w:color w:val="auto"/>
            <w:u w:val="none"/>
          </w:rPr>
          <w:t>tredje styckena</w:t>
        </w:r>
      </w:hyperlink>
      <w:r w:rsidRPr="00E53325">
        <w:t xml:space="preserve"> möjli</w:t>
      </w:r>
      <w:r w:rsidRPr="00E53325">
        <w:t>g</w:t>
      </w:r>
      <w:r w:rsidRPr="00E53325">
        <w:t>het att välja det alternativ som han eller hon föredrar. Kommunen skall erbj</w:t>
      </w:r>
      <w:r w:rsidRPr="00E53325">
        <w:t>u</w:t>
      </w:r>
      <w:r w:rsidRPr="00E53325">
        <w:t>da den valda behandlingen om det med hänsyn till den aktuella sjukdomen eller skadan och till kostnaderna för behandlingen framstår som befogat.</w:t>
      </w:r>
      <w:bookmarkStart w:id="6" w:name="P18_aS2"/>
    </w:p>
    <w:p w:rsidR="005719C8" w:rsidRPr="00E53325" w:rsidRDefault="005719C8" w:rsidP="00281279">
      <w:pPr>
        <w:pStyle w:val="Normaltindrag"/>
        <w:rPr>
          <w:i/>
        </w:rPr>
      </w:pPr>
      <w:r w:rsidRPr="00E53325">
        <w:t>Den enskilde har inte rätt till behandling utanför den kommun inom vilken han eller hon är bosatt, om denna kan erbjuda en behandling som står i öve</w:t>
      </w:r>
      <w:r w:rsidRPr="00E53325">
        <w:t>r</w:t>
      </w:r>
      <w:r w:rsidRPr="00E53325">
        <w:t>ensstämmelse med vetenskap och beprövad erfarenhet.</w:t>
      </w:r>
      <w:bookmarkEnd w:id="6"/>
    </w:p>
    <w:p w:rsidR="005719C8" w:rsidRPr="00E53325" w:rsidRDefault="005719C8" w:rsidP="00281279">
      <w:pPr>
        <w:pStyle w:val="Normaltindrag"/>
        <w:rPr>
          <w:i/>
        </w:rPr>
      </w:pPr>
      <w:r w:rsidRPr="00E53325">
        <w:rPr>
          <w:i/>
        </w:rPr>
        <w:t>Kommunen skall ge en patient möjlighet att inom den egna kommunen få en genomgång av sin läkemedelslista i det fall det finns befogad anledning anta att läkemedelssituationen kan innebära särskilda risker för patienten eller har stor betydelse för dennes framtida livskvalitet. Patienten skall erbj</w:t>
      </w:r>
      <w:r w:rsidRPr="00E53325">
        <w:rPr>
          <w:i/>
        </w:rPr>
        <w:t>u</w:t>
      </w:r>
      <w:r w:rsidRPr="00E53325">
        <w:rPr>
          <w:i/>
        </w:rPr>
        <w:t>das de ordinationsförändringar en sådan genomgång kan föranleda.</w:t>
      </w:r>
    </w:p>
    <w:p w:rsidR="005719C8" w:rsidRPr="00E53325" w:rsidRDefault="005719C8" w:rsidP="00281279">
      <w:pPr>
        <w:pStyle w:val="Rubrik1"/>
      </w:pPr>
      <w:r w:rsidRPr="00E53325">
        <w:t xml:space="preserve">Lagen (1998:531) om yrkesverksamhet på hälso- och sjukvårdens område 2 kap. </w:t>
      </w:r>
      <w:bookmarkStart w:id="7" w:name="K2P2_a"/>
      <w:bookmarkEnd w:id="7"/>
      <w:smartTag w:uri="urn:schemas-microsoft-com:office:smarttags" w:element="metricconverter">
        <w:smartTagPr>
          <w:attr w:name="ProductID" w:val="2 a"/>
        </w:smartTagPr>
        <w:r w:rsidRPr="00E53325">
          <w:rPr>
            <w:bCs/>
          </w:rPr>
          <w:t>2 a</w:t>
        </w:r>
      </w:smartTag>
      <w:r w:rsidRPr="00E53325">
        <w:rPr>
          <w:bCs/>
        </w:rPr>
        <w:t xml:space="preserve"> § har </w:t>
      </w:r>
      <w:r w:rsidRPr="00E53325">
        <w:t>idag följande lydelse</w:t>
      </w:r>
    </w:p>
    <w:p w:rsidR="00281279" w:rsidRPr="00E53325" w:rsidRDefault="005719C8" w:rsidP="005719C8">
      <w:bookmarkStart w:id="8" w:name="K2P2_aS1"/>
      <w:r w:rsidRPr="00E53325">
        <w:t>När det finns flera behandlingsalternativ som står i överensstämmelse med vetenskap och beprövad erfarenhet skall den som har ansvaret för hälso- och sjukvården av en patient medverka till att patienten ges möjlighet att välja det alternativ som han eller hon föredrar.</w:t>
      </w:r>
      <w:bookmarkStart w:id="9" w:name="K2P2_aS2"/>
      <w:bookmarkEnd w:id="8"/>
    </w:p>
    <w:p w:rsidR="00281279" w:rsidRPr="00E53325" w:rsidRDefault="005719C8" w:rsidP="00281279">
      <w:pPr>
        <w:pStyle w:val="Normaltindrag"/>
      </w:pPr>
      <w:r w:rsidRPr="00E53325">
        <w:t>Den som har ansvaret för hälso- och sjukvården av en patient skall me</w:t>
      </w:r>
      <w:r w:rsidRPr="00E53325">
        <w:t>d</w:t>
      </w:r>
      <w:r w:rsidRPr="00E53325">
        <w:t>verka till att en patient med livshotande eller särskilt allvarlig sjukdom eller skada får en förnyad medicinsk bedömning i det fall vetenskap och beprövad erfarenhet inte ger entydig vägledning och det medicinska ställningstagandet kan innebära särskilda risker för patienten eller har stor betydelse för dennes framtida livskvalitet.</w:t>
      </w:r>
      <w:bookmarkStart w:id="10" w:name="K2P2_aS3"/>
      <w:bookmarkEnd w:id="9"/>
    </w:p>
    <w:p w:rsidR="005719C8" w:rsidRPr="00E53325" w:rsidRDefault="005719C8" w:rsidP="00281279">
      <w:pPr>
        <w:pStyle w:val="Normaltindrag"/>
      </w:pPr>
      <w:r w:rsidRPr="00E53325">
        <w:t>Bestämmelserna i denna paragraf omfattar inte tandvård enligt tan</w:t>
      </w:r>
      <w:r w:rsidRPr="00E53325">
        <w:t>d</w:t>
      </w:r>
      <w:r w:rsidRPr="00E53325">
        <w:t>vårdslagen (</w:t>
      </w:r>
      <w:bookmarkEnd w:id="10"/>
      <w:r w:rsidRPr="00E53325">
        <w:fldChar w:fldCharType="begin" w:fldLock="1"/>
      </w:r>
      <w:r w:rsidRPr="00E53325">
        <w:instrText xml:space="preserve"> HYPERLINK "http://www.notisum.se/rnp/sls/lag/19850125.HTM" </w:instrText>
      </w:r>
      <w:r w:rsidRPr="00E53325">
        <w:fldChar w:fldCharType="separate"/>
      </w:r>
      <w:r w:rsidRPr="00E53325">
        <w:rPr>
          <w:rStyle w:val="Hyperlnk"/>
          <w:color w:val="auto"/>
          <w:u w:val="none"/>
        </w:rPr>
        <w:t>1985:125</w:t>
      </w:r>
      <w:r w:rsidRPr="00E53325">
        <w:fldChar w:fldCharType="end"/>
      </w:r>
      <w:r w:rsidRPr="00E53325">
        <w:t xml:space="preserve">). </w:t>
      </w:r>
    </w:p>
    <w:p w:rsidR="005719C8" w:rsidRPr="00E53325" w:rsidRDefault="005719C8" w:rsidP="00281279">
      <w:pPr>
        <w:pStyle w:val="Normaltindrag"/>
      </w:pPr>
      <w:r w:rsidRPr="00E53325">
        <w:t>Den som har ansvaret för hälso- och sjukvården av en patient skall me</w:t>
      </w:r>
      <w:r w:rsidRPr="00E53325">
        <w:t>d</w:t>
      </w:r>
      <w:r w:rsidRPr="00E53325">
        <w:t xml:space="preserve">verka till att en patient får en genomgång av sin läkemedelslista i det fall det finns befogad anledning anta att läkemedelssituationen kan innebära särskilda risker för patienten eller har stor betydelse för dennes framtida livskvalitet. </w:t>
      </w:r>
    </w:p>
    <w:p w:rsidR="005719C8" w:rsidRPr="00E53325" w:rsidRDefault="005719C8" w:rsidP="00281279">
      <w:pPr>
        <w:pStyle w:val="Normaltindrag"/>
      </w:pPr>
      <w:r w:rsidRPr="00E53325">
        <w:t>Patienten skall erbjudas de ordinationsförändringar en sådan genomgång kan föranleda.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81279" w:rsidRPr="00E53325">
        <w:tblPrEx>
          <w:tblCellMar>
            <w:top w:w="0" w:type="dxa"/>
            <w:bottom w:w="0" w:type="dxa"/>
          </w:tblCellMar>
        </w:tblPrEx>
        <w:trPr>
          <w:cantSplit/>
        </w:trPr>
        <w:tc>
          <w:tcPr>
            <w:tcW w:w="3046" w:type="dxa"/>
          </w:tcPr>
          <w:p w:rsidR="00281279" w:rsidRPr="00E53325" w:rsidRDefault="00281279" w:rsidP="00281279">
            <w:pPr>
              <w:pStyle w:val="UnderskriftDatum"/>
              <w:spacing w:before="240"/>
            </w:pPr>
            <w:r w:rsidRPr="00E53325">
              <w:t>Stockholm den 30 september 2005</w:t>
            </w:r>
          </w:p>
        </w:tc>
        <w:tc>
          <w:tcPr>
            <w:tcW w:w="3047" w:type="dxa"/>
          </w:tcPr>
          <w:p w:rsidR="00281279" w:rsidRPr="00E53325" w:rsidRDefault="00281279" w:rsidP="00281279">
            <w:pPr>
              <w:pStyle w:val="Underskrifter"/>
              <w:spacing w:before="240"/>
            </w:pPr>
          </w:p>
        </w:tc>
      </w:tr>
      <w:tr w:rsidR="00281279" w:rsidRPr="00E53325">
        <w:tblPrEx>
          <w:tblCellMar>
            <w:top w:w="0" w:type="dxa"/>
            <w:bottom w:w="0" w:type="dxa"/>
          </w:tblCellMar>
        </w:tblPrEx>
        <w:trPr>
          <w:cantSplit/>
        </w:trPr>
        <w:tc>
          <w:tcPr>
            <w:tcW w:w="3046" w:type="dxa"/>
          </w:tcPr>
          <w:p w:rsidR="00281279" w:rsidRPr="00E53325" w:rsidRDefault="00281279" w:rsidP="00281279">
            <w:pPr>
              <w:pStyle w:val="Underskrifter"/>
            </w:pPr>
            <w:r w:rsidRPr="00E53325">
              <w:t>Annelie Enochson (kd)</w:t>
            </w:r>
          </w:p>
        </w:tc>
        <w:tc>
          <w:tcPr>
            <w:tcW w:w="3047" w:type="dxa"/>
          </w:tcPr>
          <w:p w:rsidR="00281279" w:rsidRPr="00E53325" w:rsidRDefault="00281279" w:rsidP="00281279">
            <w:pPr>
              <w:pStyle w:val="Underskrifter"/>
            </w:pPr>
          </w:p>
        </w:tc>
      </w:tr>
    </w:tbl>
    <w:p w:rsidR="00E84F25" w:rsidRPr="00E53325" w:rsidRDefault="00E84F25" w:rsidP="00281279">
      <w:pPr>
        <w:pStyle w:val="Normaltindrag"/>
      </w:pPr>
    </w:p>
    <w:sectPr w:rsidR="00E84F25" w:rsidRPr="00E53325" w:rsidSect="00281279">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2C2B" w:rsidRPr="00E53325" w:rsidRDefault="00232C2B">
      <w:r w:rsidRPr="00E53325">
        <w:separator/>
      </w:r>
    </w:p>
  </w:endnote>
  <w:endnote w:type="continuationSeparator" w:id="0">
    <w:p w:rsidR="00232C2B" w:rsidRPr="00E53325" w:rsidRDefault="00232C2B">
      <w:r w:rsidRPr="00E533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B18" w:rsidRPr="00E53325" w:rsidRDefault="00E53325" w:rsidP="00281279">
    <w:pPr>
      <w:pStyle w:val="Sidfot"/>
    </w:pPr>
    <w:r w:rsidRPr="00E533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8932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B18" w:rsidRDefault="00B32B18">
                          <w:pPr>
                            <w:pStyle w:val="NormalS5sidnrV"/>
                          </w:pPr>
                          <w:r>
                            <w:fldChar w:fldCharType="begin"/>
                          </w:r>
                          <w:r>
                            <w:instrText xml:space="preserve"> PAGE *\charformat</w:instrText>
                          </w:r>
                          <w:r>
                            <w:fldChar w:fldCharType="separate"/>
                          </w:r>
                          <w:r w:rsidR="00120C30">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2B18" w:rsidRDefault="00B32B18">
                    <w:pPr>
                      <w:pStyle w:val="NormalS5sidnrV"/>
                    </w:pPr>
                    <w:r>
                      <w:fldChar w:fldCharType="begin"/>
                    </w:r>
                    <w:r>
                      <w:instrText xml:space="preserve"> PAGE *\charformat</w:instrText>
                    </w:r>
                    <w:r>
                      <w:fldChar w:fldCharType="separate"/>
                    </w:r>
                    <w:r w:rsidR="00120C30">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B18" w:rsidRPr="00E53325" w:rsidRDefault="00E53325" w:rsidP="00281279">
    <w:pPr>
      <w:pStyle w:val="Sidfot"/>
    </w:pPr>
    <w:r w:rsidRPr="00E533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83296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B18" w:rsidRDefault="00B32B18">
                          <w:pPr>
                            <w:pStyle w:val="NormalS5sidnrH"/>
                            <w:ind w:right="0"/>
                          </w:pPr>
                          <w:r>
                            <w:fldChar w:fldCharType="begin"/>
                          </w:r>
                          <w:r>
                            <w:instrText xml:space="preserve"> PAGE *\charformat</w:instrText>
                          </w:r>
                          <w:r>
                            <w:fldChar w:fldCharType="separate"/>
                          </w:r>
                          <w:r w:rsidR="00120C3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2B18" w:rsidRDefault="00B32B18">
                    <w:pPr>
                      <w:pStyle w:val="NormalS5sidnrH"/>
                      <w:ind w:right="0"/>
                    </w:pPr>
                    <w:r>
                      <w:fldChar w:fldCharType="begin"/>
                    </w:r>
                    <w:r>
                      <w:instrText xml:space="preserve"> PAGE *\charformat</w:instrText>
                    </w:r>
                    <w:r>
                      <w:fldChar w:fldCharType="separate"/>
                    </w:r>
                    <w:r w:rsidR="00120C3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B18" w:rsidRPr="00E53325" w:rsidRDefault="00E53325" w:rsidP="00281279">
    <w:pPr>
      <w:pStyle w:val="Sidfot"/>
    </w:pPr>
    <w:r w:rsidRPr="00E533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27233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B18" w:rsidRDefault="00B32B18">
                          <w:pPr>
                            <w:pStyle w:val="NormalS5sidnrH"/>
                            <w:ind w:right="0"/>
                          </w:pPr>
                          <w:r>
                            <w:fldChar w:fldCharType="begin"/>
                          </w:r>
                          <w:r>
                            <w:instrText xml:space="preserve"> PAGE *\charformat</w:instrText>
                          </w:r>
                          <w:r>
                            <w:fldChar w:fldCharType="separate"/>
                          </w:r>
                          <w:r w:rsidR="00120C3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2B18" w:rsidRDefault="00B32B18">
                    <w:pPr>
                      <w:pStyle w:val="NormalS5sidnrH"/>
                      <w:ind w:right="0"/>
                    </w:pPr>
                    <w:r>
                      <w:fldChar w:fldCharType="begin"/>
                    </w:r>
                    <w:r>
                      <w:instrText xml:space="preserve"> PAGE *\charformat</w:instrText>
                    </w:r>
                    <w:r>
                      <w:fldChar w:fldCharType="separate"/>
                    </w:r>
                    <w:r w:rsidR="00120C3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2C2B" w:rsidRPr="00E53325" w:rsidRDefault="00232C2B">
      <w:r w:rsidRPr="00E53325">
        <w:separator/>
      </w:r>
    </w:p>
  </w:footnote>
  <w:footnote w:type="continuationSeparator" w:id="0">
    <w:p w:rsidR="00232C2B" w:rsidRPr="00E53325" w:rsidRDefault="00232C2B">
      <w:r w:rsidRPr="00E533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B18" w:rsidRPr="00E53325" w:rsidRDefault="00E53325" w:rsidP="00281279">
    <w:pPr>
      <w:pStyle w:val="Sidhuvud"/>
    </w:pPr>
    <w:r w:rsidRPr="00E533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74679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B18" w:rsidRDefault="00B32B18">
                          <w:pPr>
                            <w:pStyle w:val="KantRubrikS5V"/>
                          </w:pPr>
                          <w:r>
                            <w:fldChar w:fldCharType="begin"/>
                          </w:r>
                          <w:r>
                            <w:instrText xml:space="preserve"> DOCPROPERTY "YearUser" *\charformat </w:instrText>
                          </w:r>
                          <w:r>
                            <w:fldChar w:fldCharType="separate"/>
                          </w:r>
                          <w:r w:rsidR="00120C30">
                            <w:t>2005/06</w:t>
                          </w:r>
                          <w:r>
                            <w:fldChar w:fldCharType="end"/>
                          </w:r>
                          <w:r>
                            <w:t>:</w:t>
                          </w:r>
                          <w:r>
                            <w:fldChar w:fldCharType="begin"/>
                          </w:r>
                          <w:r>
                            <w:instrText xml:space="preserve"> DOCPROPERTY "Motionsnummer" *\charformat </w:instrText>
                          </w:r>
                          <w:r>
                            <w:fldChar w:fldCharType="separate"/>
                          </w:r>
                          <w:r w:rsidR="00120C30">
                            <w:t>So533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2B18" w:rsidRDefault="00B32B18">
                    <w:pPr>
                      <w:pStyle w:val="KantRubrikS5V"/>
                    </w:pPr>
                    <w:r>
                      <w:fldChar w:fldCharType="begin"/>
                    </w:r>
                    <w:r>
                      <w:instrText xml:space="preserve"> DOCPROPERTY "YearUser" *\charformat </w:instrText>
                    </w:r>
                    <w:r>
                      <w:fldChar w:fldCharType="separate"/>
                    </w:r>
                    <w:r w:rsidR="00120C30">
                      <w:t>2005/06</w:t>
                    </w:r>
                    <w:r>
                      <w:fldChar w:fldCharType="end"/>
                    </w:r>
                    <w:r>
                      <w:t>:</w:t>
                    </w:r>
                    <w:r>
                      <w:fldChar w:fldCharType="begin"/>
                    </w:r>
                    <w:r>
                      <w:instrText xml:space="preserve"> DOCPROPERTY "Motionsnummer" *\charformat </w:instrText>
                    </w:r>
                    <w:r>
                      <w:fldChar w:fldCharType="separate"/>
                    </w:r>
                    <w:r w:rsidR="00120C30">
                      <w:t>So533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B18" w:rsidRPr="00E53325" w:rsidRDefault="00E53325" w:rsidP="00281279">
    <w:pPr>
      <w:pStyle w:val="Sidhuvud"/>
    </w:pPr>
    <w:r w:rsidRPr="00E533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05505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B18" w:rsidRDefault="00B32B18">
                          <w:pPr>
                            <w:pStyle w:val="KantRubrikS5H"/>
                            <w:ind w:right="0"/>
                          </w:pPr>
                          <w:r>
                            <w:fldChar w:fldCharType="begin"/>
                          </w:r>
                          <w:r>
                            <w:instrText xml:space="preserve"> DOCPROPERTY "YearUser" *\charformat </w:instrText>
                          </w:r>
                          <w:r>
                            <w:fldChar w:fldCharType="separate"/>
                          </w:r>
                          <w:r w:rsidR="00120C30">
                            <w:t>2005/06</w:t>
                          </w:r>
                          <w:r>
                            <w:fldChar w:fldCharType="end"/>
                          </w:r>
                          <w:r>
                            <w:t>:</w:t>
                          </w:r>
                          <w:r>
                            <w:fldChar w:fldCharType="begin"/>
                          </w:r>
                          <w:r>
                            <w:instrText xml:space="preserve"> DOCPROPERTY "Motionsnummer" *\charformat </w:instrText>
                          </w:r>
                          <w:r>
                            <w:fldChar w:fldCharType="separate"/>
                          </w:r>
                          <w:r w:rsidR="00120C30">
                            <w:t>So533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2B18" w:rsidRDefault="00B32B18">
                    <w:pPr>
                      <w:pStyle w:val="KantRubrikS5H"/>
                      <w:ind w:right="0"/>
                    </w:pPr>
                    <w:r>
                      <w:fldChar w:fldCharType="begin"/>
                    </w:r>
                    <w:r>
                      <w:instrText xml:space="preserve"> DOCPROPERTY "YearUser" *\charformat </w:instrText>
                    </w:r>
                    <w:r>
                      <w:fldChar w:fldCharType="separate"/>
                    </w:r>
                    <w:r w:rsidR="00120C30">
                      <w:t>2005/06</w:t>
                    </w:r>
                    <w:r>
                      <w:fldChar w:fldCharType="end"/>
                    </w:r>
                    <w:r>
                      <w:t>:</w:t>
                    </w:r>
                    <w:r>
                      <w:fldChar w:fldCharType="begin"/>
                    </w:r>
                    <w:r>
                      <w:instrText xml:space="preserve"> DOCPROPERTY "Motionsnummer" *\charformat </w:instrText>
                    </w:r>
                    <w:r>
                      <w:fldChar w:fldCharType="separate"/>
                    </w:r>
                    <w:r w:rsidR="00120C30">
                      <w:t>So533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B18" w:rsidRPr="00E53325" w:rsidRDefault="00B32B18">
    <w:pPr>
      <w:pStyle w:val="FSHNormal"/>
      <w:tabs>
        <w:tab w:val="right" w:pos="5840"/>
      </w:tabs>
    </w:pPr>
    <w:r w:rsidRPr="00E53325">
      <w:br/>
    </w:r>
    <w:r w:rsidRPr="00E53325">
      <w:fldChar w:fldCharType="begin" w:fldLock="1"/>
    </w:r>
    <w:r w:rsidRPr="00E53325">
      <w:instrText xml:space="preserve"> DOCPROPERTY</w:instrText>
    </w:r>
    <w:r w:rsidRPr="00E53325">
      <w:rPr>
        <w:sz w:val="18"/>
      </w:rPr>
      <w:instrText xml:space="preserve"> "YearUser" *\charformat </w:instrText>
    </w:r>
    <w:r w:rsidRPr="00E53325">
      <w:fldChar w:fldCharType="separate"/>
    </w:r>
    <w:r w:rsidR="00120C30" w:rsidRPr="00E53325">
      <w:t>2005/06</w:t>
    </w:r>
    <w:r w:rsidRPr="00E53325">
      <w:fldChar w:fldCharType="end"/>
    </w:r>
    <w:r w:rsidRPr="00E53325">
      <w:t xml:space="preserve"> </w:t>
    </w:r>
    <w:r w:rsidRPr="00E53325">
      <w:tab/>
      <w:t xml:space="preserve">mnr: </w:t>
    </w:r>
    <w:r w:rsidRPr="00E53325">
      <w:fldChar w:fldCharType="begin" w:fldLock="1"/>
    </w:r>
    <w:r w:rsidRPr="00E53325">
      <w:instrText xml:space="preserve"> DOCPROPERTY</w:instrText>
    </w:r>
    <w:r w:rsidRPr="00E53325">
      <w:rPr>
        <w:sz w:val="18"/>
      </w:rPr>
      <w:instrText xml:space="preserve"> "Motionsnummer" *\charformat </w:instrText>
    </w:r>
    <w:r w:rsidRPr="00E53325">
      <w:fldChar w:fldCharType="separate"/>
    </w:r>
    <w:r w:rsidR="00120C30" w:rsidRPr="00E53325">
      <w:t>So533</w:t>
    </w:r>
    <w:r w:rsidRPr="00E53325">
      <w:fldChar w:fldCharType="end"/>
    </w:r>
    <w:r w:rsidRPr="00E53325">
      <w:br/>
    </w:r>
    <w:r w:rsidRPr="00E53325">
      <w:fldChar w:fldCharType="begin" w:fldLock="1"/>
    </w:r>
    <w:r w:rsidRPr="00E53325">
      <w:instrText xml:space="preserve"> DOCPROPERTY</w:instrText>
    </w:r>
    <w:r w:rsidRPr="00E53325">
      <w:rPr>
        <w:sz w:val="18"/>
      </w:rPr>
      <w:instrText xml:space="preserve"> "Samling" *\charformat </w:instrText>
    </w:r>
    <w:r w:rsidRPr="00E53325">
      <w:fldChar w:fldCharType="end"/>
    </w:r>
    <w:r w:rsidRPr="00E53325">
      <w:tab/>
      <w:t xml:space="preserve">pnr: </w:t>
    </w:r>
    <w:r w:rsidRPr="00E53325">
      <w:fldChar w:fldCharType="begin" w:fldLock="1"/>
    </w:r>
    <w:r w:rsidRPr="00E53325">
      <w:instrText xml:space="preserve"> DOCPROPERTY</w:instrText>
    </w:r>
    <w:r w:rsidRPr="00E53325">
      <w:rPr>
        <w:sz w:val="18"/>
      </w:rPr>
      <w:instrText xml:space="preserve"> "Partinummer" *\charformat </w:instrText>
    </w:r>
    <w:r w:rsidRPr="00E53325">
      <w:fldChar w:fldCharType="separate"/>
    </w:r>
    <w:r w:rsidR="00120C30" w:rsidRPr="00E53325">
      <w:t>kd970</w:t>
    </w:r>
    <w:r w:rsidRPr="00E53325">
      <w:fldChar w:fldCharType="end"/>
    </w:r>
  </w:p>
  <w:p w:rsidR="00B32B18" w:rsidRPr="00E53325" w:rsidRDefault="00B32B18">
    <w:pPr>
      <w:pStyle w:val="FSHRub1"/>
    </w:pPr>
    <w:r w:rsidRPr="00E53325">
      <w:t>Motion till riksdagen</w:t>
    </w:r>
    <w:r w:rsidRPr="00E53325">
      <w:br/>
    </w:r>
    <w:r w:rsidRPr="00E53325">
      <w:fldChar w:fldCharType="begin" w:fldLock="1"/>
    </w:r>
    <w:r w:rsidRPr="00E53325">
      <w:instrText xml:space="preserve"> DOCPROPERTY "YearUser" *\charformat </w:instrText>
    </w:r>
    <w:r w:rsidRPr="00E53325">
      <w:fldChar w:fldCharType="separate"/>
    </w:r>
    <w:r w:rsidR="00120C30" w:rsidRPr="00E53325">
      <w:t>2005/06</w:t>
    </w:r>
    <w:r w:rsidRPr="00E53325">
      <w:fldChar w:fldCharType="end"/>
    </w:r>
    <w:r w:rsidRPr="00E53325">
      <w:t>:</w:t>
    </w:r>
    <w:r w:rsidRPr="00E53325">
      <w:fldChar w:fldCharType="begin" w:fldLock="1"/>
    </w:r>
    <w:r w:rsidRPr="00E53325">
      <w:instrText xml:space="preserve"> DOCPROPERTY "Motionsnummer" *\charformat </w:instrText>
    </w:r>
    <w:r w:rsidRPr="00E53325">
      <w:fldChar w:fldCharType="separate"/>
    </w:r>
    <w:r w:rsidR="00120C30" w:rsidRPr="00E53325">
      <w:t>So533</w:t>
    </w:r>
    <w:r w:rsidRPr="00E53325">
      <w:fldChar w:fldCharType="end"/>
    </w:r>
  </w:p>
  <w:p w:rsidR="00B32B18" w:rsidRPr="00E53325" w:rsidRDefault="00B32B18">
    <w:pPr>
      <w:pStyle w:val="FSHNormalS5"/>
    </w:pPr>
    <w:r w:rsidRPr="00E53325">
      <w:fldChar w:fldCharType="begin" w:fldLock="1"/>
    </w:r>
    <w:r w:rsidRPr="00E53325">
      <w:instrText xml:space="preserve"> DOCPROPERTY "MotionarText" *\charformat </w:instrText>
    </w:r>
    <w:r w:rsidRPr="00E53325">
      <w:fldChar w:fldCharType="separate"/>
    </w:r>
    <w:r w:rsidR="00120C30" w:rsidRPr="00E53325">
      <w:t>av Annelie Enochson (kd)</w:t>
    </w:r>
    <w:r w:rsidRPr="00E53325">
      <w:fldChar w:fldCharType="end"/>
    </w:r>
    <w:r w:rsidRPr="00E53325">
      <w:br/>
    </w:r>
    <w:r w:rsidRPr="00E53325">
      <w:fldChar w:fldCharType="begin" w:fldLock="1"/>
    </w:r>
    <w:r w:rsidRPr="00E53325">
      <w:instrText xml:space="preserve"> DOCPROPERTY "SvarFrasKort" *\charformat </w:instrText>
    </w:r>
    <w:r w:rsidRPr="00E53325">
      <w:fldChar w:fldCharType="end"/>
    </w:r>
  </w:p>
  <w:p w:rsidR="00B32B18" w:rsidRPr="00E53325" w:rsidRDefault="00B32B18">
    <w:pPr>
      <w:pStyle w:val="FSHTitel"/>
    </w:pPr>
    <w:r w:rsidRPr="00E53325">
      <w:fldChar w:fldCharType="begin" w:fldLock="1"/>
    </w:r>
    <w:r w:rsidRPr="00E53325">
      <w:instrText xml:space="preserve"> DOCPROPERTY</w:instrText>
    </w:r>
    <w:r w:rsidRPr="00E53325">
      <w:rPr>
        <w:sz w:val="18"/>
      </w:rPr>
      <w:instrText xml:space="preserve"> "RubrikSvar" *\charformat </w:instrText>
    </w:r>
    <w:r w:rsidRPr="00E53325">
      <w:fldChar w:fldCharType="separate"/>
    </w:r>
    <w:r w:rsidR="00120C30" w:rsidRPr="00E53325">
      <w:t>Skyldighet att erbjuda läkemedelsgenomgångar</w:t>
    </w:r>
    <w:r w:rsidRPr="00E53325">
      <w:fldChar w:fldCharType="end"/>
    </w:r>
  </w:p>
  <w:p w:rsidR="00B32B18" w:rsidRPr="00E53325" w:rsidRDefault="00B32B18" w:rsidP="0028127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A695DF5"/>
    <w:multiLevelType w:val="hybridMultilevel"/>
    <w:tmpl w:val="A816EC50"/>
    <w:lvl w:ilvl="0" w:tplc="85C8D2E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118305">
    <w:abstractNumId w:val="13"/>
  </w:num>
  <w:num w:numId="2" w16cid:durableId="1258951432">
    <w:abstractNumId w:val="10"/>
  </w:num>
  <w:num w:numId="3" w16cid:durableId="1084497554">
    <w:abstractNumId w:val="11"/>
  </w:num>
  <w:num w:numId="4" w16cid:durableId="224685586">
    <w:abstractNumId w:val="12"/>
  </w:num>
  <w:num w:numId="5" w16cid:durableId="2095279726">
    <w:abstractNumId w:val="8"/>
  </w:num>
  <w:num w:numId="6" w16cid:durableId="1073308281">
    <w:abstractNumId w:val="3"/>
  </w:num>
  <w:num w:numId="7" w16cid:durableId="200359447">
    <w:abstractNumId w:val="2"/>
  </w:num>
  <w:num w:numId="8" w16cid:durableId="1280145324">
    <w:abstractNumId w:val="1"/>
  </w:num>
  <w:num w:numId="9" w16cid:durableId="1706103174">
    <w:abstractNumId w:val="0"/>
  </w:num>
  <w:num w:numId="10" w16cid:durableId="23485102">
    <w:abstractNumId w:val="9"/>
  </w:num>
  <w:num w:numId="11" w16cid:durableId="541674943">
    <w:abstractNumId w:val="7"/>
  </w:num>
  <w:num w:numId="12" w16cid:durableId="1462575204">
    <w:abstractNumId w:val="6"/>
  </w:num>
  <w:num w:numId="13" w16cid:durableId="1252395988">
    <w:abstractNumId w:val="5"/>
  </w:num>
  <w:num w:numId="14" w16cid:durableId="50539770">
    <w:abstractNumId w:val="4"/>
  </w:num>
  <w:num w:numId="15" w16cid:durableId="9736084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7"/>
  </w:docVars>
  <w:rsids>
    <w:rsidRoot w:val="003F734E"/>
    <w:rsid w:val="0004381F"/>
    <w:rsid w:val="00064BC3"/>
    <w:rsid w:val="00066775"/>
    <w:rsid w:val="00072FB9"/>
    <w:rsid w:val="00100531"/>
    <w:rsid w:val="00120C30"/>
    <w:rsid w:val="00195D4A"/>
    <w:rsid w:val="00201DFB"/>
    <w:rsid w:val="00204A63"/>
    <w:rsid w:val="00212FF1"/>
    <w:rsid w:val="00230193"/>
    <w:rsid w:val="00232C2B"/>
    <w:rsid w:val="0025068A"/>
    <w:rsid w:val="00256872"/>
    <w:rsid w:val="00281279"/>
    <w:rsid w:val="002818D3"/>
    <w:rsid w:val="002D11A8"/>
    <w:rsid w:val="003F734E"/>
    <w:rsid w:val="00445271"/>
    <w:rsid w:val="004A0504"/>
    <w:rsid w:val="004E38D9"/>
    <w:rsid w:val="005719C8"/>
    <w:rsid w:val="005B145B"/>
    <w:rsid w:val="005F2FEF"/>
    <w:rsid w:val="00740D6D"/>
    <w:rsid w:val="00794149"/>
    <w:rsid w:val="007B67A7"/>
    <w:rsid w:val="007C6092"/>
    <w:rsid w:val="00A053C6"/>
    <w:rsid w:val="00B13BF0"/>
    <w:rsid w:val="00B32B18"/>
    <w:rsid w:val="00BE5A92"/>
    <w:rsid w:val="00C1285C"/>
    <w:rsid w:val="00C27B7D"/>
    <w:rsid w:val="00CF7A43"/>
    <w:rsid w:val="00D1174F"/>
    <w:rsid w:val="00DC6C70"/>
    <w:rsid w:val="00E22893"/>
    <w:rsid w:val="00E360DE"/>
    <w:rsid w:val="00E53325"/>
    <w:rsid w:val="00E55464"/>
    <w:rsid w:val="00E75D28"/>
    <w:rsid w:val="00E84F25"/>
    <w:rsid w:val="00EE0F9F"/>
    <w:rsid w:val="00F21968"/>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D679799-A69D-48DB-BE27-820EDF5D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8127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56872"/>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otisum.se/rnp/sls/lag/19820763.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1264</Words>
  <Characters>7547</Characters>
  <Application>Microsoft Office Word</Application>
  <DocSecurity>4</DocSecurity>
  <Lines>139</Lines>
  <Paragraphs>35</Paragraphs>
  <ScaleCrop>false</ScaleCrop>
  <HeadingPairs>
    <vt:vector size="2" baseType="variant">
      <vt:variant>
        <vt:lpstr>Rubrik</vt:lpstr>
      </vt:variant>
      <vt:variant>
        <vt:i4>1</vt:i4>
      </vt:variant>
    </vt:vector>
  </HeadingPairs>
  <TitlesOfParts>
    <vt:vector size="1" baseType="lpstr">
      <vt:lpstr>So533</vt:lpstr>
    </vt:vector>
  </TitlesOfParts>
  <Company>Riksdagen</Company>
  <LinksUpToDate>false</LinksUpToDate>
  <CharactersWithSpaces>8776</CharactersWithSpaces>
  <SharedDoc>false</SharedDoc>
  <HLinks>
    <vt:vector size="18" baseType="variant">
      <vt:variant>
        <vt:i4>3276848</vt:i4>
      </vt:variant>
      <vt:variant>
        <vt:i4>6</vt:i4>
      </vt:variant>
      <vt:variant>
        <vt:i4>0</vt:i4>
      </vt:variant>
      <vt:variant>
        <vt:i4>5</vt:i4>
      </vt:variant>
      <vt:variant>
        <vt:lpwstr>http://www.notisum.se/rnp/sls/lag/19850125.HTM</vt:lpwstr>
      </vt:variant>
      <vt:variant>
        <vt:lpwstr/>
      </vt:variant>
      <vt:variant>
        <vt:i4>1441799</vt:i4>
      </vt:variant>
      <vt:variant>
        <vt:i4>3</vt:i4>
      </vt:variant>
      <vt:variant>
        <vt:i4>0</vt:i4>
      </vt:variant>
      <vt:variant>
        <vt:i4>5</vt:i4>
      </vt:variant>
      <vt:variant>
        <vt:lpwstr>http://www.notisum.se/rnp/sls/lag/19820763.htm</vt:lpwstr>
      </vt:variant>
      <vt:variant>
        <vt:lpwstr>P18S3#P18S3</vt:lpwstr>
      </vt:variant>
      <vt:variant>
        <vt:i4>1441797</vt:i4>
      </vt:variant>
      <vt:variant>
        <vt:i4>0</vt:i4>
      </vt:variant>
      <vt:variant>
        <vt:i4>0</vt:i4>
      </vt:variant>
      <vt:variant>
        <vt:i4>5</vt:i4>
      </vt:variant>
      <vt:variant>
        <vt:lpwstr>http://www.notisum.se/rnp/sls/lag/19820763.htm</vt:lpwstr>
      </vt:variant>
      <vt:variant>
        <vt:lpwstr>P18S1#P18S1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So533</dc:title>
  <dc:subject>So533</dc:subject>
  <dc:creator>Riksdagen</dc:creator>
  <cp:keywords>Riksdagen</cp:keywords>
  <dc:description/>
  <cp:lastModifiedBy>Lars Brink</cp:lastModifiedBy>
  <cp:revision>2</cp:revision>
  <cp:lastPrinted>2006-01-19T13:43:00Z</cp:lastPrinted>
  <dcterms:created xsi:type="dcterms:W3CDTF">2025-12-16T21:20:00Z</dcterms:created>
  <dcterms:modified xsi:type="dcterms:W3CDTF">2025-12-16T21:20:00Z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mot2000_423_2005-12-07</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Skyldighet att erbjuda läkemedelsgenomgångar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Skyldighet att erbjuda läkemedelsgenomgångar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kd970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So533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martin.kallstrand@riksdagen.se</vt:lpwstr>
  </property>
  <property fmtid="{D5CDD505-2E9C-101B-9397-08002B2CF9AE}" pid="45" name="ReservUID">
    <vt:lpwstr>birgitta lundblad</vt:lpwstr>
  </property>
  <property fmtid="{D5CDD505-2E9C-101B-9397-08002B2CF9AE}" pid="46" name="MotionID">
    <vt:lpwstr>20052006000001070100000009700069</vt:lpwstr>
  </property>
  <property fmtid="{D5CDD505-2E9C-101B-9397-08002B2CF9AE}" pid="47" name="datum">
    <vt:lpwstr>050930</vt:lpwstr>
  </property>
  <property fmtid="{D5CDD505-2E9C-101B-9397-08002B2CF9AE}" pid="48" name="avsändar-e-post">
    <vt:lpwstr>martin.kallstrand@riksdagen.se</vt:lpwstr>
  </property>
  <property fmtid="{D5CDD505-2E9C-101B-9397-08002B2CF9AE}" pid="49" name="id">
    <vt:lpwstr>20052006000001070100000009700069</vt:lpwstr>
  </property>
  <property fmtid="{D5CDD505-2E9C-101B-9397-08002B2CF9AE}" pid="50" name="nummer">
    <vt:lpwstr>533</vt:lpwstr>
  </property>
  <property fmtid="{D5CDD505-2E9C-101B-9397-08002B2CF9AE}" pid="51" name="utskottsbeteckning">
    <vt:lpwstr>So</vt:lpwstr>
  </property>
</Properties>
</file>