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6D2ED600724421BE413F8B5F306E0D"/>
        </w:placeholder>
        <w15:appearance w15:val="hidden"/>
        <w:text/>
      </w:sdtPr>
      <w:sdtEndPr/>
      <w:sdtContent>
        <w:p w:rsidRPr="009B062B" w:rsidR="00AF30DD" w:rsidP="009B062B" w:rsidRDefault="00AF30DD" w14:paraId="1BD73E38" w14:textId="77777777">
          <w:pPr>
            <w:pStyle w:val="RubrikFrslagTIllRiksdagsbeslut"/>
          </w:pPr>
          <w:r w:rsidRPr="009B062B">
            <w:t>Förslag till riksdagsbeslut</w:t>
          </w:r>
        </w:p>
      </w:sdtContent>
    </w:sdt>
    <w:sdt>
      <w:sdtPr>
        <w:alias w:val="Yrkande 1"/>
        <w:tag w:val="45b09f21-041b-4a8e-ab82-538bdc7245e2"/>
        <w:id w:val="-1292284359"/>
        <w:lock w:val="sdtLocked"/>
      </w:sdtPr>
      <w:sdtEndPr/>
      <w:sdtContent>
        <w:p w:rsidR="00AC515B" w:rsidRDefault="0039203A" w14:paraId="1BD73E39" w14:textId="77777777">
          <w:pPr>
            <w:pStyle w:val="Frslagstext"/>
            <w:numPr>
              <w:ilvl w:val="0"/>
              <w:numId w:val="0"/>
            </w:numPr>
          </w:pPr>
          <w:r>
            <w:t>Riksdagen anvisar anslagen för 2018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4D2E3BEF08E4660BB606AB006D9CEC4"/>
        </w:placeholder>
        <w15:appearance w15:val="hidden"/>
        <w:text/>
      </w:sdtPr>
      <w:sdtEndPr/>
      <w:sdtContent>
        <w:p w:rsidRPr="009B062B" w:rsidR="006D79C9" w:rsidP="00333E95" w:rsidRDefault="006D79C9" w14:paraId="1BD73E3A" w14:textId="77777777">
          <w:pPr>
            <w:pStyle w:val="Rubrik1"/>
          </w:pPr>
          <w:r>
            <w:t>Motivering</w:t>
          </w:r>
        </w:p>
      </w:sdtContent>
    </w:sdt>
    <w:p w:rsidRPr="001F6A77" w:rsidR="008E5B72" w:rsidP="001F6A77" w:rsidRDefault="008E5B72" w14:paraId="1BD73E3B" w14:textId="77777777">
      <w:pPr>
        <w:pStyle w:val="Normalutanindragellerluft"/>
      </w:pPr>
      <w:r w:rsidRPr="001F6A77">
        <w:t xml:space="preserve">Kulturen är intellektets infrastruktur. Det är ett klassiskt liberalt uppdrag att stärka individens förmåga att ta makt över sitt eget liv. Kulturen i dess olika uttrycksformer innebär att man lär känna både sig själv, andra och samhället. Därför är kultur en demokratisk rättighet. Det räcker inte med att veta var man kan hitta information, man måste också ha kunskap som gör att man kan orientera sig i en värld av påståenden: bildning, helt enkelt. </w:t>
      </w:r>
    </w:p>
    <w:p w:rsidRPr="001F6A77" w:rsidR="008E5B72" w:rsidP="001F6A77" w:rsidRDefault="008E5B72" w14:paraId="1BD73E3C" w14:textId="77777777">
      <w:r w:rsidRPr="001F6A77">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1F6A77" w:rsidR="008E5B72" w:rsidP="001F6A77" w:rsidRDefault="008E5B72" w14:paraId="1BD73E3D" w14:textId="77777777">
      <w:r w:rsidRPr="001F6A77">
        <w:lastRenderedPageBreak/>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1F6A77" w:rsidR="008E5B72" w:rsidP="001F6A77" w:rsidRDefault="008E5B72" w14:paraId="1BD73E3E" w14:textId="77777777">
      <w:r w:rsidRPr="001F6A77">
        <w:t xml:space="preserve">Kulturpolitiken ska slå vakt om såväl bredd som spets. Liberalerna vill att det erbjuds kulturupplevelser av högsta kvalitet och vill även stimulera enskilda människors eget deltagande och skapande i kulturaktiviteter i hela landet. </w:t>
      </w:r>
    </w:p>
    <w:p w:rsidRPr="001F6A77" w:rsidR="008E5B72" w:rsidP="001F6A77" w:rsidRDefault="008E5B72" w14:paraId="1BD73E3F" w14:textId="77777777">
      <w:r w:rsidRPr="001F6A77">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1F6A77" w:rsidR="008E5B72" w:rsidP="001F6A77" w:rsidRDefault="008E5B72" w14:paraId="1BD73E40" w14:textId="77777777">
      <w:r w:rsidRPr="001F6A77">
        <w:t xml:space="preserve">Bibliotekens roll för att stärka läsningens och litteraturens ställning kan inte överskattas. Vi gör en riktad förstärkning av anslagen för att möjliggöra för ökade inköp av ny litteratur till såväl folkbibliotek som skolbibliotek. Anslaget ska också kunna användas till trygghetssatsningar på de bibliotek som har problem med ordningsstörningar, hot och ibland öppet våld. Biblioteken ska vara en frizon för läsning, något som betyder </w:t>
      </w:r>
      <w:r w:rsidRPr="001F6A77">
        <w:lastRenderedPageBreak/>
        <w:t>allra mest för den som inte har en hemmiljö där läsning är en naturlig del av vardagen. För att finansiera en satsning på biblioteken anvisar Liberalerna 200 miljoner kronor från år 2019 på anslag 1:2.</w:t>
      </w:r>
    </w:p>
    <w:p w:rsidRPr="001F6A77" w:rsidR="008E5B72" w:rsidP="001F6A77" w:rsidRDefault="008E5B72" w14:paraId="1BD73E41" w14:textId="77777777">
      <w:r w:rsidRPr="001F6A77">
        <w:t>Sverige behöver en kulturpolitik för hela landet. I detta har kultursamverkansmodellen en nyckelroll. När modellen infördes tillfördes inga extra statliga medel, och den del som i praktiken fördelas till regionerna har heller inte ökat i samma takt som den regionala finansieringen. Detta har bidragit till att det varit svårt att uppnå den förnyelse av kulturpolitiken som var ett av syftena med kultursamverkansmodellen. Vi avsätter därför 100 miljoner kronor mer än regeringen på anslag 1:6 från 2018 för att förstärka kultursamverkansmodellen. För att finansiera prioriterade reformer i denna budgetmotion återställer vi däremot regeringens utökning 2016 om 15 miljoner kronor samt satsningen på läslov om 5 miljoner kronor på samma anslag.</w:t>
      </w:r>
    </w:p>
    <w:p w:rsidRPr="001F6A77" w:rsidR="008E5B72" w:rsidP="001F6A77" w:rsidRDefault="008E5B72" w14:paraId="1BD73E42" w14:textId="0CB42588">
      <w:r w:rsidRPr="001F6A77">
        <w:t xml:space="preserve">Liberalerna välkomnar de kommuner som prioriterar låga avgifter i den kommunala kultur- och musikskolan. Det är dock en kommunal angelägenhet. Det statliga anslag som infördes 2016 bör avskaffas. Därmed minskar utgifterna på anslag 1:2 med 100 </w:t>
      </w:r>
      <w:r w:rsidR="005D4993">
        <w:t> </w:t>
      </w:r>
      <w:r w:rsidRPr="001F6A77">
        <w:t xml:space="preserve">miljoner kronor. Även samlingslokaler är en kommunal angelägenhet. Vi avvisar därför det föreslagna </w:t>
      </w:r>
      <w:r w:rsidRPr="001F6A77">
        <w:lastRenderedPageBreak/>
        <w:t>stödet till samlingslokaler i socioekonomiskt utsatta områden om 20 miljoner kronor på anslag 13:2, samt av motsvarande skäl 40 miljoner kronor på anslag 1:2.</w:t>
      </w:r>
    </w:p>
    <w:p w:rsidRPr="001F6A77" w:rsidR="008E5B72" w:rsidP="001F6A77" w:rsidRDefault="008E5B72" w14:paraId="1BD73E43" w14:textId="3903381C">
      <w:r w:rsidRPr="001F6A77">
        <w:t>Liberalerna anser att riksdag och regering bör vara mycket sparsamma med att utropa jubileumsår, i synnerhet för enskilda personer. På senare år tycks det endast ha varit Carl von Linné som uppmärksammats av regeringen 300 år efter sin födelse genom Linnéåret 2007. Regeringen är för all del sparsam även med andra jubileer: det är till exempel inte regeringen utan riksdagen som med egna medel avser att fira demokratins genombrott 2018–2020. Att stödja Bergmanåret 2018 blir därmed inte bara ett ställningstagande för Ingmar Bergman, det blir indirekt också ett avståndstagande från andra kulturpersonligheter som inte får något jubileumsår. Vi avvi</w:t>
      </w:r>
      <w:r w:rsidR="005D4993">
        <w:t>sar därför de 8 </w:t>
      </w:r>
      <w:r w:rsidRPr="001F6A77">
        <w:t xml:space="preserve">miljoner kronor på anslag 1:2 som avser Bergmanåret. </w:t>
      </w:r>
    </w:p>
    <w:p w:rsidRPr="001F6A77" w:rsidR="008E5B72" w:rsidP="001F6A77" w:rsidRDefault="008E5B72" w14:paraId="1BD73E44" w14:textId="77777777">
      <w:r w:rsidRPr="001F6A77">
        <w:t>För att finansiera prioriterade satsningar inom denna budgetmotion avvisar vi också den föreslagna satsningen på kultur i vissa förorter om 40 miljoner kronor på anslag 1:2.</w:t>
      </w:r>
    </w:p>
    <w:p w:rsidRPr="001F6A77" w:rsidR="008E5B72" w:rsidP="001F6A77" w:rsidRDefault="008E5B72" w14:paraId="1BD73E45" w14:textId="130E676A">
      <w:r w:rsidRPr="001F6A77">
        <w:t xml:space="preserve">Liberalerna välkomnar regeringens ökade anslag för att gynna de fria konsterna, men ifrågasätter om konsten blir särskilt fri om tillskottet fördelas i fem olika påsar varav den minsta omfattar åtta miljoner kronor. En </w:t>
      </w:r>
      <w:r w:rsidRPr="001F6A77">
        <w:lastRenderedPageBreak/>
        <w:t xml:space="preserve">satsning på fri konst, där politiken ska hålla armslängds avstånd, bör rimligen ge de bidragsgivande myndigheterna möjlighet att prioritera också mellan olika konstformer. Det bör också vara möjligt att stödja kulturyttringar som inte helt låter sig definieras inom de fack som kulturpolitiken indelats i. Vi avvisar därför de föreslagna utgiftsökningarna om 25 miljoner kronor på anslag 2:2, 8 miljoner kronor på anslag 3:1, 10 miljoner kronor på anslag 4:2, 12 miljoner kronor på anslag 4:4 samt 60 miljoner kronor på anslag 5:2, till förmån för 115 </w:t>
      </w:r>
      <w:r w:rsidR="00EF0E6D">
        <w:t>miljoner kronor under anslag 1:2</w:t>
      </w:r>
      <w:r w:rsidRPr="001F6A77">
        <w:t xml:space="preserve"> som ska vara tillgängligt för kulturskapare inom samtliga områden inom kulturpolitiken som omfattas av regeringens föreslagna satsning.</w:t>
      </w:r>
    </w:p>
    <w:p w:rsidRPr="001F6A77" w:rsidR="008E5B72" w:rsidP="001F6A77" w:rsidRDefault="008E5B72" w14:paraId="1BD73E46" w14:textId="77777777">
      <w:r w:rsidRPr="001F6A77">
        <w:t>De ekonomiska problemen för våra lokala och regionala kulturscener har de senaste åren blivit alltmer akuta. Inte minst höga omkostnader för personal och hyror tär på institutionernas ekonomi. De kulturella pärlor som i dag drivs lokalt, regionalt eller helt privat är alltför viktiga för att riskera att slås ut och försvinna på grund av att ekonomin inte finns. På senare år har det kommit oroande signaler från teaterfolk och museianställda runt om i landet om att viktiga kulturinstitutioners framtid är hotad. Flera av dem är unika, och det behövs insatser för att bevara och vidareutveckla dem. Dalhalla, Björkborn, teckningsmuseet i Laholm och skolmuseet i Norrköping är några exempel på platser som skulle kunna vara föremål för extra stöd. Vi föreslår därför ett nytt sökbart stöd om 10 miljoner kronor per år från 2018 på ett nytt anslag 2:2.</w:t>
      </w:r>
    </w:p>
    <w:p w:rsidRPr="001F6A77" w:rsidR="008E5B72" w:rsidP="001F6A77" w:rsidRDefault="008E5B72" w14:paraId="1BD73E47" w14:textId="77777777">
      <w:r w:rsidRPr="001F6A77">
        <w:t xml:space="preserve">Det kulturarv som finns i Sverige är en del av mänsklighetens gemensamma kulturarv och ska hållas tillgängligt för kommande generationer. Museernas roll som bildningsinstitutioner och deras forskningsanknytning ska stärkas. Liberalerna välkomnar att vissa museer vill erbjuda fri entré som ett sätt att öka människors tillgång till kulturarvet, men det ska vara upp till respektive museum att avgöra om och hur. Regeringens reform från 2016 omfattar därtill bara vissa av de centrala museerna. Vi vill lägga 15 miljoner kronor mer per år än regeringen och utforma anslaget som ett sökbart bidrag tillgängligt dels för samtliga museer och utställningar som tar del av statens stöd till museer och utställningsverksamhet, dels för läns- och regionmuseerna. Det innebär att vi minskar anslag 8:1 med 80 miljoner kronor, och i stället lägger 95 miljoner kronor per år från 2018 på ett nytt anslag 8:7. Vi avvisar också de 8 miljoner kronor som regeringen vill fördela till anslag 8:1 till Statens historiska museer och Statens museer för världskultur. En ”kunskapsbaserad och reflekterande historieskrivning” är rimligen redan samtliga statliga museers kärnuppdrag. </w:t>
      </w:r>
    </w:p>
    <w:p w:rsidRPr="001F6A77" w:rsidR="008E5B72" w:rsidP="001F6A77" w:rsidRDefault="008E5B72" w14:paraId="1BD73E48" w14:textId="77777777">
      <w:r w:rsidRPr="001F6A77">
        <w:t xml:space="preserve">Vi delar regeringens uppfattning att det är motsägelsefullt med avgifter för tillgång till Riksarkivets digitaliserade material, samtidigt som myndigheten har som uppdrag att främja öppna data. Vi delar också bedömningen att möjligheterna att skapa nya tjänster genom vidareutnyttjande har en samhällsekonomisk potential. Samtidigt finns det privata aktörer som drivit på för bättre kvalitet och bredd genom att själva digitalisera arkivmaterial, som nu riskerar att utsättas för snedvriden konkurrens. Regeringen bör noga följa detta. </w:t>
      </w:r>
    </w:p>
    <w:p w:rsidRPr="001F6A77" w:rsidR="008E5B72" w:rsidP="001F6A77" w:rsidRDefault="008E5B72" w14:paraId="1BD73E49" w14:textId="77777777">
      <w:r w:rsidRPr="001F6A77">
        <w:t xml:space="preserve">Filmavtalet tjänade under många decennier svensk film väl, men samtidigt visar svårigheterna att hitta teknikneutrala stödformer att det behöver ersättas av något annat. Det var olyckligt att regeringen ensidigt skrotade avtalet och införde en helstatlig filmpolitik. Färsk statistik från filmbranschen visar nu att den nya politiken tvärt emot regeringens retorik inneburit mindre pengar till filmen. En modern och liberal politik bör i stället bygga på att öka antalet parter, stärka inflytandet och bredda finansieringen. De som tjänar pengar på svensk film bör vara med och finansiera mer ny svensk film. En modern filmpolitik skulle leda till ökade resurser och att inflytandet för parterna ökar. Riksdagen har i ett tillkännagivande (bet. 2015/16:KrU11) begärt en bred utredning om framtidens filmpolitik, och det är djupt beklagligt att regeringen nu har meddelat att den inte tänker tillgodose riksdagsmajoritetens vilja. </w:t>
      </w:r>
    </w:p>
    <w:p w:rsidRPr="001F6A77" w:rsidR="008E5B72" w:rsidP="001F6A77" w:rsidRDefault="008E5B72" w14:paraId="1BD73E4A" w14:textId="77777777">
      <w:r w:rsidRPr="001F6A77">
        <w:t>Den liberala idrottspolitiken syftar till att skapa möjligheter för kvinnor och män, unga såväl som gamla att motionera och idrotta utifrån egna förutsättningar. Idrotten är Sveriges största folkrörelse och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1F6A77" w:rsidR="008E5B72" w:rsidP="001F6A77" w:rsidRDefault="008E5B72" w14:paraId="1BD73E4B" w14:textId="77777777">
      <w:r w:rsidRPr="001F6A77">
        <w:t>Att främja integration är ett av de syften som staten har angett för det generella stödet till idrotten. Även om unga med utländsk bakgrund, särskilt flickor, är generellt underrepresenterade inom idrotten, är underrepresentationen mindre där än i många andra barn- och ungdomsverksamheter. Risken med öronmärkta stöd är att det blir aktiviteter i projektform, i grupper särskilda från den ordinarie verksamheten. Statens idrottspolitik bör innebära tydligt formulerade mål och en skarp uppföljning av målen. Först i de fall det är tydligt att idrotten inte lever upp till de mål riksdagen har formulerat, bör man överväga att öronmärka stöd, och då i första hand inom statsbidraget, inte som ett extra tillskott. Det kan till exempel bli aktuellt vad gäller stöd till idrott för personer med funktionsnedsättning. Vi avvisar därför förslag om olika öronmärkta bidrag till idrotten om sammanlagt 116 miljoner kronor på anslag 13:1.</w:t>
      </w:r>
    </w:p>
    <w:p w:rsidRPr="001F6A77" w:rsidR="008E5B72" w:rsidP="001F6A77" w:rsidRDefault="008E5B72" w14:paraId="1BD73E4C" w14:textId="77777777">
      <w:r w:rsidRPr="001F6A77">
        <w:t xml:space="preserve">När de svenska folkrörelserna växte fram betonade de alla mycket starkt behovet av folkbildning. Det var genom litteratur och studier som individen skulle skaffa sig verktyg att ta ökat ansvar för sig själv och i samhället. Folkbildningen har alltsedan dess genom sin särart spelat en viktig roll för att höja kunskapsnivån i samhället. Genom att vara fri och frivillig når och lyfter den människor som kanske inte kommit till sin rätt i det formella utbildningssystemet. </w:t>
      </w:r>
    </w:p>
    <w:p w:rsidRPr="001F6A77" w:rsidR="008E5B72" w:rsidP="001F6A77" w:rsidRDefault="008E5B72" w14:paraId="1BD73E4D" w14:textId="77777777">
      <w:r w:rsidRPr="001F6A77">
        <w:t xml:space="preserve">Ett exempel på hur folkbildningen framgångsrikt förbereder unga med intellektuell funktionsnedsättning för arbete eller studier är kulturcollegemodellen. </w:t>
      </w:r>
    </w:p>
    <w:p w:rsidRPr="001F6A77" w:rsidR="008E5B72" w:rsidP="001F6A77" w:rsidRDefault="008E5B72" w14:paraId="1BD73E4E" w14:textId="77777777">
      <w:r w:rsidRPr="001F6A77">
        <w:t>Alliansregeringen genomförde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Folkbildningens möjligheter att erbjuda eftergymnasial utbildning för unga med intellektuell funktionsnedsättning bör öka. Vi avsätter därför 10 miljoner kronor per år från 2018 på anslag 14:1 för detta ändamål.</w:t>
      </w:r>
    </w:p>
    <w:p w:rsidRPr="001F6A77" w:rsidR="008E5B72" w:rsidP="001F6A77" w:rsidRDefault="008E5B72" w14:paraId="1BD73E4F" w14:textId="77777777">
      <w:r w:rsidRPr="001F6A77">
        <w:t>Regeringen föreslår en snabb utökning av utbildningsplatserna inom en mängd olika utbildningar, däribland folkhögskolan. Liberalerna avvisar i huvudsak denna utbyggnad då vi bedömer att den är alltför stor och snabb för att kunna genomföras utan urholkad kvalitet. Vi avvisar fortsatt huvuddelen av regeringens utökning av antalet platser i folkhögskolan från 2016 och framåt, vilket innebär minskade utgifter om 380 miljoner kronor på anslag 14:1. Som en konsekvens av detta avvisar vi även 30 miljoner kronor på anslag 14:4.</w:t>
      </w:r>
    </w:p>
    <w:p w:rsidRPr="001F6A77" w:rsidR="008E5B72" w:rsidP="001F6A77" w:rsidRDefault="008E5B72" w14:paraId="1BD73E50" w14:textId="77777777">
      <w:r w:rsidRPr="001F6A77">
        <w:t>Vi avvisar också det öronmärkta stödet på anslag 14:1 till folkbildningen om 50 miljoner kronor för att utbilda föräldrar i läxläsning. Folkbildningens själva idé är att vara fri och frivillig. Staten bör vara ytterst försiktig med att beställa olika utbildningar därifrån.</w:t>
      </w:r>
    </w:p>
    <w:p w:rsidR="00652B73" w:rsidP="001F6A77" w:rsidRDefault="008E5B72" w14:paraId="1BD73E51" w14:textId="77777777">
      <w:r w:rsidRPr="001F6A77">
        <w:t>Liberalerna föreslår att pris- och löneomräkningen för åren 2018–2020 justeras ned med 20 procent årligen. På detta utgiftsområde påverkas anslag 1:3, 1:6, 2:1, 3:2, 3:3, 5:2, 6:1, 7:1, 8:1, 8:2, 14:1 och 14:4.</w:t>
      </w:r>
    </w:p>
    <w:p w:rsidR="005D4993" w:rsidRDefault="005D4993" w14:paraId="1BD73E52" w14:textId="48AB303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C7930" w:rsidP="00EC7930" w:rsidRDefault="005D4993" w14:paraId="6CC83758" w14:textId="77777777">
      <w:pPr>
        <w:pStyle w:val="Tabellrubrik"/>
        <w:spacing w:before="80" w:line="240" w:lineRule="exact"/>
      </w:pPr>
      <w:r w:rsidRPr="005D4993">
        <w:t>Tabell 1 Anslagsförslag 2018 för utgiftsområde 17 Kultur, medier, trossamfund och fritid</w:t>
      </w:r>
    </w:p>
    <w:p w:rsidRPr="00EC7930" w:rsidR="005D4993" w:rsidP="00EC7930" w:rsidRDefault="005D4993" w14:paraId="36BADD87" w14:textId="0DD62EA5">
      <w:pPr>
        <w:pStyle w:val="Tabellrubrik"/>
        <w:spacing w:before="80" w:line="240" w:lineRule="exact"/>
        <w:rPr>
          <w:b w:val="0"/>
        </w:rPr>
      </w:pPr>
      <w:r w:rsidRPr="00EC7930">
        <w:rPr>
          <w:rFonts w:ascii="Times New Roman" w:hAnsi="Times New Roman" w:eastAsia="Times New Roman" w:cs="Times New Roman"/>
          <w:b w:val="0"/>
          <w:i/>
          <w:iCs/>
          <w:kern w:val="0"/>
          <w:sz w:val="20"/>
          <w:szCs w:val="20"/>
          <w:lang w:eastAsia="sv-SE"/>
          <w14:numSpacing w14:val="default"/>
        </w:rPr>
        <w:t>Tusental kronor</w:t>
      </w:r>
    </w:p>
    <w:tbl>
      <w:tblPr>
        <w:tblW w:w="4999" w:type="pct"/>
        <w:tblCellMar>
          <w:left w:w="70" w:type="dxa"/>
          <w:right w:w="70" w:type="dxa"/>
        </w:tblCellMar>
        <w:tblLook w:val="04A0" w:firstRow="1" w:lastRow="0" w:firstColumn="1" w:lastColumn="0" w:noHBand="0" w:noVBand="1"/>
      </w:tblPr>
      <w:tblGrid>
        <w:gridCol w:w="1135"/>
        <w:gridCol w:w="2902"/>
        <w:gridCol w:w="1804"/>
        <w:gridCol w:w="2661"/>
      </w:tblGrid>
      <w:tr w:rsidRPr="00D0517B" w:rsidR="00D0517B" w:rsidTr="00EC7930" w14:paraId="1BD73E5D" w14:textId="77777777">
        <w:trPr>
          <w:trHeight w:val="300"/>
          <w:tblHeader/>
        </w:trPr>
        <w:tc>
          <w:tcPr>
            <w:tcW w:w="667" w:type="pct"/>
            <w:tcBorders>
              <w:top w:val="nil"/>
              <w:left w:val="nil"/>
              <w:bottom w:val="single" w:color="auto" w:sz="4" w:space="0"/>
              <w:right w:val="nil"/>
            </w:tcBorders>
            <w:shd w:val="clear" w:color="auto" w:fill="auto"/>
            <w:noWrap/>
            <w:hideMark/>
          </w:tcPr>
          <w:p w:rsidRPr="00D0517B" w:rsidR="00D0517B" w:rsidP="00D0517B" w:rsidRDefault="00D0517B" w14:paraId="1BD73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0517B">
              <w:rPr>
                <w:rFonts w:ascii="Times New Roman" w:hAnsi="Times New Roman" w:eastAsia="Times New Roman" w:cs="Times New Roman"/>
                <w:b/>
                <w:bCs/>
                <w:kern w:val="0"/>
                <w:sz w:val="20"/>
                <w:szCs w:val="20"/>
                <w:lang w:eastAsia="sv-SE"/>
                <w14:numSpacing w14:val="default"/>
              </w:rPr>
              <w:t>Ramanslag</w:t>
            </w:r>
          </w:p>
        </w:tc>
        <w:tc>
          <w:tcPr>
            <w:tcW w:w="1706" w:type="pct"/>
            <w:tcBorders>
              <w:top w:val="nil"/>
              <w:left w:val="nil"/>
              <w:bottom w:val="single" w:color="auto" w:sz="4" w:space="0"/>
              <w:right w:val="nil"/>
            </w:tcBorders>
            <w:shd w:val="clear" w:color="auto" w:fill="auto"/>
            <w:hideMark/>
          </w:tcPr>
          <w:p w:rsidRPr="00D0517B" w:rsidR="00D0517B" w:rsidP="00D0517B" w:rsidRDefault="00D0517B" w14:paraId="1BD73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0517B">
              <w:rPr>
                <w:rFonts w:ascii="Times New Roman" w:hAnsi="Times New Roman" w:eastAsia="Times New Roman" w:cs="Times New Roman"/>
                <w:b/>
                <w:bCs/>
                <w:kern w:val="0"/>
                <w:sz w:val="20"/>
                <w:szCs w:val="20"/>
                <w:lang w:eastAsia="sv-SE"/>
                <w14:numSpacing w14:val="default"/>
              </w:rPr>
              <w:t> </w:t>
            </w:r>
          </w:p>
        </w:tc>
        <w:tc>
          <w:tcPr>
            <w:tcW w:w="1061" w:type="pct"/>
            <w:tcBorders>
              <w:top w:val="nil"/>
              <w:left w:val="nil"/>
              <w:bottom w:val="single" w:color="auto" w:sz="4" w:space="0"/>
              <w:right w:val="nil"/>
            </w:tcBorders>
            <w:shd w:val="clear" w:color="auto" w:fill="auto"/>
            <w:noWrap/>
            <w:hideMark/>
          </w:tcPr>
          <w:p w:rsidR="005D4993" w:rsidP="005D4993" w:rsidRDefault="005D4993" w14:paraId="22216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Regeringens</w:t>
            </w:r>
          </w:p>
          <w:p w:rsidRPr="00D0517B" w:rsidR="00D0517B" w:rsidP="005D4993" w:rsidRDefault="00D0517B" w14:paraId="1BD73E5B" w14:textId="3C3A42C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0517B">
              <w:rPr>
                <w:rFonts w:ascii="Times New Roman" w:hAnsi="Times New Roman" w:eastAsia="Times New Roman" w:cs="Times New Roman"/>
                <w:b/>
                <w:bCs/>
                <w:kern w:val="0"/>
                <w:sz w:val="20"/>
                <w:szCs w:val="20"/>
                <w:lang w:eastAsia="sv-SE"/>
                <w14:numSpacing w14:val="default"/>
              </w:rPr>
              <w:t>förslag</w:t>
            </w:r>
          </w:p>
        </w:tc>
        <w:tc>
          <w:tcPr>
            <w:tcW w:w="1565" w:type="pct"/>
            <w:tcBorders>
              <w:top w:val="nil"/>
              <w:left w:val="nil"/>
              <w:bottom w:val="single" w:color="auto" w:sz="4" w:space="0"/>
              <w:right w:val="nil"/>
            </w:tcBorders>
            <w:shd w:val="clear" w:color="auto" w:fill="auto"/>
            <w:noWrap/>
            <w:hideMark/>
          </w:tcPr>
          <w:p w:rsidR="00EC7930" w:rsidP="005D4993" w:rsidRDefault="005D4993" w14:paraId="4FFE2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Avvikelse från regeringen</w:t>
            </w:r>
          </w:p>
          <w:p w:rsidRPr="00D0517B" w:rsidR="00D0517B" w:rsidP="005D4993" w:rsidRDefault="00D0517B" w14:paraId="1BD73E5C" w14:textId="5D8846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bookmarkStart w:name="_GoBack" w:id="1"/>
            <w:bookmarkEnd w:id="1"/>
            <w:r w:rsidRPr="00D0517B">
              <w:rPr>
                <w:rFonts w:ascii="Times New Roman" w:hAnsi="Times New Roman" w:eastAsia="Times New Roman" w:cs="Times New Roman"/>
                <w:b/>
                <w:bCs/>
                <w:kern w:val="0"/>
                <w:sz w:val="20"/>
                <w:szCs w:val="20"/>
                <w:lang w:eastAsia="sv-SE"/>
                <w14:numSpacing w14:val="default"/>
              </w:rPr>
              <w:t>(L)</w:t>
            </w:r>
          </w:p>
        </w:tc>
      </w:tr>
      <w:tr w:rsidRPr="00D0517B" w:rsidR="00D0517B" w:rsidTr="00EC7930" w14:paraId="1BD73E62"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w:t>
            </w:r>
          </w:p>
        </w:tc>
        <w:tc>
          <w:tcPr>
            <w:tcW w:w="1706" w:type="pct"/>
            <w:tcBorders>
              <w:top w:val="nil"/>
              <w:left w:val="nil"/>
              <w:bottom w:val="nil"/>
              <w:right w:val="nil"/>
            </w:tcBorders>
            <w:shd w:val="clear" w:color="auto" w:fill="auto"/>
            <w:hideMark/>
          </w:tcPr>
          <w:p w:rsidRPr="00D0517B" w:rsidR="00D0517B" w:rsidP="00D0517B" w:rsidRDefault="00D0517B" w14:paraId="1BD73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Statens kulturråd</w:t>
            </w:r>
          </w:p>
        </w:tc>
        <w:tc>
          <w:tcPr>
            <w:tcW w:w="1061" w:type="pct"/>
            <w:tcBorders>
              <w:top w:val="nil"/>
              <w:left w:val="nil"/>
              <w:bottom w:val="nil"/>
              <w:right w:val="nil"/>
            </w:tcBorders>
            <w:shd w:val="clear" w:color="auto" w:fill="auto"/>
            <w:noWrap/>
            <w:hideMark/>
          </w:tcPr>
          <w:p w:rsidRPr="00D0517B" w:rsidR="00D0517B" w:rsidP="00D0517B" w:rsidRDefault="00D0517B" w14:paraId="1BD73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55 461</w:t>
            </w:r>
          </w:p>
        </w:tc>
        <w:tc>
          <w:tcPr>
            <w:tcW w:w="1565" w:type="pct"/>
            <w:tcBorders>
              <w:top w:val="nil"/>
              <w:left w:val="nil"/>
              <w:bottom w:val="nil"/>
              <w:right w:val="nil"/>
            </w:tcBorders>
            <w:shd w:val="clear" w:color="auto" w:fill="auto"/>
            <w:noWrap/>
            <w:hideMark/>
          </w:tcPr>
          <w:p w:rsidRPr="00D0517B" w:rsidR="00D0517B" w:rsidP="00D0517B" w:rsidRDefault="00D0517B" w14:paraId="1BD73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67"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w:t>
            </w:r>
          </w:p>
        </w:tc>
        <w:tc>
          <w:tcPr>
            <w:tcW w:w="1706" w:type="pct"/>
            <w:tcBorders>
              <w:top w:val="nil"/>
              <w:left w:val="nil"/>
              <w:bottom w:val="nil"/>
              <w:right w:val="nil"/>
            </w:tcBorders>
            <w:shd w:val="clear" w:color="auto" w:fill="auto"/>
            <w:hideMark/>
          </w:tcPr>
          <w:p w:rsidRPr="00D0517B" w:rsidR="00D0517B" w:rsidP="00D0517B" w:rsidRDefault="00D0517B" w14:paraId="1BD73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061" w:type="pct"/>
            <w:tcBorders>
              <w:top w:val="nil"/>
              <w:left w:val="nil"/>
              <w:bottom w:val="nil"/>
              <w:right w:val="nil"/>
            </w:tcBorders>
            <w:shd w:val="clear" w:color="auto" w:fill="auto"/>
            <w:noWrap/>
            <w:hideMark/>
          </w:tcPr>
          <w:p w:rsidRPr="00D0517B" w:rsidR="00D0517B" w:rsidP="00D0517B" w:rsidRDefault="00D0517B" w14:paraId="1BD73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579 284</w:t>
            </w:r>
          </w:p>
        </w:tc>
        <w:tc>
          <w:tcPr>
            <w:tcW w:w="1565" w:type="pct"/>
            <w:tcBorders>
              <w:top w:val="nil"/>
              <w:left w:val="nil"/>
              <w:bottom w:val="nil"/>
              <w:right w:val="nil"/>
            </w:tcBorders>
            <w:shd w:val="clear" w:color="auto" w:fill="auto"/>
            <w:noWrap/>
            <w:hideMark/>
          </w:tcPr>
          <w:p w:rsidRPr="00D0517B" w:rsidR="00D0517B" w:rsidP="00D0517B" w:rsidRDefault="00D0517B" w14:paraId="1BD73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−33 000</w:t>
            </w:r>
          </w:p>
        </w:tc>
      </w:tr>
      <w:tr w:rsidRPr="00D0517B" w:rsidR="00D0517B" w:rsidTr="00EC7930" w14:paraId="1BD73E6C"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w:t>
            </w:r>
          </w:p>
        </w:tc>
        <w:tc>
          <w:tcPr>
            <w:tcW w:w="1706" w:type="pct"/>
            <w:tcBorders>
              <w:top w:val="nil"/>
              <w:left w:val="nil"/>
              <w:bottom w:val="nil"/>
              <w:right w:val="nil"/>
            </w:tcBorders>
            <w:shd w:val="clear" w:color="auto" w:fill="auto"/>
            <w:hideMark/>
          </w:tcPr>
          <w:p w:rsidRPr="00D0517B" w:rsidR="00D0517B" w:rsidP="00D0517B" w:rsidRDefault="00D0517B" w14:paraId="1BD73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Skapande skola</w:t>
            </w:r>
          </w:p>
        </w:tc>
        <w:tc>
          <w:tcPr>
            <w:tcW w:w="1061" w:type="pct"/>
            <w:tcBorders>
              <w:top w:val="nil"/>
              <w:left w:val="nil"/>
              <w:bottom w:val="nil"/>
              <w:right w:val="nil"/>
            </w:tcBorders>
            <w:shd w:val="clear" w:color="auto" w:fill="auto"/>
            <w:noWrap/>
            <w:hideMark/>
          </w:tcPr>
          <w:p w:rsidRPr="00D0517B" w:rsidR="00D0517B" w:rsidP="00D0517B" w:rsidRDefault="00D0517B" w14:paraId="1BD73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187 825</w:t>
            </w:r>
          </w:p>
        </w:tc>
        <w:tc>
          <w:tcPr>
            <w:tcW w:w="1565" w:type="pct"/>
            <w:tcBorders>
              <w:top w:val="nil"/>
              <w:left w:val="nil"/>
              <w:bottom w:val="nil"/>
              <w:right w:val="nil"/>
            </w:tcBorders>
            <w:shd w:val="clear" w:color="auto" w:fill="auto"/>
            <w:noWrap/>
            <w:hideMark/>
          </w:tcPr>
          <w:p w:rsidRPr="00D0517B" w:rsidR="00D0517B" w:rsidP="00D0517B" w:rsidRDefault="00D0517B" w14:paraId="1BD73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71"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w:t>
            </w:r>
          </w:p>
        </w:tc>
        <w:tc>
          <w:tcPr>
            <w:tcW w:w="1706" w:type="pct"/>
            <w:tcBorders>
              <w:top w:val="nil"/>
              <w:left w:val="nil"/>
              <w:bottom w:val="nil"/>
              <w:right w:val="nil"/>
            </w:tcBorders>
            <w:shd w:val="clear" w:color="auto" w:fill="auto"/>
            <w:hideMark/>
          </w:tcPr>
          <w:p w:rsidRPr="00D0517B" w:rsidR="00D0517B" w:rsidP="00D0517B" w:rsidRDefault="00D0517B" w14:paraId="1BD73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Forsknings- och utvecklingsinsatser inom kulturområdet</w:t>
            </w:r>
          </w:p>
        </w:tc>
        <w:tc>
          <w:tcPr>
            <w:tcW w:w="1061" w:type="pct"/>
            <w:tcBorders>
              <w:top w:val="nil"/>
              <w:left w:val="nil"/>
              <w:bottom w:val="nil"/>
              <w:right w:val="nil"/>
            </w:tcBorders>
            <w:shd w:val="clear" w:color="auto" w:fill="auto"/>
            <w:noWrap/>
            <w:hideMark/>
          </w:tcPr>
          <w:p w:rsidRPr="00D0517B" w:rsidR="00D0517B" w:rsidP="00D0517B" w:rsidRDefault="00D0517B" w14:paraId="1BD73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45 153</w:t>
            </w:r>
          </w:p>
        </w:tc>
        <w:tc>
          <w:tcPr>
            <w:tcW w:w="1565" w:type="pct"/>
            <w:tcBorders>
              <w:top w:val="nil"/>
              <w:left w:val="nil"/>
              <w:bottom w:val="nil"/>
              <w:right w:val="nil"/>
            </w:tcBorders>
            <w:shd w:val="clear" w:color="auto" w:fill="auto"/>
            <w:noWrap/>
            <w:hideMark/>
          </w:tcPr>
          <w:p w:rsidRPr="00D0517B" w:rsidR="00D0517B" w:rsidP="00D0517B" w:rsidRDefault="00D0517B" w14:paraId="1BD73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76"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w:t>
            </w:r>
          </w:p>
        </w:tc>
        <w:tc>
          <w:tcPr>
            <w:tcW w:w="1706" w:type="pct"/>
            <w:tcBorders>
              <w:top w:val="nil"/>
              <w:left w:val="nil"/>
              <w:bottom w:val="nil"/>
              <w:right w:val="nil"/>
            </w:tcBorders>
            <w:shd w:val="clear" w:color="auto" w:fill="auto"/>
            <w:hideMark/>
          </w:tcPr>
          <w:p w:rsidRPr="00D0517B" w:rsidR="00D0517B" w:rsidP="00D0517B" w:rsidRDefault="00D0517B" w14:paraId="1BD73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Stöd till icke-statliga kulturlokaler</w:t>
            </w:r>
          </w:p>
        </w:tc>
        <w:tc>
          <w:tcPr>
            <w:tcW w:w="1061" w:type="pct"/>
            <w:tcBorders>
              <w:top w:val="nil"/>
              <w:left w:val="nil"/>
              <w:bottom w:val="nil"/>
              <w:right w:val="nil"/>
            </w:tcBorders>
            <w:shd w:val="clear" w:color="auto" w:fill="auto"/>
            <w:noWrap/>
            <w:hideMark/>
          </w:tcPr>
          <w:p w:rsidRPr="00D0517B" w:rsidR="00D0517B" w:rsidP="00D0517B" w:rsidRDefault="00D0517B" w14:paraId="1BD73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9 852</w:t>
            </w:r>
          </w:p>
        </w:tc>
        <w:tc>
          <w:tcPr>
            <w:tcW w:w="1565" w:type="pct"/>
            <w:tcBorders>
              <w:top w:val="nil"/>
              <w:left w:val="nil"/>
              <w:bottom w:val="nil"/>
              <w:right w:val="nil"/>
            </w:tcBorders>
            <w:shd w:val="clear" w:color="auto" w:fill="auto"/>
            <w:noWrap/>
            <w:hideMark/>
          </w:tcPr>
          <w:p w:rsidRPr="00D0517B" w:rsidR="00D0517B" w:rsidP="00D0517B" w:rsidRDefault="00D0517B" w14:paraId="1BD73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7B"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1:6</w:t>
            </w:r>
          </w:p>
        </w:tc>
        <w:tc>
          <w:tcPr>
            <w:tcW w:w="1706" w:type="pct"/>
            <w:tcBorders>
              <w:top w:val="nil"/>
              <w:left w:val="nil"/>
              <w:bottom w:val="nil"/>
              <w:right w:val="nil"/>
            </w:tcBorders>
            <w:shd w:val="clear" w:color="auto" w:fill="auto"/>
            <w:hideMark/>
          </w:tcPr>
          <w:p w:rsidRPr="00D0517B" w:rsidR="00D0517B" w:rsidP="00D0517B" w:rsidRDefault="00D0517B" w14:paraId="1BD73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regional kulturverksamhet</w:t>
            </w:r>
          </w:p>
        </w:tc>
        <w:tc>
          <w:tcPr>
            <w:tcW w:w="1061" w:type="pct"/>
            <w:tcBorders>
              <w:top w:val="nil"/>
              <w:left w:val="nil"/>
              <w:bottom w:val="nil"/>
              <w:right w:val="nil"/>
            </w:tcBorders>
            <w:shd w:val="clear" w:color="auto" w:fill="auto"/>
            <w:noWrap/>
            <w:hideMark/>
          </w:tcPr>
          <w:p w:rsidRPr="00D0517B" w:rsidR="00D0517B" w:rsidP="00D0517B" w:rsidRDefault="00D0517B" w14:paraId="1BD73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1 486 368</w:t>
            </w:r>
          </w:p>
        </w:tc>
        <w:tc>
          <w:tcPr>
            <w:tcW w:w="1565" w:type="pct"/>
            <w:tcBorders>
              <w:top w:val="nil"/>
              <w:left w:val="nil"/>
              <w:bottom w:val="nil"/>
              <w:right w:val="nil"/>
            </w:tcBorders>
            <w:shd w:val="clear" w:color="auto" w:fill="auto"/>
            <w:noWrap/>
            <w:hideMark/>
          </w:tcPr>
          <w:p w:rsidRPr="00D0517B" w:rsidR="00D0517B" w:rsidP="00D0517B" w:rsidRDefault="00D0517B" w14:paraId="1BD73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+76 000</w:t>
            </w:r>
          </w:p>
        </w:tc>
      </w:tr>
      <w:tr w:rsidRPr="00D0517B" w:rsidR="00D0517B" w:rsidTr="00EC7930" w14:paraId="1BD73E80"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1:7</w:t>
            </w:r>
          </w:p>
        </w:tc>
        <w:tc>
          <w:tcPr>
            <w:tcW w:w="1706" w:type="pct"/>
            <w:tcBorders>
              <w:top w:val="nil"/>
              <w:left w:val="nil"/>
              <w:bottom w:val="nil"/>
              <w:right w:val="nil"/>
            </w:tcBorders>
            <w:shd w:val="clear" w:color="auto" w:fill="auto"/>
            <w:hideMark/>
          </w:tcPr>
          <w:p w:rsidRPr="00D0517B" w:rsidR="00D0517B" w:rsidP="00D0517B" w:rsidRDefault="00D0517B" w14:paraId="1BD73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Myndigheten för kulturanalys</w:t>
            </w:r>
          </w:p>
        </w:tc>
        <w:tc>
          <w:tcPr>
            <w:tcW w:w="1061" w:type="pct"/>
            <w:tcBorders>
              <w:top w:val="nil"/>
              <w:left w:val="nil"/>
              <w:bottom w:val="nil"/>
              <w:right w:val="nil"/>
            </w:tcBorders>
            <w:shd w:val="clear" w:color="auto" w:fill="auto"/>
            <w:noWrap/>
            <w:hideMark/>
          </w:tcPr>
          <w:p w:rsidRPr="00D0517B" w:rsidR="00D0517B" w:rsidP="00D0517B" w:rsidRDefault="00D0517B" w14:paraId="1BD73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14 714</w:t>
            </w:r>
          </w:p>
        </w:tc>
        <w:tc>
          <w:tcPr>
            <w:tcW w:w="1565" w:type="pct"/>
            <w:tcBorders>
              <w:top w:val="nil"/>
              <w:left w:val="nil"/>
              <w:bottom w:val="nil"/>
              <w:right w:val="nil"/>
            </w:tcBorders>
            <w:shd w:val="clear" w:color="auto" w:fill="auto"/>
            <w:noWrap/>
            <w:hideMark/>
          </w:tcPr>
          <w:p w:rsidRPr="00D0517B" w:rsidR="00D0517B" w:rsidP="00D0517B" w:rsidRDefault="00D0517B" w14:paraId="1BD73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85" w14:textId="77777777">
        <w:trPr>
          <w:trHeight w:val="765"/>
        </w:trPr>
        <w:tc>
          <w:tcPr>
            <w:tcW w:w="667" w:type="pct"/>
            <w:tcBorders>
              <w:top w:val="nil"/>
              <w:left w:val="nil"/>
              <w:bottom w:val="nil"/>
              <w:right w:val="nil"/>
            </w:tcBorders>
            <w:shd w:val="clear" w:color="auto" w:fill="auto"/>
            <w:noWrap/>
            <w:hideMark/>
          </w:tcPr>
          <w:p w:rsidRPr="00D0517B" w:rsidR="00D0517B" w:rsidP="00D0517B" w:rsidRDefault="00D0517B" w14:paraId="1BD73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2:1</w:t>
            </w:r>
          </w:p>
        </w:tc>
        <w:tc>
          <w:tcPr>
            <w:tcW w:w="1706" w:type="pct"/>
            <w:tcBorders>
              <w:top w:val="nil"/>
              <w:left w:val="nil"/>
              <w:bottom w:val="nil"/>
              <w:right w:val="nil"/>
            </w:tcBorders>
            <w:shd w:val="clear" w:color="auto" w:fill="auto"/>
            <w:hideMark/>
          </w:tcPr>
          <w:p w:rsidRPr="00D0517B" w:rsidR="00D0517B" w:rsidP="00D0517B" w:rsidRDefault="00D0517B" w14:paraId="1BD73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061" w:type="pct"/>
            <w:tcBorders>
              <w:top w:val="nil"/>
              <w:left w:val="nil"/>
              <w:bottom w:val="nil"/>
              <w:right w:val="nil"/>
            </w:tcBorders>
            <w:shd w:val="clear" w:color="auto" w:fill="auto"/>
            <w:noWrap/>
            <w:hideMark/>
          </w:tcPr>
          <w:p w:rsidRPr="00D0517B" w:rsidR="00D0517B" w:rsidP="00D0517B" w:rsidRDefault="00D0517B" w14:paraId="1BD73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1 071 049</w:t>
            </w:r>
          </w:p>
        </w:tc>
        <w:tc>
          <w:tcPr>
            <w:tcW w:w="1565" w:type="pct"/>
            <w:tcBorders>
              <w:top w:val="nil"/>
              <w:left w:val="nil"/>
              <w:bottom w:val="nil"/>
              <w:right w:val="nil"/>
            </w:tcBorders>
            <w:shd w:val="clear" w:color="auto" w:fill="auto"/>
            <w:noWrap/>
            <w:hideMark/>
          </w:tcPr>
          <w:p w:rsidRPr="00D0517B" w:rsidR="00D0517B" w:rsidP="00D0517B" w:rsidRDefault="00D0517B" w14:paraId="1BD73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−4 000</w:t>
            </w:r>
          </w:p>
        </w:tc>
      </w:tr>
      <w:tr w:rsidRPr="00D0517B" w:rsidR="00D0517B" w:rsidTr="00EC7930" w14:paraId="1BD73E8A"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2:2</w:t>
            </w:r>
          </w:p>
        </w:tc>
        <w:tc>
          <w:tcPr>
            <w:tcW w:w="1706" w:type="pct"/>
            <w:tcBorders>
              <w:top w:val="nil"/>
              <w:left w:val="nil"/>
              <w:bottom w:val="nil"/>
              <w:right w:val="nil"/>
            </w:tcBorders>
            <w:shd w:val="clear" w:color="auto" w:fill="auto"/>
            <w:hideMark/>
          </w:tcPr>
          <w:p w:rsidRPr="00D0517B" w:rsidR="00D0517B" w:rsidP="00D0517B" w:rsidRDefault="00D0517B" w14:paraId="1BD73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vissa teater-, dans- och musikändamål</w:t>
            </w:r>
          </w:p>
        </w:tc>
        <w:tc>
          <w:tcPr>
            <w:tcW w:w="1061" w:type="pct"/>
            <w:tcBorders>
              <w:top w:val="nil"/>
              <w:left w:val="nil"/>
              <w:bottom w:val="nil"/>
              <w:right w:val="nil"/>
            </w:tcBorders>
            <w:shd w:val="clear" w:color="auto" w:fill="auto"/>
            <w:noWrap/>
            <w:hideMark/>
          </w:tcPr>
          <w:p w:rsidRPr="00D0517B" w:rsidR="00D0517B" w:rsidP="00D0517B" w:rsidRDefault="00D0517B" w14:paraId="1BD73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213 614</w:t>
            </w:r>
          </w:p>
        </w:tc>
        <w:tc>
          <w:tcPr>
            <w:tcW w:w="1565" w:type="pct"/>
            <w:tcBorders>
              <w:top w:val="nil"/>
              <w:left w:val="nil"/>
              <w:bottom w:val="nil"/>
              <w:right w:val="nil"/>
            </w:tcBorders>
            <w:shd w:val="clear" w:color="auto" w:fill="auto"/>
            <w:noWrap/>
            <w:hideMark/>
          </w:tcPr>
          <w:p w:rsidRPr="00D0517B" w:rsidR="00D0517B" w:rsidP="00D0517B" w:rsidRDefault="00D0517B" w14:paraId="1BD73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−15 000</w:t>
            </w:r>
          </w:p>
        </w:tc>
      </w:tr>
      <w:tr w:rsidRPr="00D0517B" w:rsidR="00D0517B" w:rsidTr="00EC7930" w14:paraId="1BD73E8F"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2:3</w:t>
            </w:r>
          </w:p>
        </w:tc>
        <w:tc>
          <w:tcPr>
            <w:tcW w:w="1706" w:type="pct"/>
            <w:tcBorders>
              <w:top w:val="nil"/>
              <w:left w:val="nil"/>
              <w:bottom w:val="nil"/>
              <w:right w:val="nil"/>
            </w:tcBorders>
            <w:shd w:val="clear" w:color="auto" w:fill="auto"/>
            <w:hideMark/>
          </w:tcPr>
          <w:p w:rsidRPr="00D0517B" w:rsidR="00D0517B" w:rsidP="00D0517B" w:rsidRDefault="00D0517B" w14:paraId="1BD73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Statens musikverk</w:t>
            </w:r>
          </w:p>
        </w:tc>
        <w:tc>
          <w:tcPr>
            <w:tcW w:w="1061" w:type="pct"/>
            <w:tcBorders>
              <w:top w:val="nil"/>
              <w:left w:val="nil"/>
              <w:bottom w:val="nil"/>
              <w:right w:val="nil"/>
            </w:tcBorders>
            <w:shd w:val="clear" w:color="auto" w:fill="auto"/>
            <w:noWrap/>
            <w:hideMark/>
          </w:tcPr>
          <w:p w:rsidRPr="00D0517B" w:rsidR="00D0517B" w:rsidP="00D0517B" w:rsidRDefault="00D0517B" w14:paraId="1BD73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116 767</w:t>
            </w:r>
          </w:p>
        </w:tc>
        <w:tc>
          <w:tcPr>
            <w:tcW w:w="1565" w:type="pct"/>
            <w:tcBorders>
              <w:top w:val="nil"/>
              <w:left w:val="nil"/>
              <w:bottom w:val="nil"/>
              <w:right w:val="nil"/>
            </w:tcBorders>
            <w:shd w:val="clear" w:color="auto" w:fill="auto"/>
            <w:noWrap/>
            <w:hideMark/>
          </w:tcPr>
          <w:p w:rsidRPr="00D0517B" w:rsidR="00D0517B" w:rsidP="00D0517B" w:rsidRDefault="00D0517B" w14:paraId="1BD73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−1 000</w:t>
            </w:r>
          </w:p>
        </w:tc>
      </w:tr>
      <w:tr w:rsidRPr="00D0517B" w:rsidR="00D0517B" w:rsidTr="00EC7930" w14:paraId="1BD73E94"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3:1</w:t>
            </w:r>
          </w:p>
        </w:tc>
        <w:tc>
          <w:tcPr>
            <w:tcW w:w="1706" w:type="pct"/>
            <w:tcBorders>
              <w:top w:val="nil"/>
              <w:left w:val="nil"/>
              <w:bottom w:val="nil"/>
              <w:right w:val="nil"/>
            </w:tcBorders>
            <w:shd w:val="clear" w:color="auto" w:fill="auto"/>
            <w:hideMark/>
          </w:tcPr>
          <w:p w:rsidRPr="00D0517B" w:rsidR="00D0517B" w:rsidP="00D0517B" w:rsidRDefault="00D0517B" w14:paraId="1BD73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litteratur och kulturtidskrifter</w:t>
            </w:r>
          </w:p>
        </w:tc>
        <w:tc>
          <w:tcPr>
            <w:tcW w:w="1061" w:type="pct"/>
            <w:tcBorders>
              <w:top w:val="nil"/>
              <w:left w:val="nil"/>
              <w:bottom w:val="nil"/>
              <w:right w:val="nil"/>
            </w:tcBorders>
            <w:shd w:val="clear" w:color="auto" w:fill="auto"/>
            <w:noWrap/>
            <w:hideMark/>
          </w:tcPr>
          <w:p w:rsidRPr="00D0517B" w:rsidR="00D0517B" w:rsidP="00D0517B" w:rsidRDefault="00D0517B" w14:paraId="1BD73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155 735</w:t>
            </w:r>
          </w:p>
        </w:tc>
        <w:tc>
          <w:tcPr>
            <w:tcW w:w="1565" w:type="pct"/>
            <w:tcBorders>
              <w:top w:val="nil"/>
              <w:left w:val="nil"/>
              <w:bottom w:val="nil"/>
              <w:right w:val="nil"/>
            </w:tcBorders>
            <w:shd w:val="clear" w:color="auto" w:fill="auto"/>
            <w:noWrap/>
            <w:hideMark/>
          </w:tcPr>
          <w:p w:rsidRPr="00D0517B" w:rsidR="00D0517B" w:rsidP="00D0517B" w:rsidRDefault="00D0517B" w14:paraId="1BD73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−8 000</w:t>
            </w:r>
          </w:p>
        </w:tc>
      </w:tr>
      <w:tr w:rsidRPr="00D0517B" w:rsidR="00D0517B" w:rsidTr="00EC7930" w14:paraId="1BD73E99"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3:2</w:t>
            </w:r>
          </w:p>
        </w:tc>
        <w:tc>
          <w:tcPr>
            <w:tcW w:w="1706" w:type="pct"/>
            <w:tcBorders>
              <w:top w:val="nil"/>
              <w:left w:val="nil"/>
              <w:bottom w:val="nil"/>
              <w:right w:val="nil"/>
            </w:tcBorders>
            <w:shd w:val="clear" w:color="auto" w:fill="auto"/>
            <w:hideMark/>
          </w:tcPr>
          <w:p w:rsidRPr="00D0517B" w:rsidR="00D0517B" w:rsidP="00D0517B" w:rsidRDefault="00D0517B" w14:paraId="1BD73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Myndigheten för tillgängliga medier</w:t>
            </w:r>
          </w:p>
        </w:tc>
        <w:tc>
          <w:tcPr>
            <w:tcW w:w="1061" w:type="pct"/>
            <w:tcBorders>
              <w:top w:val="nil"/>
              <w:left w:val="nil"/>
              <w:bottom w:val="nil"/>
              <w:right w:val="nil"/>
            </w:tcBorders>
            <w:shd w:val="clear" w:color="auto" w:fill="auto"/>
            <w:noWrap/>
            <w:hideMark/>
          </w:tcPr>
          <w:p w:rsidRPr="00D0517B" w:rsidR="00D0517B" w:rsidP="00D0517B" w:rsidRDefault="00D0517B" w14:paraId="1BD73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121 756</w:t>
            </w:r>
          </w:p>
        </w:tc>
        <w:tc>
          <w:tcPr>
            <w:tcW w:w="1565" w:type="pct"/>
            <w:tcBorders>
              <w:top w:val="nil"/>
              <w:left w:val="nil"/>
              <w:bottom w:val="nil"/>
              <w:right w:val="nil"/>
            </w:tcBorders>
            <w:shd w:val="clear" w:color="auto" w:fill="auto"/>
            <w:noWrap/>
            <w:hideMark/>
          </w:tcPr>
          <w:p w:rsidRPr="00D0517B" w:rsidR="00D0517B" w:rsidP="00D0517B" w:rsidRDefault="00D0517B" w14:paraId="1BD73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9E"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3:3</w:t>
            </w:r>
          </w:p>
        </w:tc>
        <w:tc>
          <w:tcPr>
            <w:tcW w:w="1706" w:type="pct"/>
            <w:tcBorders>
              <w:top w:val="nil"/>
              <w:left w:val="nil"/>
              <w:bottom w:val="nil"/>
              <w:right w:val="nil"/>
            </w:tcBorders>
            <w:shd w:val="clear" w:color="auto" w:fill="auto"/>
            <w:hideMark/>
          </w:tcPr>
          <w:p w:rsidRPr="00D0517B" w:rsidR="00D0517B" w:rsidP="00D0517B" w:rsidRDefault="00D0517B" w14:paraId="1BD73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Institutet för språk och folkminnen</w:t>
            </w:r>
          </w:p>
        </w:tc>
        <w:tc>
          <w:tcPr>
            <w:tcW w:w="1061" w:type="pct"/>
            <w:tcBorders>
              <w:top w:val="nil"/>
              <w:left w:val="nil"/>
              <w:bottom w:val="nil"/>
              <w:right w:val="nil"/>
            </w:tcBorders>
            <w:shd w:val="clear" w:color="auto" w:fill="auto"/>
            <w:noWrap/>
            <w:hideMark/>
          </w:tcPr>
          <w:p w:rsidRPr="00D0517B" w:rsidR="00D0517B" w:rsidP="00D0517B" w:rsidRDefault="00D0517B" w14:paraId="1BD73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67 045</w:t>
            </w:r>
          </w:p>
        </w:tc>
        <w:tc>
          <w:tcPr>
            <w:tcW w:w="1565" w:type="pct"/>
            <w:tcBorders>
              <w:top w:val="nil"/>
              <w:left w:val="nil"/>
              <w:bottom w:val="nil"/>
              <w:right w:val="nil"/>
            </w:tcBorders>
            <w:shd w:val="clear" w:color="auto" w:fill="auto"/>
            <w:noWrap/>
            <w:hideMark/>
          </w:tcPr>
          <w:p w:rsidRPr="00D0517B" w:rsidR="00D0517B" w:rsidP="00D0517B" w:rsidRDefault="00D0517B" w14:paraId="1BD73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A3"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4:1</w:t>
            </w:r>
          </w:p>
        </w:tc>
        <w:tc>
          <w:tcPr>
            <w:tcW w:w="1706" w:type="pct"/>
            <w:tcBorders>
              <w:top w:val="nil"/>
              <w:left w:val="nil"/>
              <w:bottom w:val="nil"/>
              <w:right w:val="nil"/>
            </w:tcBorders>
            <w:shd w:val="clear" w:color="auto" w:fill="auto"/>
            <w:hideMark/>
          </w:tcPr>
          <w:p w:rsidRPr="00D0517B" w:rsidR="00D0517B" w:rsidP="00D0517B" w:rsidRDefault="00D0517B" w14:paraId="1BD73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Statens konstråd</w:t>
            </w:r>
          </w:p>
        </w:tc>
        <w:tc>
          <w:tcPr>
            <w:tcW w:w="1061" w:type="pct"/>
            <w:tcBorders>
              <w:top w:val="nil"/>
              <w:left w:val="nil"/>
              <w:bottom w:val="nil"/>
              <w:right w:val="nil"/>
            </w:tcBorders>
            <w:shd w:val="clear" w:color="auto" w:fill="auto"/>
            <w:noWrap/>
            <w:hideMark/>
          </w:tcPr>
          <w:p w:rsidRPr="00D0517B" w:rsidR="00D0517B" w:rsidP="00D0517B" w:rsidRDefault="00D0517B" w14:paraId="1BD73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30 745</w:t>
            </w:r>
          </w:p>
        </w:tc>
        <w:tc>
          <w:tcPr>
            <w:tcW w:w="1565" w:type="pct"/>
            <w:tcBorders>
              <w:top w:val="nil"/>
              <w:left w:val="nil"/>
              <w:bottom w:val="nil"/>
              <w:right w:val="nil"/>
            </w:tcBorders>
            <w:shd w:val="clear" w:color="auto" w:fill="auto"/>
            <w:noWrap/>
            <w:hideMark/>
          </w:tcPr>
          <w:p w:rsidRPr="00D0517B" w:rsidR="00D0517B" w:rsidP="00D0517B" w:rsidRDefault="00D0517B" w14:paraId="1BD73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A8"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4:2</w:t>
            </w:r>
          </w:p>
        </w:tc>
        <w:tc>
          <w:tcPr>
            <w:tcW w:w="1706" w:type="pct"/>
            <w:tcBorders>
              <w:top w:val="nil"/>
              <w:left w:val="nil"/>
              <w:bottom w:val="nil"/>
              <w:right w:val="nil"/>
            </w:tcBorders>
            <w:shd w:val="clear" w:color="auto" w:fill="auto"/>
            <w:hideMark/>
          </w:tcPr>
          <w:p w:rsidRPr="00D0517B" w:rsidR="00D0517B" w:rsidP="00D0517B" w:rsidRDefault="00D0517B" w14:paraId="1BD73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Konstnärlig gestaltning av den gemensamma miljön</w:t>
            </w:r>
          </w:p>
        </w:tc>
        <w:tc>
          <w:tcPr>
            <w:tcW w:w="1061" w:type="pct"/>
            <w:tcBorders>
              <w:top w:val="nil"/>
              <w:left w:val="nil"/>
              <w:bottom w:val="nil"/>
              <w:right w:val="nil"/>
            </w:tcBorders>
            <w:shd w:val="clear" w:color="auto" w:fill="auto"/>
            <w:noWrap/>
            <w:hideMark/>
          </w:tcPr>
          <w:p w:rsidRPr="00D0517B" w:rsidR="00D0517B" w:rsidP="00D0517B" w:rsidRDefault="00D0517B" w14:paraId="1BD73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42 947</w:t>
            </w:r>
          </w:p>
        </w:tc>
        <w:tc>
          <w:tcPr>
            <w:tcW w:w="1565" w:type="pct"/>
            <w:tcBorders>
              <w:top w:val="nil"/>
              <w:left w:val="nil"/>
              <w:bottom w:val="nil"/>
              <w:right w:val="nil"/>
            </w:tcBorders>
            <w:shd w:val="clear" w:color="auto" w:fill="auto"/>
            <w:noWrap/>
            <w:hideMark/>
          </w:tcPr>
          <w:p w:rsidRPr="00D0517B" w:rsidR="00D0517B" w:rsidP="00D0517B" w:rsidRDefault="00D0517B" w14:paraId="1BD73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−10 000</w:t>
            </w:r>
          </w:p>
        </w:tc>
      </w:tr>
      <w:tr w:rsidRPr="00D0517B" w:rsidR="00D0517B" w:rsidTr="00EC7930" w14:paraId="1BD73EAD"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4:3</w:t>
            </w:r>
          </w:p>
        </w:tc>
        <w:tc>
          <w:tcPr>
            <w:tcW w:w="1706" w:type="pct"/>
            <w:tcBorders>
              <w:top w:val="nil"/>
              <w:left w:val="nil"/>
              <w:bottom w:val="nil"/>
              <w:right w:val="nil"/>
            </w:tcBorders>
            <w:shd w:val="clear" w:color="auto" w:fill="auto"/>
            <w:hideMark/>
          </w:tcPr>
          <w:p w:rsidRPr="00D0517B" w:rsidR="00D0517B" w:rsidP="00D0517B" w:rsidRDefault="00D0517B" w14:paraId="1BD73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Nämnden för hemslöjdsfrågor</w:t>
            </w:r>
          </w:p>
        </w:tc>
        <w:tc>
          <w:tcPr>
            <w:tcW w:w="1061" w:type="pct"/>
            <w:tcBorders>
              <w:top w:val="nil"/>
              <w:left w:val="nil"/>
              <w:bottom w:val="nil"/>
              <w:right w:val="nil"/>
            </w:tcBorders>
            <w:shd w:val="clear" w:color="auto" w:fill="auto"/>
            <w:noWrap/>
            <w:hideMark/>
          </w:tcPr>
          <w:p w:rsidRPr="00D0517B" w:rsidR="00D0517B" w:rsidP="00D0517B" w:rsidRDefault="00D0517B" w14:paraId="1BD73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11 611</w:t>
            </w:r>
          </w:p>
        </w:tc>
        <w:tc>
          <w:tcPr>
            <w:tcW w:w="1565" w:type="pct"/>
            <w:tcBorders>
              <w:top w:val="nil"/>
              <w:left w:val="nil"/>
              <w:bottom w:val="nil"/>
              <w:right w:val="nil"/>
            </w:tcBorders>
            <w:shd w:val="clear" w:color="auto" w:fill="auto"/>
            <w:noWrap/>
            <w:hideMark/>
          </w:tcPr>
          <w:p w:rsidRPr="00D0517B" w:rsidR="00D0517B" w:rsidP="00D0517B" w:rsidRDefault="00D0517B" w14:paraId="1BD73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B2"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4:4</w:t>
            </w:r>
          </w:p>
        </w:tc>
        <w:tc>
          <w:tcPr>
            <w:tcW w:w="1706" w:type="pct"/>
            <w:tcBorders>
              <w:top w:val="nil"/>
              <w:left w:val="nil"/>
              <w:bottom w:val="nil"/>
              <w:right w:val="nil"/>
            </w:tcBorders>
            <w:shd w:val="clear" w:color="auto" w:fill="auto"/>
            <w:hideMark/>
          </w:tcPr>
          <w:p w:rsidRPr="00D0517B" w:rsidR="00D0517B" w:rsidP="00D0517B" w:rsidRDefault="00D0517B" w14:paraId="1BD73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bild- och formområdet</w:t>
            </w:r>
          </w:p>
        </w:tc>
        <w:tc>
          <w:tcPr>
            <w:tcW w:w="1061" w:type="pct"/>
            <w:tcBorders>
              <w:top w:val="nil"/>
              <w:left w:val="nil"/>
              <w:bottom w:val="nil"/>
              <w:right w:val="nil"/>
            </w:tcBorders>
            <w:shd w:val="clear" w:color="auto" w:fill="auto"/>
            <w:noWrap/>
            <w:hideMark/>
          </w:tcPr>
          <w:p w:rsidRPr="00D0517B" w:rsidR="00D0517B" w:rsidP="00D0517B" w:rsidRDefault="00D0517B" w14:paraId="1BD73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40 069</w:t>
            </w:r>
          </w:p>
        </w:tc>
        <w:tc>
          <w:tcPr>
            <w:tcW w:w="1565" w:type="pct"/>
            <w:tcBorders>
              <w:top w:val="nil"/>
              <w:left w:val="nil"/>
              <w:bottom w:val="nil"/>
              <w:right w:val="nil"/>
            </w:tcBorders>
            <w:shd w:val="clear" w:color="auto" w:fill="auto"/>
            <w:noWrap/>
            <w:hideMark/>
          </w:tcPr>
          <w:p w:rsidRPr="00D0517B" w:rsidR="00D0517B" w:rsidP="00D0517B" w:rsidRDefault="00D0517B" w14:paraId="1BD73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−12 000</w:t>
            </w:r>
          </w:p>
        </w:tc>
      </w:tr>
      <w:tr w:rsidRPr="00D0517B" w:rsidR="00D0517B" w:rsidTr="00EC7930" w14:paraId="1BD73EB7"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5:1</w:t>
            </w:r>
          </w:p>
        </w:tc>
        <w:tc>
          <w:tcPr>
            <w:tcW w:w="1706" w:type="pct"/>
            <w:tcBorders>
              <w:top w:val="nil"/>
              <w:left w:val="nil"/>
              <w:bottom w:val="nil"/>
              <w:right w:val="nil"/>
            </w:tcBorders>
            <w:shd w:val="clear" w:color="auto" w:fill="auto"/>
            <w:hideMark/>
          </w:tcPr>
          <w:p w:rsidRPr="00D0517B" w:rsidR="00D0517B" w:rsidP="00D0517B" w:rsidRDefault="00D0517B" w14:paraId="1BD73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Konstnärsnämnden</w:t>
            </w:r>
          </w:p>
        </w:tc>
        <w:tc>
          <w:tcPr>
            <w:tcW w:w="1061" w:type="pct"/>
            <w:tcBorders>
              <w:top w:val="nil"/>
              <w:left w:val="nil"/>
              <w:bottom w:val="nil"/>
              <w:right w:val="nil"/>
            </w:tcBorders>
            <w:shd w:val="clear" w:color="auto" w:fill="auto"/>
            <w:noWrap/>
            <w:hideMark/>
          </w:tcPr>
          <w:p w:rsidRPr="00D0517B" w:rsidR="00D0517B" w:rsidP="00D0517B" w:rsidRDefault="00D0517B" w14:paraId="1BD73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21 954</w:t>
            </w:r>
          </w:p>
        </w:tc>
        <w:tc>
          <w:tcPr>
            <w:tcW w:w="1565" w:type="pct"/>
            <w:tcBorders>
              <w:top w:val="nil"/>
              <w:left w:val="nil"/>
              <w:bottom w:val="nil"/>
              <w:right w:val="nil"/>
            </w:tcBorders>
            <w:shd w:val="clear" w:color="auto" w:fill="auto"/>
            <w:noWrap/>
            <w:hideMark/>
          </w:tcPr>
          <w:p w:rsidRPr="00D0517B" w:rsidR="00D0517B" w:rsidP="00D0517B" w:rsidRDefault="00D0517B" w14:paraId="1BD73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BC"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5:2</w:t>
            </w:r>
          </w:p>
        </w:tc>
        <w:tc>
          <w:tcPr>
            <w:tcW w:w="1706" w:type="pct"/>
            <w:tcBorders>
              <w:top w:val="nil"/>
              <w:left w:val="nil"/>
              <w:bottom w:val="nil"/>
              <w:right w:val="nil"/>
            </w:tcBorders>
            <w:shd w:val="clear" w:color="auto" w:fill="auto"/>
            <w:hideMark/>
          </w:tcPr>
          <w:p w:rsidRPr="00D0517B" w:rsidR="00D0517B" w:rsidP="00D0517B" w:rsidRDefault="00D0517B" w14:paraId="1BD73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Ersättningar och bidrag till konstnärer</w:t>
            </w:r>
          </w:p>
        </w:tc>
        <w:tc>
          <w:tcPr>
            <w:tcW w:w="1061" w:type="pct"/>
            <w:tcBorders>
              <w:top w:val="nil"/>
              <w:left w:val="nil"/>
              <w:bottom w:val="nil"/>
              <w:right w:val="nil"/>
            </w:tcBorders>
            <w:shd w:val="clear" w:color="auto" w:fill="auto"/>
            <w:noWrap/>
            <w:hideMark/>
          </w:tcPr>
          <w:p w:rsidRPr="00D0517B" w:rsidR="00D0517B" w:rsidP="00D0517B" w:rsidRDefault="00D0517B" w14:paraId="1BD73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459 296</w:t>
            </w:r>
          </w:p>
        </w:tc>
        <w:tc>
          <w:tcPr>
            <w:tcW w:w="1565" w:type="pct"/>
            <w:tcBorders>
              <w:top w:val="nil"/>
              <w:left w:val="nil"/>
              <w:bottom w:val="nil"/>
              <w:right w:val="nil"/>
            </w:tcBorders>
            <w:shd w:val="clear" w:color="auto" w:fill="auto"/>
            <w:noWrap/>
            <w:hideMark/>
          </w:tcPr>
          <w:p w:rsidRPr="00D0517B" w:rsidR="00D0517B" w:rsidP="00D0517B" w:rsidRDefault="00D0517B" w14:paraId="1BD73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−60 000</w:t>
            </w:r>
          </w:p>
        </w:tc>
      </w:tr>
      <w:tr w:rsidRPr="00D0517B" w:rsidR="00D0517B" w:rsidTr="00EC7930" w14:paraId="1BD73EC1"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6:1</w:t>
            </w:r>
          </w:p>
        </w:tc>
        <w:tc>
          <w:tcPr>
            <w:tcW w:w="1706" w:type="pct"/>
            <w:tcBorders>
              <w:top w:val="nil"/>
              <w:left w:val="nil"/>
              <w:bottom w:val="nil"/>
              <w:right w:val="nil"/>
            </w:tcBorders>
            <w:shd w:val="clear" w:color="auto" w:fill="auto"/>
            <w:hideMark/>
          </w:tcPr>
          <w:p w:rsidRPr="00D0517B" w:rsidR="00D0517B" w:rsidP="00D0517B" w:rsidRDefault="00D0517B" w14:paraId="1BD73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Riksarkivet</w:t>
            </w:r>
          </w:p>
        </w:tc>
        <w:tc>
          <w:tcPr>
            <w:tcW w:w="1061" w:type="pct"/>
            <w:tcBorders>
              <w:top w:val="nil"/>
              <w:left w:val="nil"/>
              <w:bottom w:val="nil"/>
              <w:right w:val="nil"/>
            </w:tcBorders>
            <w:shd w:val="clear" w:color="auto" w:fill="auto"/>
            <w:noWrap/>
            <w:hideMark/>
          </w:tcPr>
          <w:p w:rsidRPr="00D0517B" w:rsidR="00D0517B" w:rsidP="00D0517B" w:rsidRDefault="00D0517B" w14:paraId="1BD73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397 785</w:t>
            </w:r>
          </w:p>
        </w:tc>
        <w:tc>
          <w:tcPr>
            <w:tcW w:w="1565" w:type="pct"/>
            <w:tcBorders>
              <w:top w:val="nil"/>
              <w:left w:val="nil"/>
              <w:bottom w:val="nil"/>
              <w:right w:val="nil"/>
            </w:tcBorders>
            <w:shd w:val="clear" w:color="auto" w:fill="auto"/>
            <w:noWrap/>
            <w:hideMark/>
          </w:tcPr>
          <w:p w:rsidRPr="00D0517B" w:rsidR="00D0517B" w:rsidP="00D0517B" w:rsidRDefault="00D0517B" w14:paraId="1BD73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−2 000</w:t>
            </w:r>
          </w:p>
        </w:tc>
      </w:tr>
      <w:tr w:rsidRPr="00D0517B" w:rsidR="00D0517B" w:rsidTr="00EC7930" w14:paraId="1BD73EC6"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7:1</w:t>
            </w:r>
          </w:p>
        </w:tc>
        <w:tc>
          <w:tcPr>
            <w:tcW w:w="1706" w:type="pct"/>
            <w:tcBorders>
              <w:top w:val="nil"/>
              <w:left w:val="nil"/>
              <w:bottom w:val="nil"/>
              <w:right w:val="nil"/>
            </w:tcBorders>
            <w:shd w:val="clear" w:color="auto" w:fill="auto"/>
            <w:hideMark/>
          </w:tcPr>
          <w:p w:rsidRPr="00D0517B" w:rsidR="00D0517B" w:rsidP="00D0517B" w:rsidRDefault="00D0517B" w14:paraId="1BD73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Riksantikvarieämbetet</w:t>
            </w:r>
          </w:p>
        </w:tc>
        <w:tc>
          <w:tcPr>
            <w:tcW w:w="1061" w:type="pct"/>
            <w:tcBorders>
              <w:top w:val="nil"/>
              <w:left w:val="nil"/>
              <w:bottom w:val="nil"/>
              <w:right w:val="nil"/>
            </w:tcBorders>
            <w:shd w:val="clear" w:color="auto" w:fill="auto"/>
            <w:noWrap/>
            <w:hideMark/>
          </w:tcPr>
          <w:p w:rsidRPr="00D0517B" w:rsidR="00D0517B" w:rsidP="00D0517B" w:rsidRDefault="00D0517B" w14:paraId="1BD73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270 200</w:t>
            </w:r>
          </w:p>
        </w:tc>
        <w:tc>
          <w:tcPr>
            <w:tcW w:w="1565" w:type="pct"/>
            <w:tcBorders>
              <w:top w:val="nil"/>
              <w:left w:val="nil"/>
              <w:bottom w:val="nil"/>
              <w:right w:val="nil"/>
            </w:tcBorders>
            <w:shd w:val="clear" w:color="auto" w:fill="auto"/>
            <w:noWrap/>
            <w:hideMark/>
          </w:tcPr>
          <w:p w:rsidRPr="00D0517B" w:rsidR="00D0517B" w:rsidP="00D0517B" w:rsidRDefault="00D0517B" w14:paraId="1BD73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−1 000</w:t>
            </w:r>
          </w:p>
        </w:tc>
      </w:tr>
      <w:tr w:rsidRPr="00D0517B" w:rsidR="00D0517B" w:rsidTr="00EC7930" w14:paraId="1BD73ECB"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7:2</w:t>
            </w:r>
          </w:p>
        </w:tc>
        <w:tc>
          <w:tcPr>
            <w:tcW w:w="1706" w:type="pct"/>
            <w:tcBorders>
              <w:top w:val="nil"/>
              <w:left w:val="nil"/>
              <w:bottom w:val="nil"/>
              <w:right w:val="nil"/>
            </w:tcBorders>
            <w:shd w:val="clear" w:color="auto" w:fill="auto"/>
            <w:hideMark/>
          </w:tcPr>
          <w:p w:rsidRPr="00D0517B" w:rsidR="00D0517B" w:rsidP="00D0517B" w:rsidRDefault="00D0517B" w14:paraId="1BD73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kulturmiljövård</w:t>
            </w:r>
          </w:p>
        </w:tc>
        <w:tc>
          <w:tcPr>
            <w:tcW w:w="1061" w:type="pct"/>
            <w:tcBorders>
              <w:top w:val="nil"/>
              <w:left w:val="nil"/>
              <w:bottom w:val="nil"/>
              <w:right w:val="nil"/>
            </w:tcBorders>
            <w:shd w:val="clear" w:color="auto" w:fill="auto"/>
            <w:noWrap/>
            <w:hideMark/>
          </w:tcPr>
          <w:p w:rsidRPr="00D0517B" w:rsidR="00D0517B" w:rsidP="00D0517B" w:rsidRDefault="00D0517B" w14:paraId="1BD73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270 542</w:t>
            </w:r>
          </w:p>
        </w:tc>
        <w:tc>
          <w:tcPr>
            <w:tcW w:w="1565" w:type="pct"/>
            <w:tcBorders>
              <w:top w:val="nil"/>
              <w:left w:val="nil"/>
              <w:bottom w:val="nil"/>
              <w:right w:val="nil"/>
            </w:tcBorders>
            <w:shd w:val="clear" w:color="auto" w:fill="auto"/>
            <w:noWrap/>
            <w:hideMark/>
          </w:tcPr>
          <w:p w:rsidRPr="00D0517B" w:rsidR="00D0517B" w:rsidP="00D0517B" w:rsidRDefault="00D0517B" w14:paraId="1BD73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D0"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7:3</w:t>
            </w:r>
          </w:p>
        </w:tc>
        <w:tc>
          <w:tcPr>
            <w:tcW w:w="1706" w:type="pct"/>
            <w:tcBorders>
              <w:top w:val="nil"/>
              <w:left w:val="nil"/>
              <w:bottom w:val="nil"/>
              <w:right w:val="nil"/>
            </w:tcBorders>
            <w:shd w:val="clear" w:color="auto" w:fill="auto"/>
            <w:hideMark/>
          </w:tcPr>
          <w:p w:rsidRPr="00D0517B" w:rsidR="00D0517B" w:rsidP="00D0517B" w:rsidRDefault="00D0517B" w14:paraId="1BD73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Kyrkoantikvarisk ersättning</w:t>
            </w:r>
          </w:p>
        </w:tc>
        <w:tc>
          <w:tcPr>
            <w:tcW w:w="1061" w:type="pct"/>
            <w:tcBorders>
              <w:top w:val="nil"/>
              <w:left w:val="nil"/>
              <w:bottom w:val="nil"/>
              <w:right w:val="nil"/>
            </w:tcBorders>
            <w:shd w:val="clear" w:color="auto" w:fill="auto"/>
            <w:noWrap/>
            <w:hideMark/>
          </w:tcPr>
          <w:p w:rsidRPr="00D0517B" w:rsidR="00D0517B" w:rsidP="00D0517B" w:rsidRDefault="00D0517B" w14:paraId="1BD73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460 000</w:t>
            </w:r>
          </w:p>
        </w:tc>
        <w:tc>
          <w:tcPr>
            <w:tcW w:w="1565" w:type="pct"/>
            <w:tcBorders>
              <w:top w:val="nil"/>
              <w:left w:val="nil"/>
              <w:bottom w:val="nil"/>
              <w:right w:val="nil"/>
            </w:tcBorders>
            <w:shd w:val="clear" w:color="auto" w:fill="auto"/>
            <w:noWrap/>
            <w:hideMark/>
          </w:tcPr>
          <w:p w:rsidRPr="00D0517B" w:rsidR="00D0517B" w:rsidP="00D0517B" w:rsidRDefault="00D0517B" w14:paraId="1BD73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D5"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7:4</w:t>
            </w:r>
          </w:p>
        </w:tc>
        <w:tc>
          <w:tcPr>
            <w:tcW w:w="1706" w:type="pct"/>
            <w:tcBorders>
              <w:top w:val="nil"/>
              <w:left w:val="nil"/>
              <w:bottom w:val="nil"/>
              <w:right w:val="nil"/>
            </w:tcBorders>
            <w:shd w:val="clear" w:color="auto" w:fill="auto"/>
            <w:hideMark/>
          </w:tcPr>
          <w:p w:rsidRPr="00D0517B" w:rsidR="00D0517B" w:rsidP="00D0517B" w:rsidRDefault="00D0517B" w14:paraId="1BD73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arbetslivsmuseer</w:t>
            </w:r>
          </w:p>
        </w:tc>
        <w:tc>
          <w:tcPr>
            <w:tcW w:w="1061" w:type="pct"/>
            <w:tcBorders>
              <w:top w:val="nil"/>
              <w:left w:val="nil"/>
              <w:bottom w:val="nil"/>
              <w:right w:val="nil"/>
            </w:tcBorders>
            <w:shd w:val="clear" w:color="auto" w:fill="auto"/>
            <w:noWrap/>
            <w:hideMark/>
          </w:tcPr>
          <w:p w:rsidRPr="00D0517B" w:rsidR="00D0517B" w:rsidP="00D0517B" w:rsidRDefault="00D0517B" w14:paraId="1BD73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8 000</w:t>
            </w:r>
          </w:p>
        </w:tc>
        <w:tc>
          <w:tcPr>
            <w:tcW w:w="1565" w:type="pct"/>
            <w:tcBorders>
              <w:top w:val="nil"/>
              <w:left w:val="nil"/>
              <w:bottom w:val="nil"/>
              <w:right w:val="nil"/>
            </w:tcBorders>
            <w:shd w:val="clear" w:color="auto" w:fill="auto"/>
            <w:noWrap/>
            <w:hideMark/>
          </w:tcPr>
          <w:p w:rsidRPr="00D0517B" w:rsidR="00D0517B" w:rsidP="00D0517B" w:rsidRDefault="00D0517B" w14:paraId="1BD73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DA"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8:1</w:t>
            </w:r>
          </w:p>
        </w:tc>
        <w:tc>
          <w:tcPr>
            <w:tcW w:w="1706" w:type="pct"/>
            <w:tcBorders>
              <w:top w:val="nil"/>
              <w:left w:val="nil"/>
              <w:bottom w:val="nil"/>
              <w:right w:val="nil"/>
            </w:tcBorders>
            <w:shd w:val="clear" w:color="auto" w:fill="auto"/>
            <w:hideMark/>
          </w:tcPr>
          <w:p w:rsidRPr="00D0517B" w:rsidR="00D0517B" w:rsidP="00D0517B" w:rsidRDefault="00D0517B" w14:paraId="1BD73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Centrala museer: Myndigheter</w:t>
            </w:r>
          </w:p>
        </w:tc>
        <w:tc>
          <w:tcPr>
            <w:tcW w:w="1061" w:type="pct"/>
            <w:tcBorders>
              <w:top w:val="nil"/>
              <w:left w:val="nil"/>
              <w:bottom w:val="nil"/>
              <w:right w:val="nil"/>
            </w:tcBorders>
            <w:shd w:val="clear" w:color="auto" w:fill="auto"/>
            <w:noWrap/>
            <w:hideMark/>
          </w:tcPr>
          <w:p w:rsidRPr="00D0517B" w:rsidR="00D0517B" w:rsidP="00D0517B" w:rsidRDefault="00D0517B" w14:paraId="1BD73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1 266 887</w:t>
            </w:r>
          </w:p>
        </w:tc>
        <w:tc>
          <w:tcPr>
            <w:tcW w:w="1565" w:type="pct"/>
            <w:tcBorders>
              <w:top w:val="nil"/>
              <w:left w:val="nil"/>
              <w:bottom w:val="nil"/>
              <w:right w:val="nil"/>
            </w:tcBorders>
            <w:shd w:val="clear" w:color="auto" w:fill="auto"/>
            <w:noWrap/>
            <w:hideMark/>
          </w:tcPr>
          <w:p w:rsidRPr="00D0517B" w:rsidR="00D0517B" w:rsidP="00D0517B" w:rsidRDefault="00D0517B" w14:paraId="1BD73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−96 000</w:t>
            </w:r>
          </w:p>
        </w:tc>
      </w:tr>
      <w:tr w:rsidRPr="00D0517B" w:rsidR="00D0517B" w:rsidTr="00EC7930" w14:paraId="1BD73EDF"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8:2</w:t>
            </w:r>
          </w:p>
        </w:tc>
        <w:tc>
          <w:tcPr>
            <w:tcW w:w="1706" w:type="pct"/>
            <w:tcBorders>
              <w:top w:val="nil"/>
              <w:left w:val="nil"/>
              <w:bottom w:val="nil"/>
              <w:right w:val="nil"/>
            </w:tcBorders>
            <w:shd w:val="clear" w:color="auto" w:fill="auto"/>
            <w:hideMark/>
          </w:tcPr>
          <w:p w:rsidRPr="00D0517B" w:rsidR="00D0517B" w:rsidP="00D0517B" w:rsidRDefault="00D0517B" w14:paraId="1BD73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Centrala museer: Stiftelser</w:t>
            </w:r>
          </w:p>
        </w:tc>
        <w:tc>
          <w:tcPr>
            <w:tcW w:w="1061" w:type="pct"/>
            <w:tcBorders>
              <w:top w:val="nil"/>
              <w:left w:val="nil"/>
              <w:bottom w:val="nil"/>
              <w:right w:val="nil"/>
            </w:tcBorders>
            <w:shd w:val="clear" w:color="auto" w:fill="auto"/>
            <w:noWrap/>
            <w:hideMark/>
          </w:tcPr>
          <w:p w:rsidRPr="00D0517B" w:rsidR="00D0517B" w:rsidP="00D0517B" w:rsidRDefault="00D0517B" w14:paraId="1BD73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258 707</w:t>
            </w:r>
          </w:p>
        </w:tc>
        <w:tc>
          <w:tcPr>
            <w:tcW w:w="1565" w:type="pct"/>
            <w:tcBorders>
              <w:top w:val="nil"/>
              <w:left w:val="nil"/>
              <w:bottom w:val="nil"/>
              <w:right w:val="nil"/>
            </w:tcBorders>
            <w:shd w:val="clear" w:color="auto" w:fill="auto"/>
            <w:noWrap/>
            <w:hideMark/>
          </w:tcPr>
          <w:p w:rsidRPr="00D0517B" w:rsidR="00D0517B" w:rsidP="00D0517B" w:rsidRDefault="00D0517B" w14:paraId="1BD73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E4"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8:3</w:t>
            </w:r>
          </w:p>
        </w:tc>
        <w:tc>
          <w:tcPr>
            <w:tcW w:w="1706" w:type="pct"/>
            <w:tcBorders>
              <w:top w:val="nil"/>
              <w:left w:val="nil"/>
              <w:bottom w:val="nil"/>
              <w:right w:val="nil"/>
            </w:tcBorders>
            <w:shd w:val="clear" w:color="auto" w:fill="auto"/>
            <w:hideMark/>
          </w:tcPr>
          <w:p w:rsidRPr="00D0517B" w:rsidR="00D0517B" w:rsidP="00D0517B" w:rsidRDefault="00D0517B" w14:paraId="1BD73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vissa museer</w:t>
            </w:r>
          </w:p>
        </w:tc>
        <w:tc>
          <w:tcPr>
            <w:tcW w:w="1061" w:type="pct"/>
            <w:tcBorders>
              <w:top w:val="nil"/>
              <w:left w:val="nil"/>
              <w:bottom w:val="nil"/>
              <w:right w:val="nil"/>
            </w:tcBorders>
            <w:shd w:val="clear" w:color="auto" w:fill="auto"/>
            <w:noWrap/>
            <w:hideMark/>
          </w:tcPr>
          <w:p w:rsidRPr="00D0517B" w:rsidR="00D0517B" w:rsidP="00D0517B" w:rsidRDefault="00D0517B" w14:paraId="1BD73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75 519</w:t>
            </w:r>
          </w:p>
        </w:tc>
        <w:tc>
          <w:tcPr>
            <w:tcW w:w="1565" w:type="pct"/>
            <w:tcBorders>
              <w:top w:val="nil"/>
              <w:left w:val="nil"/>
              <w:bottom w:val="nil"/>
              <w:right w:val="nil"/>
            </w:tcBorders>
            <w:shd w:val="clear" w:color="auto" w:fill="auto"/>
            <w:noWrap/>
            <w:hideMark/>
          </w:tcPr>
          <w:p w:rsidRPr="00D0517B" w:rsidR="00D0517B" w:rsidP="00D0517B" w:rsidRDefault="00D0517B" w14:paraId="1BD73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E9"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8:4</w:t>
            </w:r>
          </w:p>
        </w:tc>
        <w:tc>
          <w:tcPr>
            <w:tcW w:w="1706" w:type="pct"/>
            <w:tcBorders>
              <w:top w:val="nil"/>
              <w:left w:val="nil"/>
              <w:bottom w:val="nil"/>
              <w:right w:val="nil"/>
            </w:tcBorders>
            <w:shd w:val="clear" w:color="auto" w:fill="auto"/>
            <w:hideMark/>
          </w:tcPr>
          <w:p w:rsidRPr="00D0517B" w:rsidR="00D0517B" w:rsidP="00D0517B" w:rsidRDefault="00D0517B" w14:paraId="1BD73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Forum för levande historia</w:t>
            </w:r>
          </w:p>
        </w:tc>
        <w:tc>
          <w:tcPr>
            <w:tcW w:w="1061" w:type="pct"/>
            <w:tcBorders>
              <w:top w:val="nil"/>
              <w:left w:val="nil"/>
              <w:bottom w:val="nil"/>
              <w:right w:val="nil"/>
            </w:tcBorders>
            <w:shd w:val="clear" w:color="auto" w:fill="auto"/>
            <w:noWrap/>
            <w:hideMark/>
          </w:tcPr>
          <w:p w:rsidRPr="00D0517B" w:rsidR="00D0517B" w:rsidP="00D0517B" w:rsidRDefault="00D0517B" w14:paraId="1BD73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45 926</w:t>
            </w:r>
          </w:p>
        </w:tc>
        <w:tc>
          <w:tcPr>
            <w:tcW w:w="1565" w:type="pct"/>
            <w:tcBorders>
              <w:top w:val="nil"/>
              <w:left w:val="nil"/>
              <w:bottom w:val="nil"/>
              <w:right w:val="nil"/>
            </w:tcBorders>
            <w:shd w:val="clear" w:color="auto" w:fill="auto"/>
            <w:noWrap/>
            <w:hideMark/>
          </w:tcPr>
          <w:p w:rsidRPr="00D0517B" w:rsidR="00D0517B" w:rsidP="00D0517B" w:rsidRDefault="00D0517B" w14:paraId="1BD73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EE"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8:5</w:t>
            </w:r>
          </w:p>
        </w:tc>
        <w:tc>
          <w:tcPr>
            <w:tcW w:w="1706" w:type="pct"/>
            <w:tcBorders>
              <w:top w:val="nil"/>
              <w:left w:val="nil"/>
              <w:bottom w:val="nil"/>
              <w:right w:val="nil"/>
            </w:tcBorders>
            <w:shd w:val="clear" w:color="auto" w:fill="auto"/>
            <w:hideMark/>
          </w:tcPr>
          <w:p w:rsidRPr="00D0517B" w:rsidR="00D0517B" w:rsidP="00D0517B" w:rsidRDefault="00D0517B" w14:paraId="1BD73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061" w:type="pct"/>
            <w:tcBorders>
              <w:top w:val="nil"/>
              <w:left w:val="nil"/>
              <w:bottom w:val="nil"/>
              <w:right w:val="nil"/>
            </w:tcBorders>
            <w:shd w:val="clear" w:color="auto" w:fill="auto"/>
            <w:noWrap/>
            <w:hideMark/>
          </w:tcPr>
          <w:p w:rsidRPr="00D0517B" w:rsidR="00D0517B" w:rsidP="00D0517B" w:rsidRDefault="00D0517B" w14:paraId="1BD7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1 080</w:t>
            </w:r>
          </w:p>
        </w:tc>
        <w:tc>
          <w:tcPr>
            <w:tcW w:w="1565" w:type="pct"/>
            <w:tcBorders>
              <w:top w:val="nil"/>
              <w:left w:val="nil"/>
              <w:bottom w:val="nil"/>
              <w:right w:val="nil"/>
            </w:tcBorders>
            <w:shd w:val="clear" w:color="auto" w:fill="auto"/>
            <w:noWrap/>
            <w:hideMark/>
          </w:tcPr>
          <w:p w:rsidRPr="00D0517B" w:rsidR="00D0517B" w:rsidP="00D0517B" w:rsidRDefault="00D0517B" w14:paraId="1BD73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F3"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9:1</w:t>
            </w:r>
          </w:p>
        </w:tc>
        <w:tc>
          <w:tcPr>
            <w:tcW w:w="1706" w:type="pct"/>
            <w:tcBorders>
              <w:top w:val="nil"/>
              <w:left w:val="nil"/>
              <w:bottom w:val="nil"/>
              <w:right w:val="nil"/>
            </w:tcBorders>
            <w:shd w:val="clear" w:color="auto" w:fill="auto"/>
            <w:hideMark/>
          </w:tcPr>
          <w:p w:rsidRPr="00D0517B" w:rsidR="00D0517B" w:rsidP="00D0517B" w:rsidRDefault="00D0517B" w14:paraId="1BD73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Nämnden för statligt stöd till trossamfund</w:t>
            </w:r>
          </w:p>
        </w:tc>
        <w:tc>
          <w:tcPr>
            <w:tcW w:w="1061" w:type="pct"/>
            <w:tcBorders>
              <w:top w:val="nil"/>
              <w:left w:val="nil"/>
              <w:bottom w:val="nil"/>
              <w:right w:val="nil"/>
            </w:tcBorders>
            <w:shd w:val="clear" w:color="auto" w:fill="auto"/>
            <w:noWrap/>
            <w:hideMark/>
          </w:tcPr>
          <w:p w:rsidRPr="00D0517B" w:rsidR="00D0517B" w:rsidP="00D0517B" w:rsidRDefault="00D0517B" w14:paraId="1BD73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12 631</w:t>
            </w:r>
          </w:p>
        </w:tc>
        <w:tc>
          <w:tcPr>
            <w:tcW w:w="1565" w:type="pct"/>
            <w:tcBorders>
              <w:top w:val="nil"/>
              <w:left w:val="nil"/>
              <w:bottom w:val="nil"/>
              <w:right w:val="nil"/>
            </w:tcBorders>
            <w:shd w:val="clear" w:color="auto" w:fill="auto"/>
            <w:noWrap/>
            <w:hideMark/>
          </w:tcPr>
          <w:p w:rsidRPr="00D0517B" w:rsidR="00D0517B" w:rsidP="00D0517B" w:rsidRDefault="00D0517B" w14:paraId="1BD73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F8"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9:2</w:t>
            </w:r>
          </w:p>
        </w:tc>
        <w:tc>
          <w:tcPr>
            <w:tcW w:w="1706" w:type="pct"/>
            <w:tcBorders>
              <w:top w:val="nil"/>
              <w:left w:val="nil"/>
              <w:bottom w:val="nil"/>
              <w:right w:val="nil"/>
            </w:tcBorders>
            <w:shd w:val="clear" w:color="auto" w:fill="auto"/>
            <w:hideMark/>
          </w:tcPr>
          <w:p w:rsidRPr="00D0517B" w:rsidR="00D0517B" w:rsidP="00D0517B" w:rsidRDefault="00D0517B" w14:paraId="1BD73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Stöd till trossamfund</w:t>
            </w:r>
          </w:p>
        </w:tc>
        <w:tc>
          <w:tcPr>
            <w:tcW w:w="1061" w:type="pct"/>
            <w:tcBorders>
              <w:top w:val="nil"/>
              <w:left w:val="nil"/>
              <w:bottom w:val="nil"/>
              <w:right w:val="nil"/>
            </w:tcBorders>
            <w:shd w:val="clear" w:color="auto" w:fill="auto"/>
            <w:noWrap/>
            <w:hideMark/>
          </w:tcPr>
          <w:p w:rsidRPr="00D0517B" w:rsidR="00D0517B" w:rsidP="00D0517B" w:rsidRDefault="00D0517B" w14:paraId="1BD73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81 919</w:t>
            </w:r>
          </w:p>
        </w:tc>
        <w:tc>
          <w:tcPr>
            <w:tcW w:w="1565" w:type="pct"/>
            <w:tcBorders>
              <w:top w:val="nil"/>
              <w:left w:val="nil"/>
              <w:bottom w:val="nil"/>
              <w:right w:val="nil"/>
            </w:tcBorders>
            <w:shd w:val="clear" w:color="auto" w:fill="auto"/>
            <w:noWrap/>
            <w:hideMark/>
          </w:tcPr>
          <w:p w:rsidRPr="00D0517B" w:rsidR="00D0517B" w:rsidP="00D0517B" w:rsidRDefault="00D0517B" w14:paraId="1BD73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EFD"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10:1</w:t>
            </w:r>
          </w:p>
        </w:tc>
        <w:tc>
          <w:tcPr>
            <w:tcW w:w="1706" w:type="pct"/>
            <w:tcBorders>
              <w:top w:val="nil"/>
              <w:left w:val="nil"/>
              <w:bottom w:val="nil"/>
              <w:right w:val="nil"/>
            </w:tcBorders>
            <w:shd w:val="clear" w:color="auto" w:fill="auto"/>
            <w:hideMark/>
          </w:tcPr>
          <w:p w:rsidRPr="00D0517B" w:rsidR="00D0517B" w:rsidP="00D0517B" w:rsidRDefault="00D0517B" w14:paraId="1BD73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Filmstöd</w:t>
            </w:r>
          </w:p>
        </w:tc>
        <w:tc>
          <w:tcPr>
            <w:tcW w:w="1061" w:type="pct"/>
            <w:tcBorders>
              <w:top w:val="nil"/>
              <w:left w:val="nil"/>
              <w:bottom w:val="nil"/>
              <w:right w:val="nil"/>
            </w:tcBorders>
            <w:shd w:val="clear" w:color="auto" w:fill="auto"/>
            <w:noWrap/>
            <w:hideMark/>
          </w:tcPr>
          <w:p w:rsidRPr="00D0517B" w:rsidR="00D0517B" w:rsidP="00D0517B" w:rsidRDefault="00D0517B" w14:paraId="1BD73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552 144</w:t>
            </w:r>
          </w:p>
        </w:tc>
        <w:tc>
          <w:tcPr>
            <w:tcW w:w="1565" w:type="pct"/>
            <w:tcBorders>
              <w:top w:val="nil"/>
              <w:left w:val="nil"/>
              <w:bottom w:val="nil"/>
              <w:right w:val="nil"/>
            </w:tcBorders>
            <w:shd w:val="clear" w:color="auto" w:fill="auto"/>
            <w:noWrap/>
            <w:hideMark/>
          </w:tcPr>
          <w:p w:rsidRPr="00D0517B" w:rsidR="00D0517B" w:rsidP="00D0517B" w:rsidRDefault="00D0517B" w14:paraId="1BD73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02"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11:1</w:t>
            </w:r>
          </w:p>
        </w:tc>
        <w:tc>
          <w:tcPr>
            <w:tcW w:w="1706" w:type="pct"/>
            <w:tcBorders>
              <w:top w:val="nil"/>
              <w:left w:val="nil"/>
              <w:bottom w:val="nil"/>
              <w:right w:val="nil"/>
            </w:tcBorders>
            <w:shd w:val="clear" w:color="auto" w:fill="auto"/>
            <w:hideMark/>
          </w:tcPr>
          <w:p w:rsidRPr="00D0517B" w:rsidR="00D0517B" w:rsidP="00D0517B" w:rsidRDefault="00D0517B" w14:paraId="1BD73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Utbyte av tv-sändningar mellan Sverige och Finland</w:t>
            </w:r>
          </w:p>
        </w:tc>
        <w:tc>
          <w:tcPr>
            <w:tcW w:w="1061" w:type="pct"/>
            <w:tcBorders>
              <w:top w:val="nil"/>
              <w:left w:val="nil"/>
              <w:bottom w:val="nil"/>
              <w:right w:val="nil"/>
            </w:tcBorders>
            <w:shd w:val="clear" w:color="auto" w:fill="auto"/>
            <w:noWrap/>
            <w:hideMark/>
          </w:tcPr>
          <w:p w:rsidRPr="00D0517B" w:rsidR="00D0517B" w:rsidP="00D0517B" w:rsidRDefault="00D0517B" w14:paraId="1BD73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9 721</w:t>
            </w:r>
          </w:p>
        </w:tc>
        <w:tc>
          <w:tcPr>
            <w:tcW w:w="1565" w:type="pct"/>
            <w:tcBorders>
              <w:top w:val="nil"/>
              <w:left w:val="nil"/>
              <w:bottom w:val="nil"/>
              <w:right w:val="nil"/>
            </w:tcBorders>
            <w:shd w:val="clear" w:color="auto" w:fill="auto"/>
            <w:noWrap/>
            <w:hideMark/>
          </w:tcPr>
          <w:p w:rsidRPr="00D0517B" w:rsidR="00D0517B" w:rsidP="00D0517B" w:rsidRDefault="00D0517B" w14:paraId="1BD73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07"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11:2</w:t>
            </w:r>
          </w:p>
        </w:tc>
        <w:tc>
          <w:tcPr>
            <w:tcW w:w="1706" w:type="pct"/>
            <w:tcBorders>
              <w:top w:val="nil"/>
              <w:left w:val="nil"/>
              <w:bottom w:val="nil"/>
              <w:right w:val="nil"/>
            </w:tcBorders>
            <w:shd w:val="clear" w:color="auto" w:fill="auto"/>
            <w:hideMark/>
          </w:tcPr>
          <w:p w:rsidRPr="00D0517B" w:rsidR="00D0517B" w:rsidP="00D0517B" w:rsidRDefault="00D0517B" w14:paraId="1BD73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Forskning och dokumentation om medieutvecklingen</w:t>
            </w:r>
          </w:p>
        </w:tc>
        <w:tc>
          <w:tcPr>
            <w:tcW w:w="1061" w:type="pct"/>
            <w:tcBorders>
              <w:top w:val="nil"/>
              <w:left w:val="nil"/>
              <w:bottom w:val="nil"/>
              <w:right w:val="nil"/>
            </w:tcBorders>
            <w:shd w:val="clear" w:color="auto" w:fill="auto"/>
            <w:noWrap/>
            <w:hideMark/>
          </w:tcPr>
          <w:p w:rsidRPr="00D0517B" w:rsidR="00D0517B" w:rsidP="00D0517B" w:rsidRDefault="00D0517B" w14:paraId="1BD73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3 817</w:t>
            </w:r>
          </w:p>
        </w:tc>
        <w:tc>
          <w:tcPr>
            <w:tcW w:w="1565" w:type="pct"/>
            <w:tcBorders>
              <w:top w:val="nil"/>
              <w:left w:val="nil"/>
              <w:bottom w:val="nil"/>
              <w:right w:val="nil"/>
            </w:tcBorders>
            <w:shd w:val="clear" w:color="auto" w:fill="auto"/>
            <w:noWrap/>
            <w:hideMark/>
          </w:tcPr>
          <w:p w:rsidRPr="00D0517B" w:rsidR="00D0517B" w:rsidP="00D0517B" w:rsidRDefault="00D0517B" w14:paraId="1BD73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0C"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11:3</w:t>
            </w:r>
          </w:p>
        </w:tc>
        <w:tc>
          <w:tcPr>
            <w:tcW w:w="1706" w:type="pct"/>
            <w:tcBorders>
              <w:top w:val="nil"/>
              <w:left w:val="nil"/>
              <w:bottom w:val="nil"/>
              <w:right w:val="nil"/>
            </w:tcBorders>
            <w:shd w:val="clear" w:color="auto" w:fill="auto"/>
            <w:hideMark/>
          </w:tcPr>
          <w:p w:rsidRPr="00D0517B" w:rsidR="00D0517B" w:rsidP="00D0517B" w:rsidRDefault="00D0517B" w14:paraId="1BD73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Avgift till Europeiska audiovisuella observatoriet</w:t>
            </w:r>
          </w:p>
        </w:tc>
        <w:tc>
          <w:tcPr>
            <w:tcW w:w="1061" w:type="pct"/>
            <w:tcBorders>
              <w:top w:val="nil"/>
              <w:left w:val="nil"/>
              <w:bottom w:val="nil"/>
              <w:right w:val="nil"/>
            </w:tcBorders>
            <w:shd w:val="clear" w:color="auto" w:fill="auto"/>
            <w:noWrap/>
            <w:hideMark/>
          </w:tcPr>
          <w:p w:rsidRPr="00D0517B" w:rsidR="00D0517B" w:rsidP="00D0517B" w:rsidRDefault="00D0517B" w14:paraId="1BD73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483</w:t>
            </w:r>
          </w:p>
        </w:tc>
        <w:tc>
          <w:tcPr>
            <w:tcW w:w="1565" w:type="pct"/>
            <w:tcBorders>
              <w:top w:val="nil"/>
              <w:left w:val="nil"/>
              <w:bottom w:val="nil"/>
              <w:right w:val="nil"/>
            </w:tcBorders>
            <w:shd w:val="clear" w:color="auto" w:fill="auto"/>
            <w:noWrap/>
            <w:hideMark/>
          </w:tcPr>
          <w:p w:rsidRPr="00D0517B" w:rsidR="00D0517B" w:rsidP="00D0517B" w:rsidRDefault="00D0517B" w14:paraId="1BD73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11"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11:4</w:t>
            </w:r>
          </w:p>
        </w:tc>
        <w:tc>
          <w:tcPr>
            <w:tcW w:w="1706" w:type="pct"/>
            <w:tcBorders>
              <w:top w:val="nil"/>
              <w:left w:val="nil"/>
              <w:bottom w:val="nil"/>
              <w:right w:val="nil"/>
            </w:tcBorders>
            <w:shd w:val="clear" w:color="auto" w:fill="auto"/>
            <w:hideMark/>
          </w:tcPr>
          <w:p w:rsidRPr="00D0517B" w:rsidR="00D0517B" w:rsidP="00D0517B" w:rsidRDefault="00D0517B" w14:paraId="1BD73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Statens medieråd</w:t>
            </w:r>
          </w:p>
        </w:tc>
        <w:tc>
          <w:tcPr>
            <w:tcW w:w="1061" w:type="pct"/>
            <w:tcBorders>
              <w:top w:val="nil"/>
              <w:left w:val="nil"/>
              <w:bottom w:val="nil"/>
              <w:right w:val="nil"/>
            </w:tcBorders>
            <w:shd w:val="clear" w:color="auto" w:fill="auto"/>
            <w:noWrap/>
            <w:hideMark/>
          </w:tcPr>
          <w:p w:rsidRPr="00D0517B" w:rsidR="00D0517B" w:rsidP="00D0517B" w:rsidRDefault="00D0517B" w14:paraId="1BD73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22 310</w:t>
            </w:r>
          </w:p>
        </w:tc>
        <w:tc>
          <w:tcPr>
            <w:tcW w:w="1565" w:type="pct"/>
            <w:tcBorders>
              <w:top w:val="nil"/>
              <w:left w:val="nil"/>
              <w:bottom w:val="nil"/>
              <w:right w:val="nil"/>
            </w:tcBorders>
            <w:shd w:val="clear" w:color="auto" w:fill="auto"/>
            <w:noWrap/>
            <w:hideMark/>
          </w:tcPr>
          <w:p w:rsidRPr="00D0517B" w:rsidR="00D0517B" w:rsidP="00D0517B" w:rsidRDefault="00D0517B" w14:paraId="1BD73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16"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11:5</w:t>
            </w:r>
          </w:p>
        </w:tc>
        <w:tc>
          <w:tcPr>
            <w:tcW w:w="1706" w:type="pct"/>
            <w:tcBorders>
              <w:top w:val="nil"/>
              <w:left w:val="nil"/>
              <w:bottom w:val="nil"/>
              <w:right w:val="nil"/>
            </w:tcBorders>
            <w:shd w:val="clear" w:color="auto" w:fill="auto"/>
            <w:hideMark/>
          </w:tcPr>
          <w:p w:rsidRPr="00D0517B" w:rsidR="00D0517B" w:rsidP="00D0517B" w:rsidRDefault="00D0517B" w14:paraId="1BD73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Stöd till taltidningar</w:t>
            </w:r>
          </w:p>
        </w:tc>
        <w:tc>
          <w:tcPr>
            <w:tcW w:w="1061" w:type="pct"/>
            <w:tcBorders>
              <w:top w:val="nil"/>
              <w:left w:val="nil"/>
              <w:bottom w:val="nil"/>
              <w:right w:val="nil"/>
            </w:tcBorders>
            <w:shd w:val="clear" w:color="auto" w:fill="auto"/>
            <w:noWrap/>
            <w:hideMark/>
          </w:tcPr>
          <w:p w:rsidRPr="00D0517B" w:rsidR="00D0517B" w:rsidP="00D0517B" w:rsidRDefault="00D0517B" w14:paraId="1BD73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54 556</w:t>
            </w:r>
          </w:p>
        </w:tc>
        <w:tc>
          <w:tcPr>
            <w:tcW w:w="1565" w:type="pct"/>
            <w:tcBorders>
              <w:top w:val="nil"/>
              <w:left w:val="nil"/>
              <w:bottom w:val="nil"/>
              <w:right w:val="nil"/>
            </w:tcBorders>
            <w:shd w:val="clear" w:color="auto" w:fill="auto"/>
            <w:noWrap/>
            <w:hideMark/>
          </w:tcPr>
          <w:p w:rsidRPr="00D0517B" w:rsidR="00D0517B" w:rsidP="00D0517B" w:rsidRDefault="00D0517B" w14:paraId="1BD73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1B"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12:1</w:t>
            </w:r>
          </w:p>
        </w:tc>
        <w:tc>
          <w:tcPr>
            <w:tcW w:w="1706" w:type="pct"/>
            <w:tcBorders>
              <w:top w:val="nil"/>
              <w:left w:val="nil"/>
              <w:bottom w:val="nil"/>
              <w:right w:val="nil"/>
            </w:tcBorders>
            <w:shd w:val="clear" w:color="auto" w:fill="auto"/>
            <w:hideMark/>
          </w:tcPr>
          <w:p w:rsidRPr="00D0517B" w:rsidR="00D0517B" w:rsidP="00D0517B" w:rsidRDefault="00D0517B" w14:paraId="1BD73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Myndigheten för ungdoms- och civilsamhällesfrågor</w:t>
            </w:r>
          </w:p>
        </w:tc>
        <w:tc>
          <w:tcPr>
            <w:tcW w:w="1061" w:type="pct"/>
            <w:tcBorders>
              <w:top w:val="nil"/>
              <w:left w:val="nil"/>
              <w:bottom w:val="nil"/>
              <w:right w:val="nil"/>
            </w:tcBorders>
            <w:shd w:val="clear" w:color="auto" w:fill="auto"/>
            <w:noWrap/>
            <w:hideMark/>
          </w:tcPr>
          <w:p w:rsidRPr="00D0517B" w:rsidR="00D0517B" w:rsidP="00D0517B" w:rsidRDefault="00D0517B" w14:paraId="1BD73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40 813</w:t>
            </w:r>
          </w:p>
        </w:tc>
        <w:tc>
          <w:tcPr>
            <w:tcW w:w="1565" w:type="pct"/>
            <w:tcBorders>
              <w:top w:val="nil"/>
              <w:left w:val="nil"/>
              <w:bottom w:val="nil"/>
              <w:right w:val="nil"/>
            </w:tcBorders>
            <w:shd w:val="clear" w:color="auto" w:fill="auto"/>
            <w:noWrap/>
            <w:hideMark/>
          </w:tcPr>
          <w:p w:rsidRPr="00D0517B" w:rsidR="00D0517B" w:rsidP="00D0517B" w:rsidRDefault="00D0517B" w14:paraId="1BD73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20" w14:textId="77777777">
        <w:trPr>
          <w:trHeight w:val="510"/>
        </w:trPr>
        <w:tc>
          <w:tcPr>
            <w:tcW w:w="667" w:type="pct"/>
            <w:tcBorders>
              <w:top w:val="nil"/>
              <w:left w:val="nil"/>
              <w:bottom w:val="nil"/>
              <w:right w:val="nil"/>
            </w:tcBorders>
            <w:shd w:val="clear" w:color="auto" w:fill="auto"/>
            <w:noWrap/>
            <w:hideMark/>
          </w:tcPr>
          <w:p w:rsidRPr="00D0517B" w:rsidR="00D0517B" w:rsidP="00D0517B" w:rsidRDefault="00D0517B" w14:paraId="1BD7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12:2</w:t>
            </w:r>
          </w:p>
        </w:tc>
        <w:tc>
          <w:tcPr>
            <w:tcW w:w="1706" w:type="pct"/>
            <w:tcBorders>
              <w:top w:val="nil"/>
              <w:left w:val="nil"/>
              <w:bottom w:val="nil"/>
              <w:right w:val="nil"/>
            </w:tcBorders>
            <w:shd w:val="clear" w:color="auto" w:fill="auto"/>
            <w:hideMark/>
          </w:tcPr>
          <w:p w:rsidRPr="00D0517B" w:rsidR="00D0517B" w:rsidP="00D0517B" w:rsidRDefault="00D0517B" w14:paraId="1BD73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061" w:type="pct"/>
            <w:tcBorders>
              <w:top w:val="nil"/>
              <w:left w:val="nil"/>
              <w:bottom w:val="nil"/>
              <w:right w:val="nil"/>
            </w:tcBorders>
            <w:shd w:val="clear" w:color="auto" w:fill="auto"/>
            <w:noWrap/>
            <w:hideMark/>
          </w:tcPr>
          <w:p w:rsidRPr="00D0517B" w:rsidR="00D0517B" w:rsidP="00D0517B" w:rsidRDefault="00D0517B" w14:paraId="1BD73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243 440</w:t>
            </w:r>
          </w:p>
        </w:tc>
        <w:tc>
          <w:tcPr>
            <w:tcW w:w="1565" w:type="pct"/>
            <w:tcBorders>
              <w:top w:val="nil"/>
              <w:left w:val="nil"/>
              <w:bottom w:val="nil"/>
              <w:right w:val="nil"/>
            </w:tcBorders>
            <w:shd w:val="clear" w:color="auto" w:fill="auto"/>
            <w:noWrap/>
            <w:hideMark/>
          </w:tcPr>
          <w:p w:rsidRPr="00D0517B" w:rsidR="00D0517B" w:rsidP="00D0517B" w:rsidRDefault="00D0517B" w14:paraId="1BD73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25"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12:3</w:t>
            </w:r>
          </w:p>
        </w:tc>
        <w:tc>
          <w:tcPr>
            <w:tcW w:w="1706" w:type="pct"/>
            <w:tcBorders>
              <w:top w:val="nil"/>
              <w:left w:val="nil"/>
              <w:bottom w:val="nil"/>
              <w:right w:val="nil"/>
            </w:tcBorders>
            <w:shd w:val="clear" w:color="auto" w:fill="auto"/>
            <w:hideMark/>
          </w:tcPr>
          <w:p w:rsidRPr="00D0517B" w:rsidR="00D0517B" w:rsidP="00D0517B" w:rsidRDefault="00D0517B" w14:paraId="1BD73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Särskilda insatser inom ungdomspolitiken</w:t>
            </w:r>
          </w:p>
        </w:tc>
        <w:tc>
          <w:tcPr>
            <w:tcW w:w="1061" w:type="pct"/>
            <w:tcBorders>
              <w:top w:val="nil"/>
              <w:left w:val="nil"/>
              <w:bottom w:val="nil"/>
              <w:right w:val="nil"/>
            </w:tcBorders>
            <w:shd w:val="clear" w:color="auto" w:fill="auto"/>
            <w:noWrap/>
            <w:hideMark/>
          </w:tcPr>
          <w:p w:rsidRPr="00D0517B" w:rsidR="00D0517B" w:rsidP="00D0517B" w:rsidRDefault="00D0517B" w14:paraId="1BD73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35 000</w:t>
            </w:r>
          </w:p>
        </w:tc>
        <w:tc>
          <w:tcPr>
            <w:tcW w:w="1565" w:type="pct"/>
            <w:tcBorders>
              <w:top w:val="nil"/>
              <w:left w:val="nil"/>
              <w:bottom w:val="nil"/>
              <w:right w:val="nil"/>
            </w:tcBorders>
            <w:shd w:val="clear" w:color="auto" w:fill="auto"/>
            <w:noWrap/>
            <w:hideMark/>
          </w:tcPr>
          <w:p w:rsidRPr="00D0517B" w:rsidR="00D0517B" w:rsidP="00D0517B" w:rsidRDefault="00D0517B" w14:paraId="1BD73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2A"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13:1</w:t>
            </w:r>
          </w:p>
        </w:tc>
        <w:tc>
          <w:tcPr>
            <w:tcW w:w="1706" w:type="pct"/>
            <w:tcBorders>
              <w:top w:val="nil"/>
              <w:left w:val="nil"/>
              <w:bottom w:val="nil"/>
              <w:right w:val="nil"/>
            </w:tcBorders>
            <w:shd w:val="clear" w:color="auto" w:fill="auto"/>
            <w:hideMark/>
          </w:tcPr>
          <w:p w:rsidRPr="00D0517B" w:rsidR="00D0517B" w:rsidP="00D0517B" w:rsidRDefault="00D0517B" w14:paraId="1BD73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Stöd till idrotten</w:t>
            </w:r>
          </w:p>
        </w:tc>
        <w:tc>
          <w:tcPr>
            <w:tcW w:w="1061" w:type="pct"/>
            <w:tcBorders>
              <w:top w:val="nil"/>
              <w:left w:val="nil"/>
              <w:bottom w:val="nil"/>
              <w:right w:val="nil"/>
            </w:tcBorders>
            <w:shd w:val="clear" w:color="auto" w:fill="auto"/>
            <w:noWrap/>
            <w:hideMark/>
          </w:tcPr>
          <w:p w:rsidRPr="00D0517B" w:rsidR="00D0517B" w:rsidP="00D0517B" w:rsidRDefault="00D0517B" w14:paraId="1BD73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1 954 311</w:t>
            </w:r>
          </w:p>
        </w:tc>
        <w:tc>
          <w:tcPr>
            <w:tcW w:w="1565" w:type="pct"/>
            <w:tcBorders>
              <w:top w:val="nil"/>
              <w:left w:val="nil"/>
              <w:bottom w:val="nil"/>
              <w:right w:val="nil"/>
            </w:tcBorders>
            <w:shd w:val="clear" w:color="auto" w:fill="auto"/>
            <w:noWrap/>
            <w:hideMark/>
          </w:tcPr>
          <w:p w:rsidRPr="00D0517B" w:rsidR="00D0517B" w:rsidP="00D0517B" w:rsidRDefault="00D0517B" w14:paraId="1BD73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−116 000</w:t>
            </w:r>
          </w:p>
        </w:tc>
      </w:tr>
      <w:tr w:rsidRPr="00D0517B" w:rsidR="00D0517B" w:rsidTr="00EC7930" w14:paraId="1BD73F2F"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13:2</w:t>
            </w:r>
          </w:p>
        </w:tc>
        <w:tc>
          <w:tcPr>
            <w:tcW w:w="1706" w:type="pct"/>
            <w:tcBorders>
              <w:top w:val="nil"/>
              <w:left w:val="nil"/>
              <w:bottom w:val="nil"/>
              <w:right w:val="nil"/>
            </w:tcBorders>
            <w:shd w:val="clear" w:color="auto" w:fill="auto"/>
            <w:hideMark/>
          </w:tcPr>
          <w:p w:rsidRPr="00D0517B" w:rsidR="00D0517B" w:rsidP="00D0517B" w:rsidRDefault="00D0517B" w14:paraId="1BD73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allmänna samlingslokaler</w:t>
            </w:r>
          </w:p>
        </w:tc>
        <w:tc>
          <w:tcPr>
            <w:tcW w:w="1061" w:type="pct"/>
            <w:tcBorders>
              <w:top w:val="nil"/>
              <w:left w:val="nil"/>
              <w:bottom w:val="nil"/>
              <w:right w:val="nil"/>
            </w:tcBorders>
            <w:shd w:val="clear" w:color="auto" w:fill="auto"/>
            <w:noWrap/>
            <w:hideMark/>
          </w:tcPr>
          <w:p w:rsidRPr="00D0517B" w:rsidR="00D0517B" w:rsidP="00D0517B" w:rsidRDefault="00D0517B" w14:paraId="1BD73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52 164</w:t>
            </w:r>
          </w:p>
        </w:tc>
        <w:tc>
          <w:tcPr>
            <w:tcW w:w="1565" w:type="pct"/>
            <w:tcBorders>
              <w:top w:val="nil"/>
              <w:left w:val="nil"/>
              <w:bottom w:val="nil"/>
              <w:right w:val="nil"/>
            </w:tcBorders>
            <w:shd w:val="clear" w:color="auto" w:fill="auto"/>
            <w:noWrap/>
            <w:hideMark/>
          </w:tcPr>
          <w:p w:rsidRPr="00D0517B" w:rsidR="00D0517B" w:rsidP="00D0517B" w:rsidRDefault="00D0517B" w14:paraId="1BD73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−30 000</w:t>
            </w:r>
          </w:p>
        </w:tc>
      </w:tr>
      <w:tr w:rsidRPr="00D0517B" w:rsidR="00D0517B" w:rsidTr="00EC7930" w14:paraId="1BD73F34"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13:3</w:t>
            </w:r>
          </w:p>
        </w:tc>
        <w:tc>
          <w:tcPr>
            <w:tcW w:w="1706" w:type="pct"/>
            <w:tcBorders>
              <w:top w:val="nil"/>
              <w:left w:val="nil"/>
              <w:bottom w:val="nil"/>
              <w:right w:val="nil"/>
            </w:tcBorders>
            <w:shd w:val="clear" w:color="auto" w:fill="auto"/>
            <w:hideMark/>
          </w:tcPr>
          <w:p w:rsidRPr="00D0517B" w:rsidR="00D0517B" w:rsidP="00D0517B" w:rsidRDefault="00D0517B" w14:paraId="1BD73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Stöd till friluftsorganisationer</w:t>
            </w:r>
          </w:p>
        </w:tc>
        <w:tc>
          <w:tcPr>
            <w:tcW w:w="1061" w:type="pct"/>
            <w:tcBorders>
              <w:top w:val="nil"/>
              <w:left w:val="nil"/>
              <w:bottom w:val="nil"/>
              <w:right w:val="nil"/>
            </w:tcBorders>
            <w:shd w:val="clear" w:color="auto" w:fill="auto"/>
            <w:noWrap/>
            <w:hideMark/>
          </w:tcPr>
          <w:p w:rsidRPr="00D0517B" w:rsidR="00D0517B" w:rsidP="00D0517B" w:rsidRDefault="00D0517B" w14:paraId="1BD73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47 785</w:t>
            </w:r>
          </w:p>
        </w:tc>
        <w:tc>
          <w:tcPr>
            <w:tcW w:w="1565" w:type="pct"/>
            <w:tcBorders>
              <w:top w:val="nil"/>
              <w:left w:val="nil"/>
              <w:bottom w:val="nil"/>
              <w:right w:val="nil"/>
            </w:tcBorders>
            <w:shd w:val="clear" w:color="auto" w:fill="auto"/>
            <w:noWrap/>
            <w:hideMark/>
          </w:tcPr>
          <w:p w:rsidRPr="00D0517B" w:rsidR="00D0517B" w:rsidP="00D0517B" w:rsidRDefault="00D0517B" w14:paraId="1BD73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39"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13:4</w:t>
            </w:r>
          </w:p>
        </w:tc>
        <w:tc>
          <w:tcPr>
            <w:tcW w:w="1706" w:type="pct"/>
            <w:tcBorders>
              <w:top w:val="nil"/>
              <w:left w:val="nil"/>
              <w:bottom w:val="nil"/>
              <w:right w:val="nil"/>
            </w:tcBorders>
            <w:shd w:val="clear" w:color="auto" w:fill="auto"/>
            <w:hideMark/>
          </w:tcPr>
          <w:p w:rsidRPr="00D0517B" w:rsidR="00D0517B" w:rsidP="00D0517B" w:rsidRDefault="00D0517B" w14:paraId="1BD73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riksdagspartiers kvinnoorganisationer</w:t>
            </w:r>
          </w:p>
        </w:tc>
        <w:tc>
          <w:tcPr>
            <w:tcW w:w="1061" w:type="pct"/>
            <w:tcBorders>
              <w:top w:val="nil"/>
              <w:left w:val="nil"/>
              <w:bottom w:val="nil"/>
              <w:right w:val="nil"/>
            </w:tcBorders>
            <w:shd w:val="clear" w:color="auto" w:fill="auto"/>
            <w:noWrap/>
            <w:hideMark/>
          </w:tcPr>
          <w:p w:rsidRPr="00D0517B" w:rsidR="00D0517B" w:rsidP="00D0517B" w:rsidRDefault="00D0517B" w14:paraId="1BD73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15 000</w:t>
            </w:r>
          </w:p>
        </w:tc>
        <w:tc>
          <w:tcPr>
            <w:tcW w:w="1565" w:type="pct"/>
            <w:tcBorders>
              <w:top w:val="nil"/>
              <w:left w:val="nil"/>
              <w:bottom w:val="nil"/>
              <w:right w:val="nil"/>
            </w:tcBorders>
            <w:shd w:val="clear" w:color="auto" w:fill="auto"/>
            <w:noWrap/>
            <w:hideMark/>
          </w:tcPr>
          <w:p w:rsidRPr="00D0517B" w:rsidR="00D0517B" w:rsidP="00D0517B" w:rsidRDefault="00D0517B" w14:paraId="1BD73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3E"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13:5</w:t>
            </w:r>
          </w:p>
        </w:tc>
        <w:tc>
          <w:tcPr>
            <w:tcW w:w="1706" w:type="pct"/>
            <w:tcBorders>
              <w:top w:val="nil"/>
              <w:left w:val="nil"/>
              <w:bottom w:val="nil"/>
              <w:right w:val="nil"/>
            </w:tcBorders>
            <w:shd w:val="clear" w:color="auto" w:fill="auto"/>
            <w:hideMark/>
          </w:tcPr>
          <w:p w:rsidRPr="00D0517B" w:rsidR="00D0517B" w:rsidP="00D0517B" w:rsidRDefault="00D0517B" w14:paraId="1BD73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Insatser för den ideella sektorn</w:t>
            </w:r>
          </w:p>
        </w:tc>
        <w:tc>
          <w:tcPr>
            <w:tcW w:w="1061" w:type="pct"/>
            <w:tcBorders>
              <w:top w:val="nil"/>
              <w:left w:val="nil"/>
              <w:bottom w:val="nil"/>
              <w:right w:val="nil"/>
            </w:tcBorders>
            <w:shd w:val="clear" w:color="auto" w:fill="auto"/>
            <w:noWrap/>
            <w:hideMark/>
          </w:tcPr>
          <w:p w:rsidRPr="00D0517B" w:rsidR="00D0517B" w:rsidP="00D0517B" w:rsidRDefault="00D0517B" w14:paraId="1BD73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151 758</w:t>
            </w:r>
          </w:p>
        </w:tc>
        <w:tc>
          <w:tcPr>
            <w:tcW w:w="1565" w:type="pct"/>
            <w:tcBorders>
              <w:top w:val="nil"/>
              <w:left w:val="nil"/>
              <w:bottom w:val="nil"/>
              <w:right w:val="nil"/>
            </w:tcBorders>
            <w:shd w:val="clear" w:color="auto" w:fill="auto"/>
            <w:noWrap/>
            <w:hideMark/>
          </w:tcPr>
          <w:p w:rsidRPr="00D0517B" w:rsidR="00D0517B" w:rsidP="00D0517B" w:rsidRDefault="00D0517B" w14:paraId="1BD73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43"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14:1</w:t>
            </w:r>
          </w:p>
        </w:tc>
        <w:tc>
          <w:tcPr>
            <w:tcW w:w="1706" w:type="pct"/>
            <w:tcBorders>
              <w:top w:val="nil"/>
              <w:left w:val="nil"/>
              <w:bottom w:val="nil"/>
              <w:right w:val="nil"/>
            </w:tcBorders>
            <w:shd w:val="clear" w:color="auto" w:fill="auto"/>
            <w:hideMark/>
          </w:tcPr>
          <w:p w:rsidRPr="00D0517B" w:rsidR="00D0517B" w:rsidP="00D0517B" w:rsidRDefault="00D0517B" w14:paraId="1BD73F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folkbildningen</w:t>
            </w:r>
          </w:p>
        </w:tc>
        <w:tc>
          <w:tcPr>
            <w:tcW w:w="1061" w:type="pct"/>
            <w:tcBorders>
              <w:top w:val="nil"/>
              <w:left w:val="nil"/>
              <w:bottom w:val="nil"/>
              <w:right w:val="nil"/>
            </w:tcBorders>
            <w:shd w:val="clear" w:color="auto" w:fill="auto"/>
            <w:noWrap/>
            <w:hideMark/>
          </w:tcPr>
          <w:p w:rsidRPr="00D0517B" w:rsidR="00D0517B" w:rsidP="00D0517B" w:rsidRDefault="00D0517B" w14:paraId="1BD73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4 348 183</w:t>
            </w:r>
          </w:p>
        </w:tc>
        <w:tc>
          <w:tcPr>
            <w:tcW w:w="1565" w:type="pct"/>
            <w:tcBorders>
              <w:top w:val="nil"/>
              <w:left w:val="nil"/>
              <w:bottom w:val="nil"/>
              <w:right w:val="nil"/>
            </w:tcBorders>
            <w:shd w:val="clear" w:color="auto" w:fill="auto"/>
            <w:noWrap/>
            <w:hideMark/>
          </w:tcPr>
          <w:p w:rsidRPr="00D0517B" w:rsidR="00D0517B" w:rsidP="00D0517B" w:rsidRDefault="00D0517B" w14:paraId="1BD73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−420 000</w:t>
            </w:r>
          </w:p>
        </w:tc>
      </w:tr>
      <w:tr w:rsidRPr="00D0517B" w:rsidR="00D0517B" w:rsidTr="00EC7930" w14:paraId="1BD73F48"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14:2</w:t>
            </w:r>
          </w:p>
        </w:tc>
        <w:tc>
          <w:tcPr>
            <w:tcW w:w="1706" w:type="pct"/>
            <w:tcBorders>
              <w:top w:val="nil"/>
              <w:left w:val="nil"/>
              <w:bottom w:val="nil"/>
              <w:right w:val="nil"/>
            </w:tcBorders>
            <w:shd w:val="clear" w:color="auto" w:fill="auto"/>
            <w:hideMark/>
          </w:tcPr>
          <w:p w:rsidRPr="00D0517B" w:rsidR="00D0517B" w:rsidP="00D0517B" w:rsidRDefault="00D0517B" w14:paraId="1BD73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Bidrag till tolkutbildning</w:t>
            </w:r>
          </w:p>
        </w:tc>
        <w:tc>
          <w:tcPr>
            <w:tcW w:w="1061" w:type="pct"/>
            <w:tcBorders>
              <w:top w:val="nil"/>
              <w:left w:val="nil"/>
              <w:bottom w:val="nil"/>
              <w:right w:val="nil"/>
            </w:tcBorders>
            <w:shd w:val="clear" w:color="auto" w:fill="auto"/>
            <w:noWrap/>
            <w:hideMark/>
          </w:tcPr>
          <w:p w:rsidRPr="00D0517B" w:rsidR="00D0517B" w:rsidP="00D0517B" w:rsidRDefault="00D0517B" w14:paraId="1BD73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59 331</w:t>
            </w:r>
          </w:p>
        </w:tc>
        <w:tc>
          <w:tcPr>
            <w:tcW w:w="1565" w:type="pct"/>
            <w:tcBorders>
              <w:top w:val="nil"/>
              <w:left w:val="nil"/>
              <w:bottom w:val="nil"/>
              <w:right w:val="nil"/>
            </w:tcBorders>
            <w:shd w:val="clear" w:color="auto" w:fill="auto"/>
            <w:noWrap/>
            <w:hideMark/>
          </w:tcPr>
          <w:p w:rsidRPr="00D0517B" w:rsidR="00D0517B" w:rsidP="00D0517B" w:rsidRDefault="00D0517B" w14:paraId="1BD73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4D"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14:3</w:t>
            </w:r>
          </w:p>
        </w:tc>
        <w:tc>
          <w:tcPr>
            <w:tcW w:w="1706" w:type="pct"/>
            <w:tcBorders>
              <w:top w:val="nil"/>
              <w:left w:val="nil"/>
              <w:bottom w:val="nil"/>
              <w:right w:val="nil"/>
            </w:tcBorders>
            <w:shd w:val="clear" w:color="auto" w:fill="auto"/>
            <w:hideMark/>
          </w:tcPr>
          <w:p w:rsidRPr="00D0517B" w:rsidR="00D0517B" w:rsidP="00D0517B" w:rsidRDefault="00D0517B" w14:paraId="1BD73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Särskilda insatser inom folkbildningen</w:t>
            </w:r>
          </w:p>
        </w:tc>
        <w:tc>
          <w:tcPr>
            <w:tcW w:w="1061" w:type="pct"/>
            <w:tcBorders>
              <w:top w:val="nil"/>
              <w:left w:val="nil"/>
              <w:bottom w:val="nil"/>
              <w:right w:val="nil"/>
            </w:tcBorders>
            <w:shd w:val="clear" w:color="auto" w:fill="auto"/>
            <w:noWrap/>
            <w:hideMark/>
          </w:tcPr>
          <w:p w:rsidRPr="00D0517B" w:rsidR="00D0517B" w:rsidP="00D0517B" w:rsidRDefault="00D0517B" w14:paraId="1BD73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170 000</w:t>
            </w:r>
          </w:p>
        </w:tc>
        <w:tc>
          <w:tcPr>
            <w:tcW w:w="1565" w:type="pct"/>
            <w:tcBorders>
              <w:top w:val="nil"/>
              <w:left w:val="nil"/>
              <w:bottom w:val="nil"/>
              <w:right w:val="nil"/>
            </w:tcBorders>
            <w:shd w:val="clear" w:color="auto" w:fill="auto"/>
            <w:noWrap/>
            <w:hideMark/>
          </w:tcPr>
          <w:p w:rsidRPr="00D0517B" w:rsidR="00D0517B" w:rsidP="00D0517B" w:rsidRDefault="00D0517B" w14:paraId="1BD73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52"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14:4</w:t>
            </w:r>
          </w:p>
        </w:tc>
        <w:tc>
          <w:tcPr>
            <w:tcW w:w="1706" w:type="pct"/>
            <w:tcBorders>
              <w:top w:val="nil"/>
              <w:left w:val="nil"/>
              <w:bottom w:val="nil"/>
              <w:right w:val="nil"/>
            </w:tcBorders>
            <w:shd w:val="clear" w:color="auto" w:fill="auto"/>
            <w:hideMark/>
          </w:tcPr>
          <w:p w:rsidRPr="00D0517B" w:rsidR="00D0517B" w:rsidP="00D0517B" w:rsidRDefault="00D0517B" w14:paraId="1BD73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Särskilt utbildningsstöd</w:t>
            </w:r>
          </w:p>
        </w:tc>
        <w:tc>
          <w:tcPr>
            <w:tcW w:w="1061" w:type="pct"/>
            <w:tcBorders>
              <w:top w:val="nil"/>
              <w:left w:val="nil"/>
              <w:bottom w:val="nil"/>
              <w:right w:val="nil"/>
            </w:tcBorders>
            <w:shd w:val="clear" w:color="auto" w:fill="auto"/>
            <w:noWrap/>
            <w:hideMark/>
          </w:tcPr>
          <w:p w:rsidRPr="00D0517B" w:rsidR="00D0517B" w:rsidP="00D0517B" w:rsidRDefault="00D0517B" w14:paraId="1BD73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187 711</w:t>
            </w:r>
          </w:p>
        </w:tc>
        <w:tc>
          <w:tcPr>
            <w:tcW w:w="1565" w:type="pct"/>
            <w:tcBorders>
              <w:top w:val="nil"/>
              <w:left w:val="nil"/>
              <w:bottom w:val="nil"/>
              <w:right w:val="nil"/>
            </w:tcBorders>
            <w:shd w:val="clear" w:color="auto" w:fill="auto"/>
            <w:noWrap/>
            <w:hideMark/>
          </w:tcPr>
          <w:p w:rsidRPr="00D0517B" w:rsidR="00D0517B" w:rsidP="00D0517B" w:rsidRDefault="00D0517B" w14:paraId="1BD73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−30 000</w:t>
            </w:r>
          </w:p>
        </w:tc>
      </w:tr>
      <w:tr w:rsidRPr="00D0517B" w:rsidR="00D0517B" w:rsidTr="00EC7930" w14:paraId="1BD73F57"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15:1</w:t>
            </w:r>
          </w:p>
        </w:tc>
        <w:tc>
          <w:tcPr>
            <w:tcW w:w="1706" w:type="pct"/>
            <w:tcBorders>
              <w:top w:val="nil"/>
              <w:left w:val="nil"/>
              <w:bottom w:val="nil"/>
              <w:right w:val="nil"/>
            </w:tcBorders>
            <w:shd w:val="clear" w:color="auto" w:fill="auto"/>
            <w:hideMark/>
          </w:tcPr>
          <w:p w:rsidRPr="00D0517B" w:rsidR="00D0517B" w:rsidP="00D0517B" w:rsidRDefault="00D0517B" w14:paraId="1BD73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Lotteriinspektionen</w:t>
            </w:r>
          </w:p>
        </w:tc>
        <w:tc>
          <w:tcPr>
            <w:tcW w:w="1061" w:type="pct"/>
            <w:tcBorders>
              <w:top w:val="nil"/>
              <w:left w:val="nil"/>
              <w:bottom w:val="nil"/>
              <w:right w:val="nil"/>
            </w:tcBorders>
            <w:shd w:val="clear" w:color="auto" w:fill="auto"/>
            <w:noWrap/>
            <w:hideMark/>
          </w:tcPr>
          <w:p w:rsidRPr="00D0517B" w:rsidR="00D0517B" w:rsidP="00D0517B" w:rsidRDefault="00D0517B" w14:paraId="1BD73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50 784</w:t>
            </w:r>
          </w:p>
        </w:tc>
        <w:tc>
          <w:tcPr>
            <w:tcW w:w="1565" w:type="pct"/>
            <w:tcBorders>
              <w:top w:val="nil"/>
              <w:left w:val="nil"/>
              <w:bottom w:val="nil"/>
              <w:right w:val="nil"/>
            </w:tcBorders>
            <w:shd w:val="clear" w:color="auto" w:fill="auto"/>
            <w:noWrap/>
            <w:hideMark/>
          </w:tcPr>
          <w:p w:rsidRPr="00D0517B" w:rsidR="00D0517B" w:rsidP="00D0517B" w:rsidRDefault="00D0517B" w14:paraId="1BD73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5C" w14:textId="77777777">
        <w:trPr>
          <w:trHeight w:val="300"/>
        </w:trPr>
        <w:tc>
          <w:tcPr>
            <w:tcW w:w="667" w:type="pct"/>
            <w:tcBorders>
              <w:top w:val="nil"/>
              <w:left w:val="nil"/>
              <w:bottom w:val="nil"/>
              <w:right w:val="nil"/>
            </w:tcBorders>
            <w:shd w:val="clear" w:color="auto" w:fill="auto"/>
            <w:noWrap/>
            <w:hideMark/>
          </w:tcPr>
          <w:p w:rsidRPr="00D0517B" w:rsidR="00D0517B" w:rsidP="00D0517B" w:rsidRDefault="00D0517B" w14:paraId="1BD73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06" w:type="pct"/>
            <w:tcBorders>
              <w:top w:val="nil"/>
              <w:left w:val="nil"/>
              <w:bottom w:val="nil"/>
              <w:right w:val="nil"/>
            </w:tcBorders>
            <w:shd w:val="clear" w:color="auto" w:fill="auto"/>
            <w:hideMark/>
          </w:tcPr>
          <w:p w:rsidRPr="00D0517B" w:rsidR="00D0517B" w:rsidP="00D0517B" w:rsidRDefault="00D0517B" w14:paraId="1BD73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0517B">
              <w:rPr>
                <w:rFonts w:ascii="Times New Roman" w:hAnsi="Times New Roman" w:eastAsia="Times New Roman" w:cs="Times New Roman"/>
                <w:i/>
                <w:iCs/>
                <w:kern w:val="0"/>
                <w:sz w:val="20"/>
                <w:szCs w:val="20"/>
                <w:lang w:eastAsia="sv-SE"/>
                <w14:numSpacing w14:val="default"/>
              </w:rPr>
              <w:t>Nya anslag</w:t>
            </w:r>
          </w:p>
        </w:tc>
        <w:tc>
          <w:tcPr>
            <w:tcW w:w="1061" w:type="pct"/>
            <w:tcBorders>
              <w:top w:val="nil"/>
              <w:left w:val="nil"/>
              <w:bottom w:val="nil"/>
              <w:right w:val="nil"/>
            </w:tcBorders>
            <w:shd w:val="clear" w:color="auto" w:fill="auto"/>
            <w:noWrap/>
            <w:hideMark/>
          </w:tcPr>
          <w:p w:rsidRPr="00D0517B" w:rsidR="00D0517B" w:rsidP="00D0517B" w:rsidRDefault="00D0517B" w14:paraId="1BD73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65" w:type="pct"/>
            <w:tcBorders>
              <w:top w:val="nil"/>
              <w:left w:val="nil"/>
              <w:bottom w:val="nil"/>
              <w:right w:val="nil"/>
            </w:tcBorders>
            <w:shd w:val="clear" w:color="auto" w:fill="auto"/>
            <w:noWrap/>
            <w:hideMark/>
          </w:tcPr>
          <w:p w:rsidRPr="00D0517B" w:rsidR="00D0517B" w:rsidP="00D0517B" w:rsidRDefault="00D0517B" w14:paraId="1BD73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17B" w:rsidR="00D0517B" w:rsidTr="00EC7930" w14:paraId="1BD73F61" w14:textId="77777777">
        <w:trPr>
          <w:trHeight w:val="300"/>
        </w:trPr>
        <w:tc>
          <w:tcPr>
            <w:tcW w:w="667" w:type="pct"/>
            <w:tcBorders>
              <w:top w:val="nil"/>
              <w:left w:val="nil"/>
              <w:right w:val="nil"/>
            </w:tcBorders>
            <w:shd w:val="clear" w:color="auto" w:fill="auto"/>
            <w:noWrap/>
            <w:hideMark/>
          </w:tcPr>
          <w:p w:rsidRPr="00D0517B" w:rsidR="00D0517B" w:rsidP="00D0517B" w:rsidRDefault="00D0517B" w14:paraId="1BD73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8:7</w:t>
            </w:r>
          </w:p>
        </w:tc>
        <w:tc>
          <w:tcPr>
            <w:tcW w:w="1706" w:type="pct"/>
            <w:tcBorders>
              <w:top w:val="nil"/>
              <w:left w:val="nil"/>
              <w:right w:val="nil"/>
            </w:tcBorders>
            <w:shd w:val="clear" w:color="auto" w:fill="auto"/>
            <w:hideMark/>
          </w:tcPr>
          <w:p w:rsidRPr="00D0517B" w:rsidR="00D0517B" w:rsidP="00D0517B" w:rsidRDefault="00D0517B" w14:paraId="1BD73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Allmänt stöd för museer</w:t>
            </w:r>
          </w:p>
        </w:tc>
        <w:tc>
          <w:tcPr>
            <w:tcW w:w="1061" w:type="pct"/>
            <w:tcBorders>
              <w:top w:val="nil"/>
              <w:left w:val="nil"/>
              <w:right w:val="nil"/>
            </w:tcBorders>
            <w:shd w:val="clear" w:color="auto" w:fill="auto"/>
            <w:noWrap/>
            <w:hideMark/>
          </w:tcPr>
          <w:p w:rsidRPr="00D0517B" w:rsidR="00D0517B" w:rsidP="00D0517B" w:rsidRDefault="00D0517B" w14:paraId="1BD73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65" w:type="pct"/>
            <w:tcBorders>
              <w:top w:val="nil"/>
              <w:left w:val="nil"/>
              <w:right w:val="nil"/>
            </w:tcBorders>
            <w:shd w:val="clear" w:color="auto" w:fill="auto"/>
            <w:noWrap/>
            <w:hideMark/>
          </w:tcPr>
          <w:p w:rsidRPr="00D0517B" w:rsidR="00D0517B" w:rsidP="00D0517B" w:rsidRDefault="00D0517B" w14:paraId="1BD73F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17B">
              <w:rPr>
                <w:rFonts w:ascii="Times New Roman" w:hAnsi="Times New Roman" w:eastAsia="Times New Roman" w:cs="Times New Roman"/>
                <w:kern w:val="0"/>
                <w:sz w:val="20"/>
                <w:szCs w:val="20"/>
                <w:lang w:eastAsia="sv-SE"/>
                <w14:numSpacing w14:val="default"/>
              </w:rPr>
              <w:t>+95 000</w:t>
            </w:r>
          </w:p>
        </w:tc>
      </w:tr>
      <w:tr w:rsidRPr="00D0517B" w:rsidR="00D0517B" w:rsidTr="00EC7930" w14:paraId="1BD73F66" w14:textId="77777777">
        <w:trPr>
          <w:trHeight w:val="300"/>
        </w:trPr>
        <w:tc>
          <w:tcPr>
            <w:tcW w:w="667" w:type="pct"/>
            <w:tcBorders>
              <w:top w:val="nil"/>
              <w:left w:val="nil"/>
              <w:bottom w:val="single" w:color="auto" w:sz="4" w:space="0"/>
              <w:right w:val="nil"/>
            </w:tcBorders>
            <w:shd w:val="clear" w:color="auto" w:fill="auto"/>
            <w:noWrap/>
            <w:hideMark/>
          </w:tcPr>
          <w:p w:rsidRPr="00D0517B" w:rsidR="00D0517B" w:rsidP="00D0517B" w:rsidRDefault="00D0517B" w14:paraId="1BD73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06" w:type="pct"/>
            <w:tcBorders>
              <w:top w:val="nil"/>
              <w:left w:val="nil"/>
              <w:bottom w:val="single" w:color="auto" w:sz="4" w:space="0"/>
              <w:right w:val="nil"/>
            </w:tcBorders>
            <w:shd w:val="clear" w:color="auto" w:fill="auto"/>
            <w:hideMark/>
          </w:tcPr>
          <w:p w:rsidRPr="00D0517B" w:rsidR="00D0517B" w:rsidP="00D0517B" w:rsidRDefault="00D0517B" w14:paraId="1BD73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D0517B">
              <w:rPr>
                <w:rFonts w:ascii="Times New Roman" w:hAnsi="Times New Roman" w:eastAsia="Times New Roman" w:cs="Times New Roman"/>
                <w:b/>
                <w:kern w:val="0"/>
                <w:sz w:val="20"/>
                <w:szCs w:val="20"/>
                <w:lang w:eastAsia="sv-SE"/>
                <w14:numSpacing w14:val="default"/>
              </w:rPr>
              <w:t>Summa</w:t>
            </w:r>
          </w:p>
        </w:tc>
        <w:tc>
          <w:tcPr>
            <w:tcW w:w="1061" w:type="pct"/>
            <w:tcBorders>
              <w:top w:val="nil"/>
              <w:left w:val="nil"/>
              <w:bottom w:val="single" w:color="auto" w:sz="4" w:space="0"/>
              <w:right w:val="nil"/>
            </w:tcBorders>
            <w:shd w:val="clear" w:color="auto" w:fill="auto"/>
            <w:noWrap/>
            <w:hideMark/>
          </w:tcPr>
          <w:p w:rsidRPr="00D0517B" w:rsidR="00D0517B" w:rsidP="00D0517B" w:rsidRDefault="00D0517B" w14:paraId="1BD73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17B">
              <w:rPr>
                <w:rFonts w:ascii="Times New Roman" w:hAnsi="Times New Roman" w:eastAsia="Times New Roman" w:cs="Times New Roman"/>
                <w:b/>
                <w:kern w:val="0"/>
                <w:sz w:val="20"/>
                <w:szCs w:val="20"/>
                <w:lang w:eastAsia="sv-SE"/>
                <w14:numSpacing w14:val="default"/>
              </w:rPr>
              <w:t>15 879 752</w:t>
            </w:r>
          </w:p>
        </w:tc>
        <w:tc>
          <w:tcPr>
            <w:tcW w:w="1565" w:type="pct"/>
            <w:tcBorders>
              <w:top w:val="nil"/>
              <w:left w:val="nil"/>
              <w:bottom w:val="single" w:color="auto" w:sz="4" w:space="0"/>
              <w:right w:val="nil"/>
            </w:tcBorders>
            <w:shd w:val="clear" w:color="auto" w:fill="auto"/>
            <w:noWrap/>
            <w:hideMark/>
          </w:tcPr>
          <w:p w:rsidRPr="00D0517B" w:rsidR="00D0517B" w:rsidP="00D0517B" w:rsidRDefault="00D0517B" w14:paraId="1BD73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17B">
              <w:rPr>
                <w:rFonts w:ascii="Times New Roman" w:hAnsi="Times New Roman" w:eastAsia="Times New Roman" w:cs="Times New Roman"/>
                <w:b/>
                <w:kern w:val="0"/>
                <w:sz w:val="20"/>
                <w:szCs w:val="20"/>
                <w:lang w:eastAsia="sv-SE"/>
                <w14:numSpacing w14:val="default"/>
              </w:rPr>
              <w:t>−667 000</w:t>
            </w:r>
          </w:p>
        </w:tc>
      </w:tr>
    </w:tbl>
    <w:p w:rsidRPr="001F6A77" w:rsidR="00D0517B" w:rsidP="001F6A77" w:rsidRDefault="00D0517B" w14:paraId="1BD73F67" w14:textId="77777777"/>
    <w:sdt>
      <w:sdtPr>
        <w:alias w:val="CC_Underskrifter"/>
        <w:tag w:val="CC_Underskrifter"/>
        <w:id w:val="583496634"/>
        <w:lock w:val="sdtContentLocked"/>
        <w:placeholder>
          <w:docPart w:val="F4F27C2CE535430782BA98F8C5991E43"/>
        </w:placeholder>
        <w15:appearance w15:val="hidden"/>
      </w:sdtPr>
      <w:sdtEndPr/>
      <w:sdtContent>
        <w:p w:rsidR="004801AC" w:rsidP="006970D3" w:rsidRDefault="00EC7930" w14:paraId="1BD73F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557D63" w:rsidRDefault="00557D63" w14:paraId="1BD73F76" w14:textId="77777777"/>
    <w:sectPr w:rsidR="00557D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73F78" w14:textId="77777777" w:rsidR="008E5B72" w:rsidRDefault="008E5B72" w:rsidP="000C1CAD">
      <w:pPr>
        <w:spacing w:line="240" w:lineRule="auto"/>
      </w:pPr>
      <w:r>
        <w:separator/>
      </w:r>
    </w:p>
  </w:endnote>
  <w:endnote w:type="continuationSeparator" w:id="0">
    <w:p w14:paraId="1BD73F79" w14:textId="77777777" w:rsidR="008E5B72" w:rsidRDefault="008E5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3F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3F7F" w14:textId="5FE36D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793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3F76" w14:textId="77777777" w:rsidR="008E5B72" w:rsidRDefault="008E5B72" w:rsidP="000C1CAD">
      <w:pPr>
        <w:spacing w:line="240" w:lineRule="auto"/>
      </w:pPr>
      <w:r>
        <w:separator/>
      </w:r>
    </w:p>
  </w:footnote>
  <w:footnote w:type="continuationSeparator" w:id="0">
    <w:p w14:paraId="1BD73F77" w14:textId="77777777" w:rsidR="008E5B72" w:rsidRDefault="008E5B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D73F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73F89" wp14:anchorId="1BD73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7930" w14:paraId="1BD73F8A" w14:textId="77777777">
                          <w:pPr>
                            <w:jc w:val="right"/>
                          </w:pPr>
                          <w:sdt>
                            <w:sdtPr>
                              <w:alias w:val="CC_Noformat_Partikod"/>
                              <w:tag w:val="CC_Noformat_Partikod"/>
                              <w:id w:val="-53464382"/>
                              <w:placeholder>
                                <w:docPart w:val="CA33E79F249F49F4BE0E39136B8F1EC9"/>
                              </w:placeholder>
                              <w:text/>
                            </w:sdtPr>
                            <w:sdtEndPr/>
                            <w:sdtContent>
                              <w:r w:rsidR="008E5B72">
                                <w:t>L</w:t>
                              </w:r>
                            </w:sdtContent>
                          </w:sdt>
                          <w:sdt>
                            <w:sdtPr>
                              <w:alias w:val="CC_Noformat_Partinummer"/>
                              <w:tag w:val="CC_Noformat_Partinummer"/>
                              <w:id w:val="-1709555926"/>
                              <w:placeholder>
                                <w:docPart w:val="6FC74EF9DA0546E78BE05877C46BCF57"/>
                              </w:placeholder>
                              <w:text/>
                            </w:sdtPr>
                            <w:sdtEndPr/>
                            <w:sdtContent>
                              <w:r w:rsidR="008E5B72">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73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7930" w14:paraId="1BD73F8A" w14:textId="77777777">
                    <w:pPr>
                      <w:jc w:val="right"/>
                    </w:pPr>
                    <w:sdt>
                      <w:sdtPr>
                        <w:alias w:val="CC_Noformat_Partikod"/>
                        <w:tag w:val="CC_Noformat_Partikod"/>
                        <w:id w:val="-53464382"/>
                        <w:placeholder>
                          <w:docPart w:val="CA33E79F249F49F4BE0E39136B8F1EC9"/>
                        </w:placeholder>
                        <w:text/>
                      </w:sdtPr>
                      <w:sdtEndPr/>
                      <w:sdtContent>
                        <w:r w:rsidR="008E5B72">
                          <w:t>L</w:t>
                        </w:r>
                      </w:sdtContent>
                    </w:sdt>
                    <w:sdt>
                      <w:sdtPr>
                        <w:alias w:val="CC_Noformat_Partinummer"/>
                        <w:tag w:val="CC_Noformat_Partinummer"/>
                        <w:id w:val="-1709555926"/>
                        <w:placeholder>
                          <w:docPart w:val="6FC74EF9DA0546E78BE05877C46BCF57"/>
                        </w:placeholder>
                        <w:text/>
                      </w:sdtPr>
                      <w:sdtEndPr/>
                      <w:sdtContent>
                        <w:r w:rsidR="008E5B72">
                          <w:t>17</w:t>
                        </w:r>
                      </w:sdtContent>
                    </w:sdt>
                  </w:p>
                </w:txbxContent>
              </v:textbox>
              <w10:wrap anchorx="page"/>
            </v:shape>
          </w:pict>
        </mc:Fallback>
      </mc:AlternateContent>
    </w:r>
  </w:p>
  <w:p w:rsidRPr="00293C4F" w:rsidR="004F35FE" w:rsidP="00776B74" w:rsidRDefault="004F35FE" w14:paraId="1BD73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7930" w14:paraId="1BD73F7C" w14:textId="77777777">
    <w:pPr>
      <w:jc w:val="right"/>
    </w:pPr>
    <w:sdt>
      <w:sdtPr>
        <w:alias w:val="CC_Noformat_Partikod"/>
        <w:tag w:val="CC_Noformat_Partikod"/>
        <w:id w:val="559911109"/>
        <w:placeholder>
          <w:docPart w:val="6FC74EF9DA0546E78BE05877C46BCF57"/>
        </w:placeholder>
        <w:text/>
      </w:sdtPr>
      <w:sdtEndPr/>
      <w:sdtContent>
        <w:r w:rsidR="008E5B72">
          <w:t>L</w:t>
        </w:r>
      </w:sdtContent>
    </w:sdt>
    <w:sdt>
      <w:sdtPr>
        <w:alias w:val="CC_Noformat_Partinummer"/>
        <w:tag w:val="CC_Noformat_Partinummer"/>
        <w:id w:val="1197820850"/>
        <w:text/>
      </w:sdtPr>
      <w:sdtEndPr/>
      <w:sdtContent>
        <w:r w:rsidR="008E5B72">
          <w:t>17</w:t>
        </w:r>
      </w:sdtContent>
    </w:sdt>
  </w:p>
  <w:p w:rsidR="004F35FE" w:rsidP="00776B74" w:rsidRDefault="004F35FE" w14:paraId="1BD73F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7930" w14:paraId="1BD73F80" w14:textId="77777777">
    <w:pPr>
      <w:jc w:val="right"/>
    </w:pPr>
    <w:sdt>
      <w:sdtPr>
        <w:alias w:val="CC_Noformat_Partikod"/>
        <w:tag w:val="CC_Noformat_Partikod"/>
        <w:id w:val="1471015553"/>
        <w:text/>
      </w:sdtPr>
      <w:sdtEndPr/>
      <w:sdtContent>
        <w:r w:rsidR="008E5B72">
          <w:t>L</w:t>
        </w:r>
      </w:sdtContent>
    </w:sdt>
    <w:sdt>
      <w:sdtPr>
        <w:alias w:val="CC_Noformat_Partinummer"/>
        <w:tag w:val="CC_Noformat_Partinummer"/>
        <w:id w:val="-2014525982"/>
        <w:text/>
      </w:sdtPr>
      <w:sdtEndPr/>
      <w:sdtContent>
        <w:r w:rsidR="008E5B72">
          <w:t>17</w:t>
        </w:r>
      </w:sdtContent>
    </w:sdt>
  </w:p>
  <w:p w:rsidR="004F35FE" w:rsidP="00A314CF" w:rsidRDefault="00EC7930" w14:paraId="1BD73F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C7930" w14:paraId="1BD73F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7930" w14:paraId="1BD73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:3813</w:t>
        </w:r>
      </w:sdtContent>
    </w:sdt>
  </w:p>
  <w:p w:rsidR="004F35FE" w:rsidP="00E03A3D" w:rsidRDefault="00EC7930" w14:paraId="1BD73F84"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C37BA2" w14:paraId="1BD73F85"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4F35FE" w:rsidP="00283E0F" w:rsidRDefault="004F35FE" w14:paraId="1BD73F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C0F"/>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947"/>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A77"/>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5DB"/>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72E"/>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03A"/>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0E2"/>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D63"/>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993"/>
    <w:rsid w:val="005D5A19"/>
    <w:rsid w:val="005D60F6"/>
    <w:rsid w:val="005D6A9E"/>
    <w:rsid w:val="005D6B44"/>
    <w:rsid w:val="005D6E77"/>
    <w:rsid w:val="005E00CF"/>
    <w:rsid w:val="005E1016"/>
    <w:rsid w:val="005E1161"/>
    <w:rsid w:val="005E13A4"/>
    <w:rsid w:val="005E1482"/>
    <w:rsid w:val="005E16E0"/>
    <w:rsid w:val="005E18FF"/>
    <w:rsid w:val="005E282D"/>
    <w:rsid w:val="005E2BF4"/>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0D3"/>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B72"/>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9AF"/>
    <w:rsid w:val="009F1AD3"/>
    <w:rsid w:val="009F2CDD"/>
    <w:rsid w:val="009F3372"/>
    <w:rsid w:val="009F382A"/>
    <w:rsid w:val="009F459A"/>
    <w:rsid w:val="009F5468"/>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15B"/>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37BA2"/>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7B"/>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30"/>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0E6D"/>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D73E37"/>
  <w15:chartTrackingRefBased/>
  <w15:docId w15:val="{123ED0EC-B102-405B-A6D5-AECEA3C1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6D2ED600724421BE413F8B5F306E0D"/>
        <w:category>
          <w:name w:val="Allmänt"/>
          <w:gallery w:val="placeholder"/>
        </w:category>
        <w:types>
          <w:type w:val="bbPlcHdr"/>
        </w:types>
        <w:behaviors>
          <w:behavior w:val="content"/>
        </w:behaviors>
        <w:guid w:val="{E620F666-1476-4816-9FB2-F759DCECE7EF}"/>
      </w:docPartPr>
      <w:docPartBody>
        <w:p w:rsidR="000404CD" w:rsidRDefault="000404CD">
          <w:pPr>
            <w:pStyle w:val="C06D2ED600724421BE413F8B5F306E0D"/>
          </w:pPr>
          <w:r w:rsidRPr="005A0A93">
            <w:rPr>
              <w:rStyle w:val="Platshllartext"/>
            </w:rPr>
            <w:t>Förslag till riksdagsbeslut</w:t>
          </w:r>
        </w:p>
      </w:docPartBody>
    </w:docPart>
    <w:docPart>
      <w:docPartPr>
        <w:name w:val="14D2E3BEF08E4660BB606AB006D9CEC4"/>
        <w:category>
          <w:name w:val="Allmänt"/>
          <w:gallery w:val="placeholder"/>
        </w:category>
        <w:types>
          <w:type w:val="bbPlcHdr"/>
        </w:types>
        <w:behaviors>
          <w:behavior w:val="content"/>
        </w:behaviors>
        <w:guid w:val="{935F93D6-5D29-4B5F-B19C-5D12B133890E}"/>
      </w:docPartPr>
      <w:docPartBody>
        <w:p w:rsidR="000404CD" w:rsidRDefault="000404CD">
          <w:pPr>
            <w:pStyle w:val="14D2E3BEF08E4660BB606AB006D9CEC4"/>
          </w:pPr>
          <w:r w:rsidRPr="005A0A93">
            <w:rPr>
              <w:rStyle w:val="Platshllartext"/>
            </w:rPr>
            <w:t>Motivering</w:t>
          </w:r>
        </w:p>
      </w:docPartBody>
    </w:docPart>
    <w:docPart>
      <w:docPartPr>
        <w:name w:val="CA33E79F249F49F4BE0E39136B8F1EC9"/>
        <w:category>
          <w:name w:val="Allmänt"/>
          <w:gallery w:val="placeholder"/>
        </w:category>
        <w:types>
          <w:type w:val="bbPlcHdr"/>
        </w:types>
        <w:behaviors>
          <w:behavior w:val="content"/>
        </w:behaviors>
        <w:guid w:val="{2F30833E-9E5C-48EB-BA0D-A422B80E3C04}"/>
      </w:docPartPr>
      <w:docPartBody>
        <w:p w:rsidR="000404CD" w:rsidRDefault="000404CD">
          <w:pPr>
            <w:pStyle w:val="CA33E79F249F49F4BE0E39136B8F1EC9"/>
          </w:pPr>
          <w:r>
            <w:rPr>
              <w:rStyle w:val="Platshllartext"/>
            </w:rPr>
            <w:t xml:space="preserve"> </w:t>
          </w:r>
        </w:p>
      </w:docPartBody>
    </w:docPart>
    <w:docPart>
      <w:docPartPr>
        <w:name w:val="6FC74EF9DA0546E78BE05877C46BCF57"/>
        <w:category>
          <w:name w:val="Allmänt"/>
          <w:gallery w:val="placeholder"/>
        </w:category>
        <w:types>
          <w:type w:val="bbPlcHdr"/>
        </w:types>
        <w:behaviors>
          <w:behavior w:val="content"/>
        </w:behaviors>
        <w:guid w:val="{75F1B95A-A93A-47EC-A978-A70B4D90C460}"/>
      </w:docPartPr>
      <w:docPartBody>
        <w:p w:rsidR="000404CD" w:rsidRDefault="000404CD">
          <w:pPr>
            <w:pStyle w:val="6FC74EF9DA0546E78BE05877C46BCF57"/>
          </w:pPr>
          <w:r>
            <w:t xml:space="preserve"> </w:t>
          </w:r>
        </w:p>
      </w:docPartBody>
    </w:docPart>
    <w:docPart>
      <w:docPartPr>
        <w:name w:val="F4F27C2CE535430782BA98F8C5991E43"/>
        <w:category>
          <w:name w:val="Allmänt"/>
          <w:gallery w:val="placeholder"/>
        </w:category>
        <w:types>
          <w:type w:val="bbPlcHdr"/>
        </w:types>
        <w:behaviors>
          <w:behavior w:val="content"/>
        </w:behaviors>
        <w:guid w:val="{9EDC9BD3-702A-4CE7-9E9D-32396FFE6258}"/>
      </w:docPartPr>
      <w:docPartBody>
        <w:p w:rsidR="00000000" w:rsidRDefault="00517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CD"/>
    <w:rsid w:val="00040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D2ED600724421BE413F8B5F306E0D">
    <w:name w:val="C06D2ED600724421BE413F8B5F306E0D"/>
  </w:style>
  <w:style w:type="paragraph" w:customStyle="1" w:styleId="D3CC9F8D2ABA4C928B0A22800BB57F66">
    <w:name w:val="D3CC9F8D2ABA4C928B0A22800BB57F66"/>
  </w:style>
  <w:style w:type="paragraph" w:customStyle="1" w:styleId="EBBA281512634DCDAFFAC3D1235A36BD">
    <w:name w:val="EBBA281512634DCDAFFAC3D1235A36BD"/>
  </w:style>
  <w:style w:type="paragraph" w:customStyle="1" w:styleId="14D2E3BEF08E4660BB606AB006D9CEC4">
    <w:name w:val="14D2E3BEF08E4660BB606AB006D9CEC4"/>
  </w:style>
  <w:style w:type="paragraph" w:customStyle="1" w:styleId="DC0E6F3FEFEC46AE878BF04A0C699EF4">
    <w:name w:val="DC0E6F3FEFEC46AE878BF04A0C699EF4"/>
  </w:style>
  <w:style w:type="paragraph" w:customStyle="1" w:styleId="CA33E79F249F49F4BE0E39136B8F1EC9">
    <w:name w:val="CA33E79F249F49F4BE0E39136B8F1EC9"/>
  </w:style>
  <w:style w:type="paragraph" w:customStyle="1" w:styleId="6FC74EF9DA0546E78BE05877C46BCF57">
    <w:name w:val="6FC74EF9DA0546E78BE05877C46BC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2B694-53BF-4996-A19F-7B40FBD80F85}"/>
</file>

<file path=customXml/itemProps2.xml><?xml version="1.0" encoding="utf-8"?>
<ds:datastoreItem xmlns:ds="http://schemas.openxmlformats.org/officeDocument/2006/customXml" ds:itemID="{8E59183D-CBFC-4391-B47C-343A66EA73C2}"/>
</file>

<file path=customXml/itemProps3.xml><?xml version="1.0" encoding="utf-8"?>
<ds:datastoreItem xmlns:ds="http://schemas.openxmlformats.org/officeDocument/2006/customXml" ds:itemID="{1BE3E83A-D6AB-4B49-9E83-787B020EB6FE}"/>
</file>

<file path=docProps/app.xml><?xml version="1.0" encoding="utf-8"?>
<Properties xmlns="http://schemas.openxmlformats.org/officeDocument/2006/extended-properties" xmlns:vt="http://schemas.openxmlformats.org/officeDocument/2006/docPropsVTypes">
  <Template>Normal</Template>
  <TotalTime>35</TotalTime>
  <Pages>6</Pages>
  <Words>2369</Words>
  <Characters>13556</Characters>
  <Application>Microsoft Office Word</Application>
  <DocSecurity>0</DocSecurity>
  <Lines>437</Lines>
  <Paragraphs>244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L17 Utgiftsområde 17 Kultur  medier  trossamfund och fritid</vt:lpstr>
      <vt:lpstr>
      </vt:lpstr>
    </vt:vector>
  </TitlesOfParts>
  <Company>Sveriges riksdag</Company>
  <LinksUpToDate>false</LinksUpToDate>
  <CharactersWithSpaces>15681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