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1511" w:rsidRPr="00412175" w:rsidRDefault="00141511" w:rsidP="00EF1BE7">
      <w:pPr>
        <w:pStyle w:val="Hemstlrubrik"/>
      </w:pPr>
      <w:r w:rsidRPr="00412175">
        <w:t>Förslag till riksdagsbeslut</w:t>
      </w:r>
    </w:p>
    <w:p w:rsidR="002E2F1D" w:rsidRPr="00412175" w:rsidRDefault="002E2F1D" w:rsidP="00E427BA">
      <w:pPr>
        <w:pStyle w:val="Hemstlatt"/>
      </w:pPr>
      <w:r w:rsidRPr="00412175">
        <w:t xml:space="preserve">Riksdagen tillkännager för regeringen som sin mening vad i motionen anförs om att </w:t>
      </w:r>
      <w:r w:rsidR="00FB6103" w:rsidRPr="00412175">
        <w:t xml:space="preserve">beviskraven för </w:t>
      </w:r>
      <w:r w:rsidRPr="00412175">
        <w:t xml:space="preserve">förföljelse på grund av kön </w:t>
      </w:r>
      <w:r w:rsidR="00FB6103" w:rsidRPr="00412175">
        <w:t>och sexuell läg</w:t>
      </w:r>
      <w:r w:rsidR="00FB6103" w:rsidRPr="00412175">
        <w:t>g</w:t>
      </w:r>
      <w:r w:rsidR="00FB6103" w:rsidRPr="00412175">
        <w:t>ning bör sänkas till en rimlig nivå.</w:t>
      </w:r>
    </w:p>
    <w:p w:rsidR="00141511" w:rsidRPr="00412175" w:rsidRDefault="00141511" w:rsidP="00E427BA">
      <w:pPr>
        <w:pStyle w:val="Hemstlatt"/>
      </w:pPr>
      <w:r w:rsidRPr="00412175">
        <w:t>Riksdagen tillkännager för regeringen som sin mening vad i motionen anförs om</w:t>
      </w:r>
      <w:r w:rsidR="00AE1156" w:rsidRPr="00412175">
        <w:t xml:space="preserve"> vikten av att Migrationsverket och Utlänningsnämnden, s</w:t>
      </w:r>
      <w:r w:rsidR="00AE1156" w:rsidRPr="00412175">
        <w:t>e</w:t>
      </w:r>
      <w:r w:rsidR="00AE1156" w:rsidRPr="00412175">
        <w:t>dermera migrations</w:t>
      </w:r>
      <w:r w:rsidR="00E427BA" w:rsidRPr="00412175">
        <w:softHyphen/>
      </w:r>
      <w:r w:rsidR="00AE1156" w:rsidRPr="00412175">
        <w:t>domstolarna</w:t>
      </w:r>
      <w:r w:rsidR="0008617C" w:rsidRPr="00412175">
        <w:t>,</w:t>
      </w:r>
      <w:r w:rsidRPr="00412175">
        <w:t xml:space="preserve"> ökar sin kompetens i ärenden som b</w:t>
      </w:r>
      <w:r w:rsidRPr="00412175">
        <w:t>e</w:t>
      </w:r>
      <w:r w:rsidRPr="00412175">
        <w:t>handlar förfö</w:t>
      </w:r>
      <w:r w:rsidRPr="00412175">
        <w:t>l</w:t>
      </w:r>
      <w:r w:rsidRPr="00412175">
        <w:t>jelse på grund av kön eller sexuell läggning</w:t>
      </w:r>
      <w:r w:rsidR="00E427BA" w:rsidRPr="00412175">
        <w:t>.</w:t>
      </w:r>
    </w:p>
    <w:p w:rsidR="00A9743C" w:rsidRPr="00412175" w:rsidRDefault="00A9743C" w:rsidP="00E427BA">
      <w:pPr>
        <w:pStyle w:val="Hemstlatt"/>
      </w:pPr>
      <w:r w:rsidRPr="00412175">
        <w:t>Riksdagen tillkännager för regeringen som sin mening vad i motionen anförs om att det faktum att sökanden har dolt sin sexuella läggning inte ska</w:t>
      </w:r>
      <w:r w:rsidR="00EF1BE7" w:rsidRPr="00412175">
        <w:t>ll</w:t>
      </w:r>
      <w:r w:rsidRPr="00412175">
        <w:t xml:space="preserve"> spela</w:t>
      </w:r>
      <w:r w:rsidR="00EF1BE7" w:rsidRPr="00412175">
        <w:t xml:space="preserve"> någon</w:t>
      </w:r>
      <w:r w:rsidRPr="00412175">
        <w:t xml:space="preserve"> roll vid behandling av ärendet hos myndigheterna.</w:t>
      </w:r>
    </w:p>
    <w:p w:rsidR="002D4247" w:rsidRPr="00412175" w:rsidRDefault="002D4247" w:rsidP="00E427BA">
      <w:pPr>
        <w:pStyle w:val="Hemstlatt"/>
      </w:pPr>
      <w:r w:rsidRPr="00412175">
        <w:t>Riksdagen tillkännager för regeringen som sin mening vad i motionen anförs om att det inre flyktalternativet inte är avhängigt ett lagstiftat fö</w:t>
      </w:r>
      <w:r w:rsidRPr="00412175">
        <w:t>r</w:t>
      </w:r>
      <w:r w:rsidRPr="00412175">
        <w:t>bud mot homosexualitet.</w:t>
      </w:r>
    </w:p>
    <w:p w:rsidR="00141511" w:rsidRPr="00412175" w:rsidRDefault="002D4247" w:rsidP="00E427BA">
      <w:pPr>
        <w:pStyle w:val="Hemstlatt"/>
      </w:pPr>
      <w:r w:rsidRPr="00412175">
        <w:t xml:space="preserve">Riksdagen tillkännager för regeringen som sin mening vad i motionen anförs om att transpersoner </w:t>
      </w:r>
      <w:r w:rsidR="007247B9" w:rsidRPr="00412175">
        <w:t>ska</w:t>
      </w:r>
      <w:r w:rsidR="00EF1BE7" w:rsidRPr="00412175">
        <w:t>ll</w:t>
      </w:r>
      <w:r w:rsidR="007247B9" w:rsidRPr="00412175">
        <w:t xml:space="preserve"> inkluderas</w:t>
      </w:r>
      <w:r w:rsidRPr="00412175">
        <w:t xml:space="preserve"> i skrivningarna i propositi</w:t>
      </w:r>
      <w:r w:rsidRPr="00412175">
        <w:t>o</w:t>
      </w:r>
      <w:r w:rsidRPr="00412175">
        <w:t>nen.</w:t>
      </w:r>
    </w:p>
    <w:p w:rsidR="00C77F27" w:rsidRPr="00412175" w:rsidRDefault="00C77F27" w:rsidP="00E427BA">
      <w:pPr>
        <w:pStyle w:val="Hemstlatt"/>
      </w:pPr>
      <w:r w:rsidRPr="00412175">
        <w:t>Riksdagen tillkännager för regeringen</w:t>
      </w:r>
      <w:r w:rsidR="00EF1BE7" w:rsidRPr="00412175">
        <w:t xml:space="preserve"> som sin mening vad i motionen anförs om</w:t>
      </w:r>
      <w:r w:rsidRPr="00412175">
        <w:t xml:space="preserve"> kvinnors speciella situation i asylprocessen.</w:t>
      </w:r>
    </w:p>
    <w:p w:rsidR="00B4421E" w:rsidRPr="00412175" w:rsidRDefault="00B4421E" w:rsidP="00A87F06">
      <w:pPr>
        <w:pStyle w:val="Rubrik1"/>
      </w:pPr>
      <w:r w:rsidRPr="00412175">
        <w:t>Generella synpunkter</w:t>
      </w:r>
    </w:p>
    <w:p w:rsidR="001977A9" w:rsidRPr="00412175" w:rsidRDefault="00B4421E" w:rsidP="00E427BA">
      <w:r w:rsidRPr="00412175">
        <w:t xml:space="preserve">Miljöpartiet de </w:t>
      </w:r>
      <w:r w:rsidR="00EF1BE7" w:rsidRPr="00412175">
        <w:t xml:space="preserve">gröna </w:t>
      </w:r>
      <w:r w:rsidRPr="00412175">
        <w:t>anser att det är en självklarhet att asylsökande som anger för</w:t>
      </w:r>
      <w:r w:rsidR="00E427BA" w:rsidRPr="00412175">
        <w:softHyphen/>
      </w:r>
      <w:r w:rsidRPr="00412175">
        <w:t>följelse på grund av kön eller sexuell läggning som skäl ska få fly</w:t>
      </w:r>
      <w:r w:rsidRPr="00412175">
        <w:t>k</w:t>
      </w:r>
      <w:r w:rsidRPr="00412175">
        <w:t>tingstatus i Sverige.</w:t>
      </w:r>
      <w:r w:rsidR="0008617C" w:rsidRPr="00412175">
        <w:t xml:space="preserve"> I det följande kommer vi att beröra några frågor som aktualiserats i propositionen om flyktingskap och förföljelse på grund av kön eller sexuell läggning.</w:t>
      </w:r>
    </w:p>
    <w:p w:rsidR="00674EBD" w:rsidRPr="00412175" w:rsidRDefault="00B4421E" w:rsidP="00E427BA">
      <w:pPr>
        <w:pStyle w:val="Normaltindrag"/>
      </w:pPr>
      <w:r w:rsidRPr="00412175">
        <w:lastRenderedPageBreak/>
        <w:t xml:space="preserve">Vi anser att det åligger varje </w:t>
      </w:r>
      <w:r w:rsidR="00553247" w:rsidRPr="00412175">
        <w:t>stat</w:t>
      </w:r>
      <w:r w:rsidRPr="00412175">
        <w:t xml:space="preserve"> att uppfylla de stipulerade </w:t>
      </w:r>
      <w:r w:rsidR="00BE7D12" w:rsidRPr="00412175">
        <w:t>kraven</w:t>
      </w:r>
      <w:r w:rsidRPr="00412175">
        <w:t xml:space="preserve"> i </w:t>
      </w:r>
      <w:r w:rsidR="00D1153E" w:rsidRPr="00412175">
        <w:br/>
      </w:r>
      <w:r w:rsidRPr="00412175">
        <w:t>Gen</w:t>
      </w:r>
      <w:r w:rsidRPr="00412175">
        <w:t>è</w:t>
      </w:r>
      <w:r w:rsidRPr="00412175">
        <w:t>ve</w:t>
      </w:r>
      <w:r w:rsidR="00E427BA" w:rsidRPr="00412175">
        <w:softHyphen/>
      </w:r>
      <w:r w:rsidRPr="00412175">
        <w:t xml:space="preserve">konventionen </w:t>
      </w:r>
      <w:r w:rsidR="00BE7D12" w:rsidRPr="00412175">
        <w:t xml:space="preserve">att ge en fristad till </w:t>
      </w:r>
      <w:r w:rsidR="00674EBD" w:rsidRPr="00412175">
        <w:t>dem</w:t>
      </w:r>
      <w:r w:rsidR="00BE7D12" w:rsidRPr="00412175">
        <w:t xml:space="preserve"> som är att anses som flyktingar </w:t>
      </w:r>
      <w:r w:rsidR="00553247" w:rsidRPr="00412175">
        <w:t>då</w:t>
      </w:r>
      <w:r w:rsidR="00BE7D12" w:rsidRPr="00412175">
        <w:t xml:space="preserve"> de flyr från förföljelse på grund av tillhörighet till en viss samhällsgrupp.</w:t>
      </w:r>
    </w:p>
    <w:p w:rsidR="00793C2B" w:rsidRPr="00412175" w:rsidRDefault="00793C2B" w:rsidP="00E427BA">
      <w:pPr>
        <w:pStyle w:val="Normaltindrag"/>
      </w:pPr>
      <w:r w:rsidRPr="00412175">
        <w:t>De övergripande problemen vi ser med dagens utlänningslagstiftning är frågan om tillämpning. Det finns en tendens hos lagstiftaren att prata om vissa ideal vad gäller tillämpningen av mänskliga rättigheter i Sverige, och att handla på ett annat sätt vad gäller verkställigheten av dessa ideal.</w:t>
      </w:r>
    </w:p>
    <w:p w:rsidR="00CD5356" w:rsidRPr="00412175" w:rsidRDefault="00CD5356" w:rsidP="00E427BA">
      <w:pPr>
        <w:pStyle w:val="Normaltindrag"/>
      </w:pPr>
      <w:r w:rsidRPr="00412175">
        <w:t>Det största problemet vi ser med dagens lagstiftning är den restriktiva ti</w:t>
      </w:r>
      <w:r w:rsidRPr="00412175">
        <w:t>l</w:t>
      </w:r>
      <w:r w:rsidRPr="00412175">
        <w:t xml:space="preserve">lämpningen som får som resultat att ett fåtal får utnyttja de rättigheter de har i Sverige enligt Genèvekonventionen. Denna kritik mot lagtillämpningen delar vi med RFSL, Amnesty, </w:t>
      </w:r>
      <w:r w:rsidR="00236684" w:rsidRPr="00412175">
        <w:t xml:space="preserve">Caritas </w:t>
      </w:r>
      <w:r w:rsidRPr="00412175">
        <w:t>och Rådgivningsbyrån för asylsökande och flyktingar.</w:t>
      </w:r>
    </w:p>
    <w:p w:rsidR="00793C2B" w:rsidRPr="00412175" w:rsidRDefault="003D407E" w:rsidP="00E427BA">
      <w:pPr>
        <w:pStyle w:val="Normaltindrag"/>
      </w:pPr>
      <w:r w:rsidRPr="00412175">
        <w:t>En av de viktigaste delarna av att verkställa den nya lagstiftningen är nä</w:t>
      </w:r>
      <w:r w:rsidRPr="00412175">
        <w:t>r</w:t>
      </w:r>
      <w:r w:rsidRPr="00412175">
        <w:t>varon av finansi</w:t>
      </w:r>
      <w:r w:rsidR="00685CD2" w:rsidRPr="00412175">
        <w:t>ering för den utökade verksamhet som lagförslaget innebär.</w:t>
      </w:r>
    </w:p>
    <w:p w:rsidR="009C6423" w:rsidRPr="00412175" w:rsidRDefault="009463BE" w:rsidP="0056379D">
      <w:pPr>
        <w:pStyle w:val="Rubrik1"/>
      </w:pPr>
      <w:r w:rsidRPr="00412175">
        <w:t>Genusrelaterad förföljelse</w:t>
      </w:r>
    </w:p>
    <w:p w:rsidR="0056379D" w:rsidRPr="00412175" w:rsidRDefault="0008084A" w:rsidP="00E427BA">
      <w:r w:rsidRPr="00412175">
        <w:t>Asylsökande kvinnor lever i en dubbel utsatthet. De riskerar etnisk eller pol</w:t>
      </w:r>
      <w:r w:rsidRPr="00412175">
        <w:t>i</w:t>
      </w:r>
      <w:r w:rsidRPr="00412175">
        <w:t>tisk förföljelse liksom män, men de riskerar också förföljelse på grund av att de är just kvinnor.</w:t>
      </w:r>
    </w:p>
    <w:p w:rsidR="009C6423" w:rsidRPr="00412175" w:rsidRDefault="0008084A" w:rsidP="00E427BA">
      <w:pPr>
        <w:pStyle w:val="Normaltindrag"/>
      </w:pPr>
      <w:r w:rsidRPr="00412175">
        <w:t>Samhällets förtryck av kvinnor yttrar sig även dubbelt i en annan</w:t>
      </w:r>
      <w:r w:rsidR="00236684" w:rsidRPr="00412175">
        <w:t xml:space="preserve"> bemä</w:t>
      </w:r>
      <w:r w:rsidR="00236684" w:rsidRPr="00412175">
        <w:t>r</w:t>
      </w:r>
      <w:r w:rsidR="00236684" w:rsidRPr="00412175">
        <w:t>kelse. En politiskt aktiv</w:t>
      </w:r>
      <w:r w:rsidRPr="00412175">
        <w:t xml:space="preserve"> man som hamnar i fängelse är åtminstone hjälte i sin egen grupp. Men en kvinna som våldtas av poliserna eller</w:t>
      </w:r>
      <w:r w:rsidR="00236684" w:rsidRPr="00412175">
        <w:t xml:space="preserve"> de</w:t>
      </w:r>
      <w:r w:rsidRPr="00412175">
        <w:t xml:space="preserve"> politiska mo</w:t>
      </w:r>
      <w:r w:rsidR="00896AE2" w:rsidRPr="00412175">
        <w:t>t</w:t>
      </w:r>
      <w:r w:rsidR="00896AE2" w:rsidRPr="00412175">
        <w:t>ståndarna, hon blir inte hjältinna</w:t>
      </w:r>
      <w:r w:rsidRPr="00412175">
        <w:t xml:space="preserve"> utan riskerar i</w:t>
      </w:r>
      <w:r w:rsidR="00236684" w:rsidRPr="00412175">
        <w:t xml:space="preserve"> </w:t>
      </w:r>
      <w:r w:rsidRPr="00412175">
        <w:t>stället social utstötning av sina egna.</w:t>
      </w:r>
    </w:p>
    <w:p w:rsidR="0056379D" w:rsidRPr="00412175" w:rsidRDefault="0056379D" w:rsidP="00E427BA">
      <w:pPr>
        <w:pStyle w:val="Normaltindrag"/>
      </w:pPr>
      <w:r w:rsidRPr="00412175">
        <w:t>Genusrelaterad eller könsrelaterad förföljelse kan bero på flera olika saker, som kan vara fristående varandra me</w:t>
      </w:r>
      <w:r w:rsidR="000F3D15" w:rsidRPr="00412175">
        <w:t xml:space="preserve">n också sammanfalla. Tre olika </w:t>
      </w:r>
      <w:r w:rsidRPr="00412175">
        <w:t>exempel:</w:t>
      </w:r>
    </w:p>
    <w:p w:rsidR="0056379D" w:rsidRPr="00412175" w:rsidRDefault="00236684" w:rsidP="006C6BD9">
      <w:pPr>
        <w:pStyle w:val="PunktlistaNummer"/>
      </w:pPr>
      <w:r w:rsidRPr="00412175">
        <w:t>Sexuella övergrepp som metod,</w:t>
      </w:r>
      <w:r w:rsidR="0056379D" w:rsidRPr="00412175">
        <w:t xml:space="preserve"> </w:t>
      </w:r>
      <w:r w:rsidRPr="00412175">
        <w:t xml:space="preserve">när </w:t>
      </w:r>
      <w:r w:rsidR="0056379D" w:rsidRPr="00412175">
        <w:t>förföljelsen inte sker på grund av kön utan av andra skäl. Övergreppen ingår som ett led i politisk eller etnisk fö</w:t>
      </w:r>
      <w:r w:rsidRPr="00412175">
        <w:t>r</w:t>
      </w:r>
      <w:r w:rsidRPr="00412175">
        <w:t>fö</w:t>
      </w:r>
      <w:r w:rsidRPr="00412175">
        <w:t>l</w:t>
      </w:r>
      <w:r w:rsidRPr="00412175">
        <w:t>jelse, eller i ett inbördes</w:t>
      </w:r>
      <w:r w:rsidR="0056379D" w:rsidRPr="00412175">
        <w:t>krig.</w:t>
      </w:r>
    </w:p>
    <w:p w:rsidR="0056379D" w:rsidRPr="00412175" w:rsidRDefault="0056379D" w:rsidP="006C6BD9">
      <w:pPr>
        <w:pStyle w:val="PunktlistaNummer"/>
        <w:spacing w:before="0"/>
      </w:pPr>
      <w:r w:rsidRPr="00412175">
        <w:t>Kvinnor som drabbas av övergrepp bara på grund av sin egenskap av att vara kvinna. Övergreppen kan yt</w:t>
      </w:r>
      <w:r w:rsidR="006C6BD9" w:rsidRPr="00412175">
        <w:t>tra sig genom misshandel, inlås</w:t>
      </w:r>
      <w:r w:rsidR="00236684" w:rsidRPr="00412175">
        <w:t>ning</w:t>
      </w:r>
      <w:r w:rsidRPr="00412175">
        <w:t xml:space="preserve"> e</w:t>
      </w:r>
      <w:r w:rsidRPr="00412175">
        <w:t>l</w:t>
      </w:r>
      <w:r w:rsidRPr="00412175">
        <w:t>ler utsat</w:t>
      </w:r>
      <w:r w:rsidRPr="00412175">
        <w:t>t</w:t>
      </w:r>
      <w:r w:rsidRPr="00412175">
        <w:t>het för ingrepp enligt landets tradition. På motsvarande sätt kan HBT-personer</w:t>
      </w:r>
      <w:r w:rsidR="000368DA" w:rsidRPr="00412175">
        <w:t xml:space="preserve"> (</w:t>
      </w:r>
      <w:r w:rsidR="00236684" w:rsidRPr="00412175">
        <w:t>homo</w:t>
      </w:r>
      <w:r w:rsidR="000368DA" w:rsidRPr="00412175">
        <w:t xml:space="preserve">- och bisexuella samt </w:t>
      </w:r>
      <w:r w:rsidR="000F3D15" w:rsidRPr="00412175">
        <w:t>transpersoner</w:t>
      </w:r>
      <w:r w:rsidR="000368DA" w:rsidRPr="00412175">
        <w:t>)</w:t>
      </w:r>
      <w:r w:rsidRPr="00412175">
        <w:t xml:space="preserve"> drabbas.</w:t>
      </w:r>
    </w:p>
    <w:p w:rsidR="00C46CEA" w:rsidRPr="00412175" w:rsidRDefault="0056379D" w:rsidP="006C6BD9">
      <w:pPr>
        <w:pStyle w:val="PunktlistaNummer"/>
        <w:spacing w:before="0"/>
      </w:pPr>
      <w:r w:rsidRPr="00412175">
        <w:t>Övergrepp mot dem som vägrar att acceptera normen för uppförande. Genom att en kvinna vägrar</w:t>
      </w:r>
      <w:r w:rsidR="00236684" w:rsidRPr="00412175">
        <w:t xml:space="preserve"> att</w:t>
      </w:r>
      <w:r w:rsidRPr="00412175">
        <w:t xml:space="preserve"> bära en påbjuden klädsel kan hon straffas för det. HBT-personen straffas för att ha visat sin sexualitet offentligt. Fö</w:t>
      </w:r>
      <w:r w:rsidRPr="00412175">
        <w:t>r</w:t>
      </w:r>
      <w:r w:rsidRPr="00412175">
        <w:t>följelsen är personlig men har en direkt koppling till samhällets patr</w:t>
      </w:r>
      <w:r w:rsidRPr="00412175">
        <w:t>i</w:t>
      </w:r>
      <w:r w:rsidRPr="00412175">
        <w:t>arkala struktur och homofobi.</w:t>
      </w:r>
    </w:p>
    <w:p w:rsidR="00B2409E" w:rsidRPr="00412175" w:rsidRDefault="00896AE2" w:rsidP="00415AEB">
      <w:r w:rsidRPr="00412175">
        <w:t>Frågan är om dessa scenarie</w:t>
      </w:r>
      <w:r w:rsidR="008311C6" w:rsidRPr="00412175">
        <w:t>r tas med i bedömningen av en sökandes b</w:t>
      </w:r>
      <w:r w:rsidR="00415AEB" w:rsidRPr="00412175">
        <w:t>erätte</w:t>
      </w:r>
      <w:r w:rsidR="00415AEB" w:rsidRPr="00412175">
        <w:t>l</w:t>
      </w:r>
      <w:r w:rsidR="00415AEB" w:rsidRPr="00412175">
        <w:t>se. Mellan åren 2002 och</w:t>
      </w:r>
      <w:r w:rsidR="008311C6" w:rsidRPr="00412175">
        <w:t xml:space="preserve"> 2004 har 66 personer fått stanna med hänvisning till dagens lagstiftning som syftar till att skydda de</w:t>
      </w:r>
      <w:r w:rsidR="00415AEB" w:rsidRPr="00412175">
        <w:t>m</w:t>
      </w:r>
      <w:r w:rsidR="008311C6" w:rsidRPr="00412175">
        <w:t xml:space="preserve"> som söker en fristad i Sv</w:t>
      </w:r>
      <w:r w:rsidR="008311C6" w:rsidRPr="00412175">
        <w:t>e</w:t>
      </w:r>
      <w:r w:rsidR="008311C6" w:rsidRPr="00412175">
        <w:t xml:space="preserve">rige efter åberopande av förföljelse på grund av kön </w:t>
      </w:r>
      <w:r w:rsidR="00AD68F3" w:rsidRPr="00412175">
        <w:t xml:space="preserve">eller </w:t>
      </w:r>
      <w:r w:rsidR="008311C6" w:rsidRPr="00412175">
        <w:t xml:space="preserve">homosexualitet. </w:t>
      </w:r>
      <w:r w:rsidR="00AD68F3" w:rsidRPr="00412175">
        <w:t>Dessa</w:t>
      </w:r>
      <w:r w:rsidR="00B2409E" w:rsidRPr="00412175">
        <w:t xml:space="preserve"> grupp</w:t>
      </w:r>
      <w:r w:rsidR="00AD68F3" w:rsidRPr="00412175">
        <w:t>er</w:t>
      </w:r>
      <w:r w:rsidR="00B2409E" w:rsidRPr="00412175">
        <w:t xml:space="preserve"> inkluderar de sökandes familjemedlemmar. Det är en mycket liten grupp som i</w:t>
      </w:r>
      <w:r w:rsidR="00415AEB" w:rsidRPr="00412175">
        <w:t xml:space="preserve"> </w:t>
      </w:r>
      <w:r w:rsidR="00B2409E" w:rsidRPr="00412175">
        <w:t>dag får stanna på grund av förföljelse på grund av kön. De</w:t>
      </w:r>
      <w:r w:rsidR="00B2409E" w:rsidRPr="00412175">
        <w:t>t</w:t>
      </w:r>
      <w:r w:rsidR="00B2409E" w:rsidRPr="00412175">
        <w:t>ta har bl</w:t>
      </w:r>
      <w:r w:rsidR="00415AEB" w:rsidRPr="00412175">
        <w:t>.</w:t>
      </w:r>
      <w:r w:rsidR="00B2409E" w:rsidRPr="00412175">
        <w:t>a</w:t>
      </w:r>
      <w:r w:rsidR="00415AEB" w:rsidRPr="00412175">
        <w:t xml:space="preserve">. </w:t>
      </w:r>
      <w:r w:rsidR="00B2409E" w:rsidRPr="00412175">
        <w:t>lett till att Sverige fällts av FN:s kommitté mot tortyr ett antal gånger.</w:t>
      </w:r>
    </w:p>
    <w:p w:rsidR="008311C6" w:rsidRPr="00412175" w:rsidRDefault="00B2409E" w:rsidP="00E427BA">
      <w:pPr>
        <w:pStyle w:val="Normaltindrag"/>
      </w:pPr>
      <w:r w:rsidRPr="00412175">
        <w:t>Elfte gången som Sverige fälldes för brott mot</w:t>
      </w:r>
      <w:r w:rsidR="00AD68F3" w:rsidRPr="00412175">
        <w:t xml:space="preserve"> FN:s konvention mot tortyr, </w:t>
      </w:r>
      <w:r w:rsidRPr="00412175">
        <w:t>maj 2005, gällde det en kvinna från Bangladesh som förföljts på grund av sitt och sin makes politiska engagemang. Hon hade blivit misshandlad flera gånger av politiska motståndare som ock</w:t>
      </w:r>
      <w:r w:rsidR="00BA4E06" w:rsidRPr="00412175">
        <w:t>så vandaliserade familjens hem och hade lämnat en avhuggen hand framför deras hus. Hon hade blivit arresterad, anklagad för vapensmuggling. På polisstationen blev hon våldtagen och mis</w:t>
      </w:r>
      <w:r w:rsidR="00BA4E06" w:rsidRPr="00412175">
        <w:t>s</w:t>
      </w:r>
      <w:r w:rsidR="00BA4E06" w:rsidRPr="00412175">
        <w:t>handlad. Det fanns läkarintyg på att h</w:t>
      </w:r>
      <w:r w:rsidR="00415AEB" w:rsidRPr="00412175">
        <w:t>on hade blivit hängd upp och ned</w:t>
      </w:r>
      <w:r w:rsidR="00BA4E06" w:rsidRPr="00412175">
        <w:t xml:space="preserve"> och bränd med cigaretter.</w:t>
      </w:r>
    </w:p>
    <w:p w:rsidR="00BA4E06" w:rsidRPr="00412175" w:rsidRDefault="003F317C" w:rsidP="00E427BA">
      <w:pPr>
        <w:pStyle w:val="Normaltindrag"/>
      </w:pPr>
      <w:r w:rsidRPr="00412175">
        <w:t>Problemet vi ser i propositionen är att samtidigt som regeringen menar</w:t>
      </w:r>
      <w:r w:rsidR="00AD68F3" w:rsidRPr="00412175">
        <w:t xml:space="preserve"> att</w:t>
      </w:r>
      <w:r w:rsidRPr="00412175">
        <w:t xml:space="preserve"> förföljelse på grund av kön ska </w:t>
      </w:r>
      <w:r w:rsidR="00AD68F3" w:rsidRPr="00412175">
        <w:t>vara grund</w:t>
      </w:r>
      <w:r w:rsidRPr="00412175">
        <w:t xml:space="preserve"> för flyktingstatus i Sverige hänv</w:t>
      </w:r>
      <w:r w:rsidRPr="00412175">
        <w:t>i</w:t>
      </w:r>
      <w:r w:rsidRPr="00412175">
        <w:t>sar densamma till att resursbrist eller ineffektivitet hos en stat inte ska kunna knytas till en förföljelsegrund. Vi anser att mänskliga rättigheter inte ska vara avhängigt en myndighets budgetkalkyl. Här måste det förtydligas att förfölje</w:t>
      </w:r>
      <w:r w:rsidRPr="00412175">
        <w:t>l</w:t>
      </w:r>
      <w:r w:rsidRPr="00412175">
        <w:t>se på grund av kön är oavhängigt statens hänvisning till resursbrister.</w:t>
      </w:r>
    </w:p>
    <w:p w:rsidR="002E2F1D" w:rsidRPr="00412175" w:rsidRDefault="002E2F1D" w:rsidP="00E427BA">
      <w:pPr>
        <w:pStyle w:val="Normaltindrag"/>
      </w:pPr>
      <w:r w:rsidRPr="00412175">
        <w:t>Vi vill dessutom framhålla vikten av att Sverige inte i fortsättningen fälls av FN:s kommitté mot tortyr</w:t>
      </w:r>
      <w:r w:rsidR="00AD68F3" w:rsidRPr="00412175">
        <w:t>,</w:t>
      </w:r>
      <w:r w:rsidRPr="00412175">
        <w:t xml:space="preserve"> och i ett led för att åstadkomma detta är prop</w:t>
      </w:r>
      <w:r w:rsidRPr="00412175">
        <w:t>o</w:t>
      </w:r>
      <w:r w:rsidRPr="00412175">
        <w:t>sitionen en bra början. Däre</w:t>
      </w:r>
      <w:r w:rsidR="00AD68F3" w:rsidRPr="00412175">
        <w:t>mot delar vi farhågorna</w:t>
      </w:r>
      <w:r w:rsidRPr="00412175">
        <w:t xml:space="preserve"> som remissinstanserna Amnesty, RFSL, </w:t>
      </w:r>
      <w:r w:rsidR="00415AEB" w:rsidRPr="00412175">
        <w:t>Caritas och</w:t>
      </w:r>
      <w:r w:rsidRPr="00412175">
        <w:t xml:space="preserve"> Rådgivningsbyrån uttalat att i praktiken kan lagändringen riskera att inte leda till någon större förändring. I detta avseende skulle den nu flyktinggrundande faktorn, förföljelse på gr</w:t>
      </w:r>
      <w:r w:rsidR="00AD68F3" w:rsidRPr="00412175">
        <w:t>und av kön eller sexuell läggning</w:t>
      </w:r>
      <w:r w:rsidR="00415AEB" w:rsidRPr="00412175">
        <w:t>,</w:t>
      </w:r>
      <w:r w:rsidRPr="00412175">
        <w:t xml:space="preserve"> behöva sänka beviskraven till en rimlig nivå.</w:t>
      </w:r>
    </w:p>
    <w:p w:rsidR="00A87F06" w:rsidRPr="00412175" w:rsidRDefault="00685482" w:rsidP="00685482">
      <w:pPr>
        <w:pStyle w:val="Rubrik1"/>
      </w:pPr>
      <w:r w:rsidRPr="00412175">
        <w:t>Beredning och beslut av ärenden</w:t>
      </w:r>
    </w:p>
    <w:p w:rsidR="00C32766" w:rsidRPr="00412175" w:rsidRDefault="00A87F06" w:rsidP="00E427BA">
      <w:r w:rsidRPr="00412175">
        <w:t>Det finns problem i olika led med det arbete som Migrationsverket gör</w:t>
      </w:r>
      <w:r w:rsidR="00415AEB" w:rsidRPr="00412175">
        <w:t xml:space="preserve"> i</w:t>
      </w:r>
      <w:r w:rsidRPr="00412175">
        <w:t xml:space="preserve"> äre</w:t>
      </w:r>
      <w:r w:rsidRPr="00412175">
        <w:t>n</w:t>
      </w:r>
      <w:r w:rsidRPr="00412175">
        <w:t xml:space="preserve">den av de slag som handlar om asylansökan på grund av kön eller sexuell läggning. </w:t>
      </w:r>
      <w:r w:rsidR="00C32766" w:rsidRPr="00412175">
        <w:t>De riktlinjer som regeringen utarbetat för Migrationsverket och Utlänningsnämnden har inte efter</w:t>
      </w:r>
      <w:r w:rsidR="00E427BA" w:rsidRPr="00412175">
        <w:softHyphen/>
      </w:r>
      <w:r w:rsidR="00C32766" w:rsidRPr="00412175">
        <w:t xml:space="preserve">levts av de ansvariga myndigheterna. </w:t>
      </w:r>
      <w:r w:rsidR="00D21510" w:rsidRPr="00412175">
        <w:t>Det har uppmärksammats att Migrationsverkets beslut ofta innehåller direkt fela</w:t>
      </w:r>
      <w:r w:rsidR="00D21510" w:rsidRPr="00412175">
        <w:t>k</w:t>
      </w:r>
      <w:r w:rsidR="00D21510" w:rsidRPr="00412175">
        <w:t>tiga faktahänvisningar och även diffusa hänvisningar till anonyma uppgift</w:t>
      </w:r>
      <w:r w:rsidR="00D21510" w:rsidRPr="00412175">
        <w:t>s</w:t>
      </w:r>
      <w:r w:rsidR="00D21510" w:rsidRPr="00412175">
        <w:t xml:space="preserve">källor på Internet. </w:t>
      </w:r>
      <w:r w:rsidR="00C32766" w:rsidRPr="00412175">
        <w:t>Dagens beredning och beslut i migrations</w:t>
      </w:r>
      <w:r w:rsidR="00E427BA" w:rsidRPr="00412175">
        <w:softHyphen/>
      </w:r>
      <w:r w:rsidR="00C32766" w:rsidRPr="00412175">
        <w:t>ärenden visar på bristande kunskap och förståelse avseende land, kultur, genus</w:t>
      </w:r>
      <w:r w:rsidR="00E427BA" w:rsidRPr="00412175">
        <w:softHyphen/>
      </w:r>
      <w:r w:rsidR="00C32766" w:rsidRPr="00412175">
        <w:t>situation</w:t>
      </w:r>
      <w:r w:rsidR="0073684C" w:rsidRPr="00412175">
        <w:t>en och HBT-personers situation.</w:t>
      </w:r>
    </w:p>
    <w:p w:rsidR="00A87F06" w:rsidRPr="00412175" w:rsidRDefault="00D21510" w:rsidP="00E427BA">
      <w:pPr>
        <w:pStyle w:val="Normaltindrag"/>
      </w:pPr>
      <w:r w:rsidRPr="00412175">
        <w:t>Regeringens</w:t>
      </w:r>
      <w:r w:rsidR="00A87F06" w:rsidRPr="00412175">
        <w:t xml:space="preserve"> riktlinjer </w:t>
      </w:r>
      <w:r w:rsidRPr="00412175">
        <w:t xml:space="preserve">i detta hänseende </w:t>
      </w:r>
      <w:r w:rsidR="00A87F06" w:rsidRPr="00412175">
        <w:t>handlar bl</w:t>
      </w:r>
      <w:r w:rsidR="003753E5" w:rsidRPr="00412175">
        <w:t>.</w:t>
      </w:r>
      <w:r w:rsidR="00A87F06" w:rsidRPr="00412175">
        <w:t>a</w:t>
      </w:r>
      <w:r w:rsidR="003753E5" w:rsidRPr="00412175">
        <w:t>.</w:t>
      </w:r>
      <w:r w:rsidR="00A87F06" w:rsidRPr="00412175">
        <w:t xml:space="preserve"> om att om det finns indikationer på att förföljelse på grund av kön eller sexuell läggning för</w:t>
      </w:r>
      <w:r w:rsidR="00A87F06" w:rsidRPr="00412175">
        <w:t>e</w:t>
      </w:r>
      <w:r w:rsidR="00A87F06" w:rsidRPr="00412175">
        <w:t>kommit ska ärendet behandlas med förtur.</w:t>
      </w:r>
    </w:p>
    <w:p w:rsidR="000855F5" w:rsidRPr="00412175" w:rsidRDefault="001B0528" w:rsidP="000855F5">
      <w:pPr>
        <w:pStyle w:val="Normaltindrag"/>
      </w:pPr>
      <w:r w:rsidRPr="00412175">
        <w:t>Det vore en god idé att granska Migrationsverkets arbete specifikt</w:t>
      </w:r>
      <w:r w:rsidR="003753E5" w:rsidRPr="00412175">
        <w:t xml:space="preserve"> vad gäller</w:t>
      </w:r>
      <w:r w:rsidRPr="00412175">
        <w:t xml:space="preserve"> det faktaunderlag som besluten fattas på.</w:t>
      </w:r>
      <w:r w:rsidR="000855F5" w:rsidRPr="00412175">
        <w:t xml:space="preserve"> För att </w:t>
      </w:r>
      <w:r w:rsidR="003D25FC" w:rsidRPr="00412175">
        <w:t xml:space="preserve">i </w:t>
      </w:r>
      <w:r w:rsidR="000855F5" w:rsidRPr="00412175">
        <w:t xml:space="preserve">framtiden undvika att sökanden känner sig felaktigt behandlade under ärendets gång eller att beslut fattas på felaktiga grunder är det viktigt att utbilda handläggare och </w:t>
      </w:r>
      <w:r w:rsidR="009F274D" w:rsidRPr="00412175">
        <w:t>beslut</w:t>
      </w:r>
      <w:r w:rsidR="009F274D" w:rsidRPr="00412175">
        <w:t>s</w:t>
      </w:r>
      <w:r w:rsidR="009F274D" w:rsidRPr="00412175">
        <w:t xml:space="preserve">fattare i </w:t>
      </w:r>
      <w:r w:rsidR="00D21510" w:rsidRPr="00412175">
        <w:t xml:space="preserve">genusrelaterade frågor och </w:t>
      </w:r>
      <w:r w:rsidR="009F274D" w:rsidRPr="00412175">
        <w:t>HBT-kompetens på Migrationsverket och de förvaltningsdomstolar som ska hantera migrationsärenden.</w:t>
      </w:r>
    </w:p>
    <w:p w:rsidR="00BE3D24" w:rsidRPr="00412175" w:rsidRDefault="00BE3D24" w:rsidP="00D1153E">
      <w:pPr>
        <w:pStyle w:val="Rubrik1"/>
      </w:pPr>
      <w:r w:rsidRPr="00412175">
        <w:t>Vikten av utbildning</w:t>
      </w:r>
    </w:p>
    <w:p w:rsidR="00BE3D24" w:rsidRPr="00412175" w:rsidRDefault="00BE3D24" w:rsidP="00E427BA">
      <w:r w:rsidRPr="00412175">
        <w:t>I propositionen skriver regeringen om vikten av utbildning för utredare och besluts</w:t>
      </w:r>
      <w:r w:rsidR="00E427BA" w:rsidRPr="00412175">
        <w:softHyphen/>
      </w:r>
      <w:r w:rsidRPr="00412175">
        <w:t>fattare i frågor om förhållanden i den asylsökandes hemland, genuss</w:t>
      </w:r>
      <w:r w:rsidRPr="00412175">
        <w:t>i</w:t>
      </w:r>
      <w:r w:rsidRPr="00412175">
        <w:t>tuationen och sexuell läggning. Miljöpartiet vill också understryka vikten av utbildning för makt</w:t>
      </w:r>
      <w:r w:rsidR="00E427BA" w:rsidRPr="00412175">
        <w:softHyphen/>
      </w:r>
      <w:r w:rsidRPr="00412175">
        <w:t>havare på våra myndigheter. Det är en vital del av rättss</w:t>
      </w:r>
      <w:r w:rsidRPr="00412175">
        <w:t>ä</w:t>
      </w:r>
      <w:r w:rsidRPr="00412175">
        <w:t>kerheten att beslutsfattarna har den kompetens i frågor om genus och HBT som krävs för ett förutsebart och rättsenligt beslut.</w:t>
      </w:r>
    </w:p>
    <w:p w:rsidR="00401D7E" w:rsidRPr="00412175" w:rsidRDefault="00BE3D24" w:rsidP="00E427BA">
      <w:pPr>
        <w:pStyle w:val="Normaltindrag"/>
      </w:pPr>
      <w:r w:rsidRPr="00412175">
        <w:t>Det är även viktigt att belysa vikten av att sökandes ombud besitter den kompetens som krävs för att kunna företräda</w:t>
      </w:r>
      <w:r w:rsidR="003753E5" w:rsidRPr="00412175">
        <w:t xml:space="preserve"> sin klient på ett adekvat sätt,</w:t>
      </w:r>
      <w:r w:rsidRPr="00412175">
        <w:t xml:space="preserve"> </w:t>
      </w:r>
      <w:r w:rsidR="003753E5" w:rsidRPr="00412175">
        <w:t xml:space="preserve">detta </w:t>
      </w:r>
      <w:r w:rsidRPr="00412175">
        <w:t>eftersom en större del av utredningsansvaret nu har lagts på omb</w:t>
      </w:r>
      <w:r w:rsidRPr="00412175">
        <w:t>u</w:t>
      </w:r>
      <w:r w:rsidRPr="00412175">
        <w:t>den.</w:t>
      </w:r>
    </w:p>
    <w:p w:rsidR="00401D7E" w:rsidRPr="00412175" w:rsidRDefault="005B5874" w:rsidP="00401D7E">
      <w:pPr>
        <w:pStyle w:val="Rubrik1"/>
      </w:pPr>
      <w:r w:rsidRPr="00412175">
        <w:t>Rekvisitet välgrundad fruktan</w:t>
      </w:r>
    </w:p>
    <w:p w:rsidR="005B5874" w:rsidRPr="00412175" w:rsidRDefault="005B5874" w:rsidP="00E427BA">
      <w:r w:rsidRPr="00412175">
        <w:t>I propositionen skriver regeringen att om en person i hemlandet levt på ett sätt som minimerat risken för förföljelse, t.ex. genom att dölja sin sexuella läg</w:t>
      </w:r>
      <w:r w:rsidRPr="00412175">
        <w:t>g</w:t>
      </w:r>
      <w:r w:rsidRPr="00412175">
        <w:t>ning</w:t>
      </w:r>
      <w:r w:rsidR="003753E5" w:rsidRPr="00412175">
        <w:t>,</w:t>
      </w:r>
      <w:r w:rsidRPr="00412175">
        <w:t xml:space="preserve"> kan denna omständighet ha betydelse vid riskbedömningen. Därefter fortsätter regeringen</w:t>
      </w:r>
      <w:r w:rsidR="003753E5" w:rsidRPr="00412175">
        <w:t xml:space="preserve"> att</w:t>
      </w:r>
      <w:r w:rsidRPr="00412175">
        <w:t xml:space="preserve"> skriva att en person inte ska behöva göra avkall på sin tillhörighet till en viss samhällsgrupp. Resonemanget leder till en paradox mellan att ha rätten att leva öppet som en HBT-person eller inte. Om Sverige nu avser att ge flyktingstatus till individer som är förföljda på grund av kön eller sexuell läggning verkar det rimligt att faktiskt också ge dessa personer rätten att</w:t>
      </w:r>
      <w:r w:rsidR="002231EE" w:rsidRPr="00412175">
        <w:t xml:space="preserve"> som individer kunna leva som fria i sina hemländer. Sveriges my</w:t>
      </w:r>
      <w:r w:rsidR="002231EE" w:rsidRPr="00412175">
        <w:t>n</w:t>
      </w:r>
      <w:r w:rsidR="002231EE" w:rsidRPr="00412175">
        <w:t>digheter ska inte undanta vissa länder från den grundläggande rättigheten till sin sexuella läggning.</w:t>
      </w:r>
    </w:p>
    <w:p w:rsidR="002B624D" w:rsidRPr="00412175" w:rsidRDefault="002B624D" w:rsidP="00E427BA">
      <w:pPr>
        <w:pStyle w:val="Normaltindrag"/>
      </w:pPr>
      <w:r w:rsidRPr="00412175">
        <w:t>Vid riskbedömningen av att skicka en asylsökande tillbaka till sitt hemland används som vanlig avslagsgrund att det är riskfritt för vederbörande att åte</w:t>
      </w:r>
      <w:r w:rsidRPr="00412175">
        <w:t>r</w:t>
      </w:r>
      <w:r w:rsidRPr="00412175">
        <w:t>vända hem eftersom hans sexuella läggning inte är känd. Samtidigt hänvisas det i besluten till att det inte är en fördel att ha tagit sexuella kontakter i he</w:t>
      </w:r>
      <w:r w:rsidRPr="00412175">
        <w:t>m</w:t>
      </w:r>
      <w:r w:rsidRPr="00412175">
        <w:t>landet eftersom detta ger en sämre tro</w:t>
      </w:r>
      <w:r w:rsidR="00E427BA" w:rsidRPr="00412175">
        <w:softHyphen/>
      </w:r>
      <w:r w:rsidRPr="00412175">
        <w:t>värdighet till den asylsökandes berätte</w:t>
      </w:r>
      <w:r w:rsidRPr="00412175">
        <w:t>l</w:t>
      </w:r>
      <w:r w:rsidRPr="00412175">
        <w:t xml:space="preserve">se. Denna typ av beslut är också ett praktiskt exempel på en paradox mellan lag och praxis. </w:t>
      </w:r>
      <w:r w:rsidR="006C6BD9" w:rsidRPr="00412175">
        <w:t>I</w:t>
      </w:r>
      <w:r w:rsidRPr="00412175">
        <w:t xml:space="preserve"> rättssäkerhetshänseende är denna situation ohållbar på grund av den kompletta avsaknaden av förutsebarhet av lagstiftningen.</w:t>
      </w:r>
    </w:p>
    <w:p w:rsidR="000855F5" w:rsidRPr="00412175" w:rsidRDefault="000855F5" w:rsidP="00685482">
      <w:pPr>
        <w:pStyle w:val="Rubrik1"/>
      </w:pPr>
      <w:r w:rsidRPr="00412175">
        <w:t>Inre flyktalternativ</w:t>
      </w:r>
    </w:p>
    <w:p w:rsidR="000855F5" w:rsidRPr="00412175" w:rsidRDefault="000855F5" w:rsidP="00D1153E">
      <w:pPr>
        <w:pStyle w:val="Normaltindrag"/>
        <w:ind w:firstLine="0"/>
      </w:pPr>
      <w:r w:rsidRPr="00412175">
        <w:t>Vid tillämpningen av principen om inre flyktalternativ, dvs. att den enskilde kan få skydd på annan plats i hemlandet, påpekas att detta bara blir aktuellt om den enskilde har tillgång till ett effektivt skyddssystem mot förföljelse.</w:t>
      </w:r>
      <w:r w:rsidR="00DB27C2" w:rsidRPr="00412175">
        <w:t xml:space="preserve"> I pra</w:t>
      </w:r>
      <w:r w:rsidR="006C6BD9" w:rsidRPr="00412175">
        <w:t>ktiken</w:t>
      </w:r>
      <w:r w:rsidR="00DB27C2" w:rsidRPr="00412175">
        <w:t xml:space="preserve"> går det att se att</w:t>
      </w:r>
      <w:r w:rsidR="006C6BD9" w:rsidRPr="00412175">
        <w:t xml:space="preserve"> i</w:t>
      </w:r>
      <w:r w:rsidR="00DB27C2" w:rsidRPr="00412175">
        <w:t xml:space="preserve"> den bedömning som Migrationsverket och Utlä</w:t>
      </w:r>
      <w:r w:rsidR="00DB27C2" w:rsidRPr="00412175">
        <w:t>n</w:t>
      </w:r>
      <w:r w:rsidR="00DB27C2" w:rsidRPr="00412175">
        <w:t>ningsnämnden gör ser de bara till om det finns ett direkt förbud mot hom</w:t>
      </w:r>
      <w:r w:rsidR="00DB27C2" w:rsidRPr="00412175">
        <w:t>o</w:t>
      </w:r>
      <w:r w:rsidR="00DB27C2" w:rsidRPr="00412175">
        <w:t>sexuella förbindelser, om detta inte finns konstateras det oftast att hemlandets myndigheter ska skydda den enskilde mot eventuella över</w:t>
      </w:r>
      <w:r w:rsidR="00E427BA" w:rsidRPr="00412175">
        <w:softHyphen/>
      </w:r>
      <w:r w:rsidR="00DB27C2" w:rsidRPr="00412175">
        <w:t>grepp efter he</w:t>
      </w:r>
      <w:r w:rsidR="00DB27C2" w:rsidRPr="00412175">
        <w:t>m</w:t>
      </w:r>
      <w:r w:rsidR="00DB27C2" w:rsidRPr="00412175">
        <w:t>skickandet.</w:t>
      </w:r>
    </w:p>
    <w:p w:rsidR="00685482" w:rsidRPr="00412175" w:rsidRDefault="00A87F06" w:rsidP="00D1153E">
      <w:pPr>
        <w:pStyle w:val="Rubrik1"/>
      </w:pPr>
      <w:r w:rsidRPr="00412175">
        <w:t>Transpersoner</w:t>
      </w:r>
      <w:r w:rsidR="00450C2C" w:rsidRPr="00412175">
        <w:t xml:space="preserve"> får inte exkluderas</w:t>
      </w:r>
    </w:p>
    <w:p w:rsidR="00E427BA" w:rsidRPr="00412175" w:rsidRDefault="00450C2C" w:rsidP="00BA0189">
      <w:pPr>
        <w:pStyle w:val="Normaltindrag"/>
        <w:ind w:firstLine="0"/>
      </w:pPr>
      <w:r w:rsidRPr="00412175">
        <w:t>På några ställen i propositionen åsyftas lagens subjekt som att vara enbart homo- och bisexuella personer. Bland annat står det under rubriken ”Övriga rekvisit i flykting</w:t>
      </w:r>
      <w:r w:rsidR="00E427BA" w:rsidRPr="00412175">
        <w:softHyphen/>
      </w:r>
      <w:r w:rsidRPr="00412175">
        <w:t xml:space="preserve">bestämmelsen”: ”Tradition och </w:t>
      </w:r>
      <w:r w:rsidR="000C1928" w:rsidRPr="00412175">
        <w:t>maktstrukturen</w:t>
      </w:r>
      <w:r w:rsidRPr="00412175">
        <w:t xml:space="preserve"> kan få sa</w:t>
      </w:r>
      <w:r w:rsidRPr="00412175">
        <w:t>m</w:t>
      </w:r>
      <w:r w:rsidRPr="00412175">
        <w:t xml:space="preserve">ma konsekvenser i fråga om våld och trakasserier som rikas mot homo- och bisexuella personer.” Det är viktigt att här inte glömma bort transpersoners utsatthet och det överhängande hotet av brott mot dem på grund av </w:t>
      </w:r>
      <w:r w:rsidR="003D25FC" w:rsidRPr="00412175">
        <w:t>deras</w:t>
      </w:r>
      <w:r w:rsidRPr="00412175">
        <w:t xml:space="preserve"> identitet. Det krävs här en omskrivning </w:t>
      </w:r>
      <w:r w:rsidR="006C6BD9" w:rsidRPr="00412175">
        <w:t>av</w:t>
      </w:r>
      <w:r w:rsidRPr="00412175">
        <w:t xml:space="preserve"> alla delar i propositionen för att den faktiskt</w:t>
      </w:r>
      <w:r w:rsidR="00255366" w:rsidRPr="00412175">
        <w:t xml:space="preserve"> också</w:t>
      </w:r>
      <w:r w:rsidRPr="00412175">
        <w:t xml:space="preserve"> ska omfatta transpersoner i samma hänseenden som homo- och bisexuella personer.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C6BD9" w:rsidRPr="00412175">
        <w:tblPrEx>
          <w:tblCellMar>
            <w:top w:w="0" w:type="dxa"/>
            <w:bottom w:w="0" w:type="dxa"/>
          </w:tblCellMar>
        </w:tblPrEx>
        <w:trPr>
          <w:cantSplit/>
        </w:trPr>
        <w:tc>
          <w:tcPr>
            <w:tcW w:w="3046" w:type="dxa"/>
          </w:tcPr>
          <w:p w:rsidR="006C6BD9" w:rsidRPr="00412175" w:rsidRDefault="006C6BD9" w:rsidP="006C6BD9">
            <w:pPr>
              <w:pStyle w:val="UnderskriftDatum"/>
              <w:spacing w:before="240"/>
            </w:pPr>
            <w:r w:rsidRPr="00412175">
              <w:t>Stockholm den 14 oktober 2005</w:t>
            </w:r>
          </w:p>
        </w:tc>
        <w:tc>
          <w:tcPr>
            <w:tcW w:w="3047" w:type="dxa"/>
          </w:tcPr>
          <w:p w:rsidR="006C6BD9" w:rsidRPr="00412175" w:rsidRDefault="006C6BD9" w:rsidP="006C6BD9">
            <w:pPr>
              <w:pStyle w:val="Underskrifter"/>
              <w:spacing w:before="240"/>
            </w:pPr>
          </w:p>
        </w:tc>
      </w:tr>
      <w:tr w:rsidR="006C6BD9" w:rsidRPr="00412175">
        <w:tblPrEx>
          <w:tblCellMar>
            <w:top w:w="0" w:type="dxa"/>
            <w:bottom w:w="0" w:type="dxa"/>
          </w:tblCellMar>
        </w:tblPrEx>
        <w:trPr>
          <w:cantSplit/>
        </w:trPr>
        <w:tc>
          <w:tcPr>
            <w:tcW w:w="3046" w:type="dxa"/>
          </w:tcPr>
          <w:p w:rsidR="006C6BD9" w:rsidRPr="00412175" w:rsidRDefault="006C6BD9" w:rsidP="006C6BD9">
            <w:pPr>
              <w:pStyle w:val="Underskrifter"/>
            </w:pPr>
            <w:r w:rsidRPr="00412175">
              <w:t>Mona Jönsson (mp)</w:t>
            </w:r>
          </w:p>
        </w:tc>
        <w:tc>
          <w:tcPr>
            <w:tcW w:w="3047" w:type="dxa"/>
          </w:tcPr>
          <w:p w:rsidR="006C6BD9" w:rsidRPr="00412175" w:rsidRDefault="006C6BD9" w:rsidP="006C6BD9">
            <w:pPr>
              <w:pStyle w:val="Underskrifter"/>
            </w:pPr>
          </w:p>
        </w:tc>
      </w:tr>
      <w:tr w:rsidR="006C6BD9" w:rsidRPr="00412175">
        <w:tblPrEx>
          <w:tblCellMar>
            <w:top w:w="0" w:type="dxa"/>
            <w:bottom w:w="0" w:type="dxa"/>
          </w:tblCellMar>
        </w:tblPrEx>
        <w:trPr>
          <w:cantSplit/>
        </w:trPr>
        <w:tc>
          <w:tcPr>
            <w:tcW w:w="3046" w:type="dxa"/>
          </w:tcPr>
          <w:p w:rsidR="006C6BD9" w:rsidRPr="00412175" w:rsidRDefault="006C6BD9" w:rsidP="006C6BD9">
            <w:pPr>
              <w:pStyle w:val="Underskrifter"/>
            </w:pPr>
            <w:r w:rsidRPr="00412175">
              <w:t>Gustav Fridolin (mp)</w:t>
            </w:r>
          </w:p>
        </w:tc>
        <w:tc>
          <w:tcPr>
            <w:tcW w:w="3047" w:type="dxa"/>
          </w:tcPr>
          <w:p w:rsidR="006C6BD9" w:rsidRPr="00412175" w:rsidRDefault="006C6BD9" w:rsidP="006C6BD9">
            <w:pPr>
              <w:pStyle w:val="Underskrifter"/>
            </w:pPr>
            <w:r w:rsidRPr="00412175">
              <w:t>Ulf Holm (mp)</w:t>
            </w:r>
          </w:p>
        </w:tc>
      </w:tr>
      <w:tr w:rsidR="006C6BD9" w:rsidRPr="00412175">
        <w:tblPrEx>
          <w:tblCellMar>
            <w:top w:w="0" w:type="dxa"/>
            <w:bottom w:w="0" w:type="dxa"/>
          </w:tblCellMar>
        </w:tblPrEx>
        <w:trPr>
          <w:cantSplit/>
        </w:trPr>
        <w:tc>
          <w:tcPr>
            <w:tcW w:w="3046" w:type="dxa"/>
          </w:tcPr>
          <w:p w:rsidR="006C6BD9" w:rsidRPr="00412175" w:rsidRDefault="006C6BD9" w:rsidP="006C6BD9">
            <w:pPr>
              <w:pStyle w:val="Underskrifter"/>
            </w:pPr>
            <w:r w:rsidRPr="00412175">
              <w:t>Jan Lindholm (mp)</w:t>
            </w:r>
          </w:p>
        </w:tc>
        <w:tc>
          <w:tcPr>
            <w:tcW w:w="3047" w:type="dxa"/>
          </w:tcPr>
          <w:p w:rsidR="006C6BD9" w:rsidRPr="00412175" w:rsidRDefault="006C6BD9" w:rsidP="006C6BD9">
            <w:pPr>
              <w:pStyle w:val="Underskrifter"/>
            </w:pPr>
          </w:p>
        </w:tc>
      </w:tr>
    </w:tbl>
    <w:p w:rsidR="00450C2C" w:rsidRPr="00412175" w:rsidRDefault="00450C2C" w:rsidP="006C6BD9">
      <w:pPr>
        <w:pStyle w:val="Normaltindrag"/>
      </w:pPr>
    </w:p>
    <w:sectPr w:rsidR="00450C2C" w:rsidRPr="00412175" w:rsidSect="006C6B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25A8" w:rsidRPr="00412175" w:rsidRDefault="001925A8">
      <w:r w:rsidRPr="00412175">
        <w:separator/>
      </w:r>
    </w:p>
  </w:endnote>
  <w:endnote w:type="continuationSeparator" w:id="0">
    <w:p w:rsidR="001925A8" w:rsidRPr="00412175" w:rsidRDefault="001925A8">
      <w:r w:rsidRPr="004121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5" w:rsidRPr="00412175" w:rsidRDefault="00412175" w:rsidP="006C6BD9">
    <w:pPr>
      <w:pStyle w:val="Sidfot"/>
    </w:pPr>
    <w:r w:rsidRPr="004121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22357058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D9" w:rsidRDefault="006C6BD9">
                          <w:pPr>
                            <w:pStyle w:val="NormalS5sidnrV"/>
                          </w:pPr>
                          <w:r>
                            <w:fldChar w:fldCharType="begin"/>
                          </w:r>
                          <w:r>
                            <w:instrText xml:space="preserve"> PAGE *\charformat</w:instrText>
                          </w:r>
                          <w:r>
                            <w:fldChar w:fldCharType="separate"/>
                          </w:r>
                          <w:r w:rsidR="00D1153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3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C6BD9" w:rsidRDefault="006C6BD9">
                    <w:pPr>
                      <w:pStyle w:val="NormalS5sidnrV"/>
                    </w:pPr>
                    <w:r>
                      <w:fldChar w:fldCharType="begin"/>
                    </w:r>
                    <w:r>
                      <w:instrText xml:space="preserve"> PAGE *\charformat</w:instrText>
                    </w:r>
                    <w:r>
                      <w:fldChar w:fldCharType="separate"/>
                    </w:r>
                    <w:r w:rsidR="00D1153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5" w:rsidRPr="00412175" w:rsidRDefault="00412175" w:rsidP="006C6BD9">
    <w:pPr>
      <w:pStyle w:val="Sidfot"/>
    </w:pPr>
    <w:r w:rsidRPr="004121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35146245"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D9" w:rsidRDefault="006C6BD9">
                          <w:pPr>
                            <w:pStyle w:val="NormalS5sidnrH"/>
                            <w:ind w:right="0"/>
                          </w:pPr>
                          <w:r>
                            <w:fldChar w:fldCharType="begin"/>
                          </w:r>
                          <w:r>
                            <w:instrText xml:space="preserve"> PAGE *\charformat</w:instrText>
                          </w:r>
                          <w:r>
                            <w:fldChar w:fldCharType="separate"/>
                          </w:r>
                          <w:r w:rsidR="00D1153E">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C6BD9" w:rsidRDefault="006C6BD9">
                    <w:pPr>
                      <w:pStyle w:val="NormalS5sidnrH"/>
                      <w:ind w:right="0"/>
                    </w:pPr>
                    <w:r>
                      <w:fldChar w:fldCharType="begin"/>
                    </w:r>
                    <w:r>
                      <w:instrText xml:space="preserve"> PAGE *\charformat</w:instrText>
                    </w:r>
                    <w:r>
                      <w:fldChar w:fldCharType="separate"/>
                    </w:r>
                    <w:r w:rsidR="00D1153E">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5" w:rsidRPr="00412175" w:rsidRDefault="00412175" w:rsidP="006C6BD9">
    <w:pPr>
      <w:pStyle w:val="Sidfot"/>
    </w:pPr>
    <w:r w:rsidRPr="004121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16872823"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D9" w:rsidRDefault="006C6BD9">
                          <w:pPr>
                            <w:pStyle w:val="NormalS5sidnrH"/>
                            <w:ind w:right="0"/>
                          </w:pPr>
                          <w:r>
                            <w:fldChar w:fldCharType="begin"/>
                          </w:r>
                          <w:r>
                            <w:instrText xml:space="preserve"> PAGE *\charformat</w:instrText>
                          </w:r>
                          <w:r>
                            <w:fldChar w:fldCharType="separate"/>
                          </w:r>
                          <w:r w:rsidR="00D1153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C6BD9" w:rsidRDefault="006C6BD9">
                    <w:pPr>
                      <w:pStyle w:val="NormalS5sidnrH"/>
                      <w:ind w:right="0"/>
                    </w:pPr>
                    <w:r>
                      <w:fldChar w:fldCharType="begin"/>
                    </w:r>
                    <w:r>
                      <w:instrText xml:space="preserve"> PAGE *\charformat</w:instrText>
                    </w:r>
                    <w:r>
                      <w:fldChar w:fldCharType="separate"/>
                    </w:r>
                    <w:r w:rsidR="00D1153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25A8" w:rsidRPr="00412175" w:rsidRDefault="001925A8">
      <w:r w:rsidRPr="00412175">
        <w:separator/>
      </w:r>
    </w:p>
  </w:footnote>
  <w:footnote w:type="continuationSeparator" w:id="0">
    <w:p w:rsidR="001925A8" w:rsidRPr="00412175" w:rsidRDefault="001925A8">
      <w:r w:rsidRPr="004121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5" w:rsidRPr="00412175" w:rsidRDefault="00412175" w:rsidP="006C6BD9">
    <w:pPr>
      <w:pStyle w:val="Sidhuvud"/>
    </w:pPr>
    <w:r w:rsidRPr="004121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899528106"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D9" w:rsidRDefault="006C6BD9">
                          <w:pPr>
                            <w:pStyle w:val="KantRubrikS5V"/>
                          </w:pPr>
                          <w:r>
                            <w:fldChar w:fldCharType="begin"/>
                          </w:r>
                          <w:r>
                            <w:instrText xml:space="preserve"> DOCPROPERTY "YearUser" *\charformat </w:instrText>
                          </w:r>
                          <w:r>
                            <w:fldChar w:fldCharType="separate"/>
                          </w:r>
                          <w:r w:rsidR="00D1153E">
                            <w:t>2005/06</w:t>
                          </w:r>
                          <w:r>
                            <w:fldChar w:fldCharType="end"/>
                          </w:r>
                          <w:r>
                            <w:t>:</w:t>
                          </w:r>
                          <w:r>
                            <w:fldChar w:fldCharType="begin"/>
                          </w:r>
                          <w:r>
                            <w:instrText xml:space="preserve"> DOCPROPERTY "Motionsnummer" *\charformat </w:instrText>
                          </w:r>
                          <w:r>
                            <w:fldChar w:fldCharType="separate"/>
                          </w:r>
                          <w:r w:rsidR="00D1153E">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C6BD9" w:rsidRDefault="006C6BD9">
                    <w:pPr>
                      <w:pStyle w:val="KantRubrikS5V"/>
                    </w:pPr>
                    <w:r>
                      <w:fldChar w:fldCharType="begin"/>
                    </w:r>
                    <w:r>
                      <w:instrText xml:space="preserve"> DOCPROPERTY "YearUser" *\charformat </w:instrText>
                    </w:r>
                    <w:r>
                      <w:fldChar w:fldCharType="separate"/>
                    </w:r>
                    <w:r w:rsidR="00D1153E">
                      <w:t>2005/06</w:t>
                    </w:r>
                    <w:r>
                      <w:fldChar w:fldCharType="end"/>
                    </w:r>
                    <w:r>
                      <w:t>:</w:t>
                    </w:r>
                    <w:r>
                      <w:fldChar w:fldCharType="begin"/>
                    </w:r>
                    <w:r>
                      <w:instrText xml:space="preserve"> DOCPROPERTY "Motionsnummer" *\charformat </w:instrText>
                    </w:r>
                    <w:r>
                      <w:fldChar w:fldCharType="separate"/>
                    </w:r>
                    <w:r w:rsidR="00D1153E">
                      <w:t>Sf3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3E5" w:rsidRPr="00412175" w:rsidRDefault="00412175" w:rsidP="006C6BD9">
    <w:pPr>
      <w:pStyle w:val="Sidhuvud"/>
    </w:pPr>
    <w:r w:rsidRPr="004121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558948273"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C6BD9" w:rsidRDefault="006C6BD9">
                          <w:pPr>
                            <w:pStyle w:val="KantRubrikS5H"/>
                            <w:ind w:right="0"/>
                          </w:pPr>
                          <w:r>
                            <w:fldChar w:fldCharType="begin"/>
                          </w:r>
                          <w:r>
                            <w:instrText xml:space="preserve"> DOCPROPERTY "YearUser" *\charformat </w:instrText>
                          </w:r>
                          <w:r>
                            <w:fldChar w:fldCharType="separate"/>
                          </w:r>
                          <w:r w:rsidR="00D1153E">
                            <w:t>2005/06</w:t>
                          </w:r>
                          <w:r>
                            <w:fldChar w:fldCharType="end"/>
                          </w:r>
                          <w:r>
                            <w:t>:</w:t>
                          </w:r>
                          <w:r>
                            <w:fldChar w:fldCharType="begin"/>
                          </w:r>
                          <w:r>
                            <w:instrText xml:space="preserve"> DOCPROPERTY "Motionsnummer" *\charformat </w:instrText>
                          </w:r>
                          <w:r>
                            <w:fldChar w:fldCharType="separate"/>
                          </w:r>
                          <w:r w:rsidR="00D1153E">
                            <w:t>Sf3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C6BD9" w:rsidRDefault="006C6BD9">
                    <w:pPr>
                      <w:pStyle w:val="KantRubrikS5H"/>
                      <w:ind w:right="0"/>
                    </w:pPr>
                    <w:r>
                      <w:fldChar w:fldCharType="begin"/>
                    </w:r>
                    <w:r>
                      <w:instrText xml:space="preserve"> DOCPROPERTY "YearUser" *\charformat </w:instrText>
                    </w:r>
                    <w:r>
                      <w:fldChar w:fldCharType="separate"/>
                    </w:r>
                    <w:r w:rsidR="00D1153E">
                      <w:t>2005/06</w:t>
                    </w:r>
                    <w:r>
                      <w:fldChar w:fldCharType="end"/>
                    </w:r>
                    <w:r>
                      <w:t>:</w:t>
                    </w:r>
                    <w:r>
                      <w:fldChar w:fldCharType="begin"/>
                    </w:r>
                    <w:r>
                      <w:instrText xml:space="preserve"> DOCPROPERTY "Motionsnummer" *\charformat </w:instrText>
                    </w:r>
                    <w:r>
                      <w:fldChar w:fldCharType="separate"/>
                    </w:r>
                    <w:r w:rsidR="00D1153E">
                      <w:t>Sf3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BD9" w:rsidRPr="00412175" w:rsidRDefault="006C6BD9">
    <w:pPr>
      <w:pStyle w:val="FSHNormal"/>
      <w:tabs>
        <w:tab w:val="right" w:pos="5840"/>
      </w:tabs>
    </w:pPr>
    <w:r w:rsidRPr="00412175">
      <w:br/>
    </w:r>
    <w:r w:rsidRPr="00412175">
      <w:fldChar w:fldCharType="begin" w:fldLock="1"/>
    </w:r>
    <w:r w:rsidRPr="00412175">
      <w:instrText xml:space="preserve"> DOCPROPERTY</w:instrText>
    </w:r>
    <w:r w:rsidRPr="00412175">
      <w:rPr>
        <w:sz w:val="18"/>
      </w:rPr>
      <w:instrText xml:space="preserve"> "YearUser" *\charformat </w:instrText>
    </w:r>
    <w:r w:rsidRPr="00412175">
      <w:fldChar w:fldCharType="separate"/>
    </w:r>
    <w:r w:rsidR="00D1153E" w:rsidRPr="00412175">
      <w:t>2005/06</w:t>
    </w:r>
    <w:r w:rsidRPr="00412175">
      <w:fldChar w:fldCharType="end"/>
    </w:r>
    <w:r w:rsidRPr="00412175">
      <w:t xml:space="preserve"> </w:t>
    </w:r>
    <w:r w:rsidRPr="00412175">
      <w:tab/>
      <w:t xml:space="preserve">mnr: </w:t>
    </w:r>
    <w:r w:rsidRPr="00412175">
      <w:fldChar w:fldCharType="begin" w:fldLock="1"/>
    </w:r>
    <w:r w:rsidRPr="00412175">
      <w:instrText xml:space="preserve"> DOCPROPERTY</w:instrText>
    </w:r>
    <w:r w:rsidRPr="00412175">
      <w:rPr>
        <w:sz w:val="18"/>
      </w:rPr>
      <w:instrText xml:space="preserve"> "Motionsnummer" *\charformat </w:instrText>
    </w:r>
    <w:r w:rsidRPr="00412175">
      <w:fldChar w:fldCharType="separate"/>
    </w:r>
    <w:r w:rsidR="00D1153E" w:rsidRPr="00412175">
      <w:t>Sf3</w:t>
    </w:r>
    <w:r w:rsidRPr="00412175">
      <w:fldChar w:fldCharType="end"/>
    </w:r>
    <w:r w:rsidRPr="00412175">
      <w:br/>
    </w:r>
    <w:r w:rsidRPr="00412175">
      <w:fldChar w:fldCharType="begin" w:fldLock="1"/>
    </w:r>
    <w:r w:rsidRPr="00412175">
      <w:instrText xml:space="preserve"> DOCPROPERTY</w:instrText>
    </w:r>
    <w:r w:rsidRPr="00412175">
      <w:rPr>
        <w:sz w:val="18"/>
      </w:rPr>
      <w:instrText xml:space="preserve"> "Samling" *\charformat </w:instrText>
    </w:r>
    <w:r w:rsidRPr="00412175">
      <w:fldChar w:fldCharType="end"/>
    </w:r>
    <w:r w:rsidRPr="00412175">
      <w:tab/>
      <w:t xml:space="preserve">pnr: </w:t>
    </w:r>
    <w:r w:rsidRPr="00412175">
      <w:fldChar w:fldCharType="begin" w:fldLock="1"/>
    </w:r>
    <w:r w:rsidRPr="00412175">
      <w:instrText xml:space="preserve"> DOCPROPERTY</w:instrText>
    </w:r>
    <w:r w:rsidRPr="00412175">
      <w:rPr>
        <w:sz w:val="18"/>
      </w:rPr>
      <w:instrText xml:space="preserve"> "Partinummer" *\charformat </w:instrText>
    </w:r>
    <w:r w:rsidRPr="00412175">
      <w:fldChar w:fldCharType="separate"/>
    </w:r>
    <w:r w:rsidR="00D1153E" w:rsidRPr="00412175">
      <w:t>mp003</w:t>
    </w:r>
    <w:r w:rsidRPr="00412175">
      <w:fldChar w:fldCharType="end"/>
    </w:r>
  </w:p>
  <w:p w:rsidR="006C6BD9" w:rsidRPr="00412175" w:rsidRDefault="006C6BD9">
    <w:pPr>
      <w:pStyle w:val="FSHRub1"/>
    </w:pPr>
    <w:r w:rsidRPr="00412175">
      <w:t>Motion till riksdagen</w:t>
    </w:r>
    <w:r w:rsidRPr="00412175">
      <w:br/>
    </w:r>
    <w:r w:rsidRPr="00412175">
      <w:fldChar w:fldCharType="begin" w:fldLock="1"/>
    </w:r>
    <w:r w:rsidRPr="00412175">
      <w:instrText xml:space="preserve"> DOCPROPERTY "YearUser" *\charformat </w:instrText>
    </w:r>
    <w:r w:rsidRPr="00412175">
      <w:fldChar w:fldCharType="separate"/>
    </w:r>
    <w:r w:rsidR="00D1153E" w:rsidRPr="00412175">
      <w:t>2005/06</w:t>
    </w:r>
    <w:r w:rsidRPr="00412175">
      <w:fldChar w:fldCharType="end"/>
    </w:r>
    <w:r w:rsidRPr="00412175">
      <w:t>:</w:t>
    </w:r>
    <w:r w:rsidRPr="00412175">
      <w:fldChar w:fldCharType="begin" w:fldLock="1"/>
    </w:r>
    <w:r w:rsidRPr="00412175">
      <w:instrText xml:space="preserve"> DOCPROPERTY "Motionsnummer" *\charformat </w:instrText>
    </w:r>
    <w:r w:rsidRPr="00412175">
      <w:fldChar w:fldCharType="separate"/>
    </w:r>
    <w:r w:rsidR="00D1153E" w:rsidRPr="00412175">
      <w:t>Sf3</w:t>
    </w:r>
    <w:r w:rsidRPr="00412175">
      <w:fldChar w:fldCharType="end"/>
    </w:r>
  </w:p>
  <w:p w:rsidR="006C6BD9" w:rsidRPr="00412175" w:rsidRDefault="006C6BD9">
    <w:pPr>
      <w:pStyle w:val="FSHNormalS5"/>
    </w:pPr>
    <w:r w:rsidRPr="00412175">
      <w:fldChar w:fldCharType="begin" w:fldLock="1"/>
    </w:r>
    <w:r w:rsidRPr="00412175">
      <w:instrText xml:space="preserve"> DOCPROPERTY "MotionarText" *\charformat </w:instrText>
    </w:r>
    <w:r w:rsidRPr="00412175">
      <w:fldChar w:fldCharType="separate"/>
    </w:r>
    <w:r w:rsidR="00D1153E" w:rsidRPr="00412175">
      <w:t>av Mona Jönsson m.fl. (mp)</w:t>
    </w:r>
    <w:r w:rsidRPr="00412175">
      <w:fldChar w:fldCharType="end"/>
    </w:r>
    <w:r w:rsidRPr="00412175">
      <w:br/>
    </w:r>
    <w:r w:rsidRPr="00412175">
      <w:fldChar w:fldCharType="begin" w:fldLock="1"/>
    </w:r>
    <w:r w:rsidRPr="00412175">
      <w:instrText xml:space="preserve"> DOCPROPERTY "SvarFrasKort" *\charformat </w:instrText>
    </w:r>
    <w:r w:rsidRPr="00412175">
      <w:fldChar w:fldCharType="separate"/>
    </w:r>
    <w:r w:rsidR="00D1153E" w:rsidRPr="00412175">
      <w:t>med anledning av prop. 2005/06:6</w:t>
    </w:r>
    <w:r w:rsidRPr="00412175">
      <w:fldChar w:fldCharType="end"/>
    </w:r>
  </w:p>
  <w:p w:rsidR="006C6BD9" w:rsidRPr="00412175" w:rsidRDefault="006C6BD9">
    <w:pPr>
      <w:pStyle w:val="FSHTitel"/>
    </w:pPr>
    <w:r w:rsidRPr="00412175">
      <w:fldChar w:fldCharType="begin" w:fldLock="1"/>
    </w:r>
    <w:r w:rsidRPr="00412175">
      <w:instrText xml:space="preserve"> DOCPROPERTY</w:instrText>
    </w:r>
    <w:r w:rsidRPr="00412175">
      <w:rPr>
        <w:sz w:val="18"/>
      </w:rPr>
      <w:instrText xml:space="preserve"> "RubrikSvar" *\charformat </w:instrText>
    </w:r>
    <w:r w:rsidRPr="00412175">
      <w:fldChar w:fldCharType="separate"/>
    </w:r>
    <w:r w:rsidR="00D1153E" w:rsidRPr="00412175">
      <w:t>Flyktingskap och förföljelse på grund av kön eller sexuell läggning</w:t>
    </w:r>
    <w:r w:rsidRPr="00412175">
      <w:fldChar w:fldCharType="end"/>
    </w:r>
  </w:p>
  <w:p w:rsidR="006C6BD9" w:rsidRPr="00412175" w:rsidRDefault="006C6BD9" w:rsidP="006C6B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F6106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5730B90"/>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63D1D13"/>
    <w:multiLevelType w:val="multilevel"/>
    <w:tmpl w:val="041D0023"/>
    <w:styleLink w:val="Artikelsektion"/>
    <w:lvl w:ilvl="0">
      <w:start w:val="1"/>
      <w:numFmt w:val="upperRoman"/>
      <w:lvlText w:val="Artikel %1."/>
      <w:lvlJc w:val="left"/>
      <w:pPr>
        <w:tabs>
          <w:tab w:val="num" w:pos="1440"/>
        </w:tabs>
        <w:ind w:left="0" w:firstLine="0"/>
      </w:pPr>
    </w:lvl>
    <w:lvl w:ilvl="1">
      <w:start w:val="1"/>
      <w:numFmt w:val="decimalZero"/>
      <w:isLgl/>
      <w:lvlText w:val="Avs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E1E0239"/>
    <w:multiLevelType w:val="hybridMultilevel"/>
    <w:tmpl w:val="25E2BEA8"/>
    <w:lvl w:ilvl="0" w:tplc="1F84662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86753021">
    <w:abstractNumId w:val="13"/>
  </w:num>
  <w:num w:numId="2" w16cid:durableId="894898677">
    <w:abstractNumId w:val="12"/>
  </w:num>
  <w:num w:numId="3" w16cid:durableId="573971392">
    <w:abstractNumId w:val="15"/>
  </w:num>
  <w:num w:numId="4" w16cid:durableId="1430277187">
    <w:abstractNumId w:val="16"/>
  </w:num>
  <w:num w:numId="5" w16cid:durableId="1536579623">
    <w:abstractNumId w:val="8"/>
  </w:num>
  <w:num w:numId="6" w16cid:durableId="466242145">
    <w:abstractNumId w:val="3"/>
  </w:num>
  <w:num w:numId="7" w16cid:durableId="507597212">
    <w:abstractNumId w:val="2"/>
  </w:num>
  <w:num w:numId="8" w16cid:durableId="110905604">
    <w:abstractNumId w:val="1"/>
  </w:num>
  <w:num w:numId="9" w16cid:durableId="1842968956">
    <w:abstractNumId w:val="0"/>
  </w:num>
  <w:num w:numId="10" w16cid:durableId="1825194722">
    <w:abstractNumId w:val="9"/>
  </w:num>
  <w:num w:numId="11" w16cid:durableId="229274159">
    <w:abstractNumId w:val="7"/>
  </w:num>
  <w:num w:numId="12" w16cid:durableId="1329822724">
    <w:abstractNumId w:val="6"/>
  </w:num>
  <w:num w:numId="13" w16cid:durableId="2046172023">
    <w:abstractNumId w:val="5"/>
  </w:num>
  <w:num w:numId="14" w16cid:durableId="1544946767">
    <w:abstractNumId w:val="4"/>
  </w:num>
  <w:num w:numId="15" w16cid:durableId="1968856354">
    <w:abstractNumId w:val="10"/>
  </w:num>
  <w:num w:numId="16" w16cid:durableId="686635453">
    <w:abstractNumId w:val="11"/>
  </w:num>
  <w:num w:numId="17" w16cid:durableId="1149858261">
    <w:abstractNumId w:val="14"/>
  </w:num>
  <w:num w:numId="18" w16cid:durableId="1454783011">
    <w:abstractNumId w:val="11"/>
    <w:lvlOverride w:ilvl="0">
      <w:startOverride w:val="1"/>
    </w:lvlOverride>
  </w:num>
  <w:num w:numId="19" w16cid:durableId="533426219">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0"/>
  </w:docVars>
  <w:rsids>
    <w:rsidRoot w:val="001119E4"/>
    <w:rsid w:val="00001A79"/>
    <w:rsid w:val="00011416"/>
    <w:rsid w:val="0003038D"/>
    <w:rsid w:val="0003549C"/>
    <w:rsid w:val="000368DA"/>
    <w:rsid w:val="00037C9C"/>
    <w:rsid w:val="000408AE"/>
    <w:rsid w:val="00052640"/>
    <w:rsid w:val="000700C4"/>
    <w:rsid w:val="000801A3"/>
    <w:rsid w:val="0008084A"/>
    <w:rsid w:val="00081B69"/>
    <w:rsid w:val="000855F5"/>
    <w:rsid w:val="0008617C"/>
    <w:rsid w:val="000A1F8E"/>
    <w:rsid w:val="000A7280"/>
    <w:rsid w:val="000B34E0"/>
    <w:rsid w:val="000B6EAC"/>
    <w:rsid w:val="000C1928"/>
    <w:rsid w:val="000E214F"/>
    <w:rsid w:val="000F0C3C"/>
    <w:rsid w:val="000F2DF2"/>
    <w:rsid w:val="000F3D15"/>
    <w:rsid w:val="00105D81"/>
    <w:rsid w:val="001119E4"/>
    <w:rsid w:val="00123F38"/>
    <w:rsid w:val="00132CB0"/>
    <w:rsid w:val="00141511"/>
    <w:rsid w:val="00150ABA"/>
    <w:rsid w:val="00152632"/>
    <w:rsid w:val="00152B6B"/>
    <w:rsid w:val="001830F0"/>
    <w:rsid w:val="00187855"/>
    <w:rsid w:val="00190F0E"/>
    <w:rsid w:val="001925A8"/>
    <w:rsid w:val="001977A9"/>
    <w:rsid w:val="001A4FB9"/>
    <w:rsid w:val="001B0528"/>
    <w:rsid w:val="001B35D2"/>
    <w:rsid w:val="001C4742"/>
    <w:rsid w:val="001C7602"/>
    <w:rsid w:val="00207235"/>
    <w:rsid w:val="00212FAE"/>
    <w:rsid w:val="002231EE"/>
    <w:rsid w:val="00236684"/>
    <w:rsid w:val="00242156"/>
    <w:rsid w:val="00255366"/>
    <w:rsid w:val="00256F62"/>
    <w:rsid w:val="00261CE9"/>
    <w:rsid w:val="0026517A"/>
    <w:rsid w:val="0026651E"/>
    <w:rsid w:val="00297D6A"/>
    <w:rsid w:val="002A11B1"/>
    <w:rsid w:val="002B624D"/>
    <w:rsid w:val="002B7470"/>
    <w:rsid w:val="002C0E72"/>
    <w:rsid w:val="002D4247"/>
    <w:rsid w:val="002E2F1D"/>
    <w:rsid w:val="002F04BF"/>
    <w:rsid w:val="002F6CA1"/>
    <w:rsid w:val="00303E32"/>
    <w:rsid w:val="00314AD4"/>
    <w:rsid w:val="00315F3F"/>
    <w:rsid w:val="003173AC"/>
    <w:rsid w:val="00320BCA"/>
    <w:rsid w:val="003319B3"/>
    <w:rsid w:val="00342237"/>
    <w:rsid w:val="0036122A"/>
    <w:rsid w:val="00361FA4"/>
    <w:rsid w:val="00363EEA"/>
    <w:rsid w:val="003753E5"/>
    <w:rsid w:val="00384039"/>
    <w:rsid w:val="003874B3"/>
    <w:rsid w:val="00390B0D"/>
    <w:rsid w:val="00390D81"/>
    <w:rsid w:val="003A1E7C"/>
    <w:rsid w:val="003A75FF"/>
    <w:rsid w:val="003C1653"/>
    <w:rsid w:val="003D25FC"/>
    <w:rsid w:val="003D407E"/>
    <w:rsid w:val="003F317C"/>
    <w:rsid w:val="003F531C"/>
    <w:rsid w:val="003F6718"/>
    <w:rsid w:val="00401D7E"/>
    <w:rsid w:val="00412175"/>
    <w:rsid w:val="00415AEB"/>
    <w:rsid w:val="0041650B"/>
    <w:rsid w:val="00422641"/>
    <w:rsid w:val="0042672E"/>
    <w:rsid w:val="00450C2C"/>
    <w:rsid w:val="00452DF1"/>
    <w:rsid w:val="004621B3"/>
    <w:rsid w:val="00467911"/>
    <w:rsid w:val="004D71E8"/>
    <w:rsid w:val="004E7395"/>
    <w:rsid w:val="004F425A"/>
    <w:rsid w:val="00547818"/>
    <w:rsid w:val="00553247"/>
    <w:rsid w:val="0056038E"/>
    <w:rsid w:val="0056379D"/>
    <w:rsid w:val="005659F8"/>
    <w:rsid w:val="00580949"/>
    <w:rsid w:val="005A472F"/>
    <w:rsid w:val="005A5DF6"/>
    <w:rsid w:val="005B0901"/>
    <w:rsid w:val="005B5874"/>
    <w:rsid w:val="005E384D"/>
    <w:rsid w:val="005F6C36"/>
    <w:rsid w:val="00631173"/>
    <w:rsid w:val="0064177E"/>
    <w:rsid w:val="006548AD"/>
    <w:rsid w:val="0067044A"/>
    <w:rsid w:val="0067401B"/>
    <w:rsid w:val="00674EBD"/>
    <w:rsid w:val="00685482"/>
    <w:rsid w:val="00685CD2"/>
    <w:rsid w:val="00694810"/>
    <w:rsid w:val="006B5374"/>
    <w:rsid w:val="006B6487"/>
    <w:rsid w:val="006B7735"/>
    <w:rsid w:val="006C1A86"/>
    <w:rsid w:val="006C6BD9"/>
    <w:rsid w:val="006D2771"/>
    <w:rsid w:val="006F3CEF"/>
    <w:rsid w:val="006F43D8"/>
    <w:rsid w:val="007002B8"/>
    <w:rsid w:val="007247B9"/>
    <w:rsid w:val="0073015C"/>
    <w:rsid w:val="007309DD"/>
    <w:rsid w:val="0073684C"/>
    <w:rsid w:val="007434D5"/>
    <w:rsid w:val="00743E2C"/>
    <w:rsid w:val="007724F1"/>
    <w:rsid w:val="00774C61"/>
    <w:rsid w:val="0077598D"/>
    <w:rsid w:val="00776E0E"/>
    <w:rsid w:val="00792A44"/>
    <w:rsid w:val="00793C2B"/>
    <w:rsid w:val="00796661"/>
    <w:rsid w:val="007A6006"/>
    <w:rsid w:val="007B2A04"/>
    <w:rsid w:val="007B5839"/>
    <w:rsid w:val="007C2E24"/>
    <w:rsid w:val="007D7663"/>
    <w:rsid w:val="008248B5"/>
    <w:rsid w:val="008311C6"/>
    <w:rsid w:val="00831959"/>
    <w:rsid w:val="00871A39"/>
    <w:rsid w:val="008900A4"/>
    <w:rsid w:val="008957C3"/>
    <w:rsid w:val="00896AE2"/>
    <w:rsid w:val="008979B3"/>
    <w:rsid w:val="008B61EC"/>
    <w:rsid w:val="008C4B97"/>
    <w:rsid w:val="008C656E"/>
    <w:rsid w:val="008C7C79"/>
    <w:rsid w:val="008D0B91"/>
    <w:rsid w:val="008D3AEC"/>
    <w:rsid w:val="008F2001"/>
    <w:rsid w:val="008F637D"/>
    <w:rsid w:val="00934930"/>
    <w:rsid w:val="009463BE"/>
    <w:rsid w:val="00947DBB"/>
    <w:rsid w:val="0095499C"/>
    <w:rsid w:val="0095739F"/>
    <w:rsid w:val="00972DDF"/>
    <w:rsid w:val="00973806"/>
    <w:rsid w:val="00973A12"/>
    <w:rsid w:val="00995BF1"/>
    <w:rsid w:val="00996C1A"/>
    <w:rsid w:val="009A4548"/>
    <w:rsid w:val="009A7FFD"/>
    <w:rsid w:val="009B68CA"/>
    <w:rsid w:val="009C61AF"/>
    <w:rsid w:val="009C6423"/>
    <w:rsid w:val="009D3D86"/>
    <w:rsid w:val="009F274D"/>
    <w:rsid w:val="009F7276"/>
    <w:rsid w:val="00A314BD"/>
    <w:rsid w:val="00A41A52"/>
    <w:rsid w:val="00A45162"/>
    <w:rsid w:val="00A527C1"/>
    <w:rsid w:val="00A6056B"/>
    <w:rsid w:val="00A64626"/>
    <w:rsid w:val="00A80A45"/>
    <w:rsid w:val="00A84505"/>
    <w:rsid w:val="00A85F8A"/>
    <w:rsid w:val="00A87F06"/>
    <w:rsid w:val="00A9743C"/>
    <w:rsid w:val="00AA7E74"/>
    <w:rsid w:val="00AB1EA7"/>
    <w:rsid w:val="00AC0077"/>
    <w:rsid w:val="00AC1822"/>
    <w:rsid w:val="00AC3790"/>
    <w:rsid w:val="00AC3EC7"/>
    <w:rsid w:val="00AC6380"/>
    <w:rsid w:val="00AD41FD"/>
    <w:rsid w:val="00AD68F3"/>
    <w:rsid w:val="00AE1156"/>
    <w:rsid w:val="00AE15BB"/>
    <w:rsid w:val="00AE7522"/>
    <w:rsid w:val="00B07286"/>
    <w:rsid w:val="00B10A74"/>
    <w:rsid w:val="00B2409E"/>
    <w:rsid w:val="00B376D7"/>
    <w:rsid w:val="00B4421E"/>
    <w:rsid w:val="00B86C0D"/>
    <w:rsid w:val="00B96359"/>
    <w:rsid w:val="00BA0189"/>
    <w:rsid w:val="00BA4E06"/>
    <w:rsid w:val="00BC30AB"/>
    <w:rsid w:val="00BE3D24"/>
    <w:rsid w:val="00BE7D12"/>
    <w:rsid w:val="00BF66E8"/>
    <w:rsid w:val="00C27F2F"/>
    <w:rsid w:val="00C32766"/>
    <w:rsid w:val="00C34879"/>
    <w:rsid w:val="00C46CEA"/>
    <w:rsid w:val="00C573B6"/>
    <w:rsid w:val="00C62CC7"/>
    <w:rsid w:val="00C75DA3"/>
    <w:rsid w:val="00C77F27"/>
    <w:rsid w:val="00C8312D"/>
    <w:rsid w:val="00C93A39"/>
    <w:rsid w:val="00CA05B8"/>
    <w:rsid w:val="00CA3848"/>
    <w:rsid w:val="00CB07F5"/>
    <w:rsid w:val="00CB2093"/>
    <w:rsid w:val="00CC64D9"/>
    <w:rsid w:val="00CD5356"/>
    <w:rsid w:val="00D1153E"/>
    <w:rsid w:val="00D21510"/>
    <w:rsid w:val="00D338A6"/>
    <w:rsid w:val="00D4275C"/>
    <w:rsid w:val="00D452E3"/>
    <w:rsid w:val="00D50901"/>
    <w:rsid w:val="00D83137"/>
    <w:rsid w:val="00D907A0"/>
    <w:rsid w:val="00D950CC"/>
    <w:rsid w:val="00DB268A"/>
    <w:rsid w:val="00DB27C2"/>
    <w:rsid w:val="00DF277F"/>
    <w:rsid w:val="00E04AB9"/>
    <w:rsid w:val="00E31E19"/>
    <w:rsid w:val="00E3375B"/>
    <w:rsid w:val="00E34661"/>
    <w:rsid w:val="00E40CE5"/>
    <w:rsid w:val="00E427BA"/>
    <w:rsid w:val="00E707BE"/>
    <w:rsid w:val="00E82458"/>
    <w:rsid w:val="00E925D0"/>
    <w:rsid w:val="00E93583"/>
    <w:rsid w:val="00EA3A32"/>
    <w:rsid w:val="00EA57E0"/>
    <w:rsid w:val="00EA7A16"/>
    <w:rsid w:val="00EB70CA"/>
    <w:rsid w:val="00EC6AA3"/>
    <w:rsid w:val="00ED4A27"/>
    <w:rsid w:val="00EF1BE7"/>
    <w:rsid w:val="00EF72A2"/>
    <w:rsid w:val="00F02DC2"/>
    <w:rsid w:val="00F14242"/>
    <w:rsid w:val="00F31A4C"/>
    <w:rsid w:val="00F366DD"/>
    <w:rsid w:val="00F83898"/>
    <w:rsid w:val="00F93613"/>
    <w:rsid w:val="00FA7D00"/>
    <w:rsid w:val="00FB6103"/>
    <w:rsid w:val="00FF2F0E"/>
    <w:rsid w:val="00FF716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D9F9659-4E83-4481-BD17-5A1B40F3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427BA"/>
    <w:pPr>
      <w:spacing w:before="125" w:line="250" w:lineRule="atLeast"/>
      <w:jc w:val="both"/>
    </w:pPr>
    <w:rPr>
      <w:sz w:val="19"/>
      <w:lang w:val="sv-SE" w:eastAsia="sv-SE"/>
    </w:rPr>
  </w:style>
  <w:style w:type="paragraph" w:styleId="Rubrik1">
    <w:name w:val="heading 1"/>
    <w:basedOn w:val="Normal"/>
    <w:next w:val="Normal"/>
    <w:qFormat/>
    <w:rsid w:val="00E427B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427BA"/>
    <w:pPr>
      <w:spacing w:before="500" w:line="250" w:lineRule="exact"/>
      <w:outlineLvl w:val="1"/>
    </w:pPr>
    <w:rPr>
      <w:sz w:val="27"/>
    </w:rPr>
  </w:style>
  <w:style w:type="paragraph" w:styleId="Rubrik3">
    <w:name w:val="heading 3"/>
    <w:aliases w:val="Mellanrubrik"/>
    <w:basedOn w:val="Rubrik2"/>
    <w:next w:val="Normal"/>
    <w:qFormat/>
    <w:rsid w:val="00E427BA"/>
    <w:pPr>
      <w:spacing w:before="250" w:after="0"/>
      <w:outlineLvl w:val="2"/>
    </w:pPr>
    <w:rPr>
      <w:b/>
      <w:sz w:val="21"/>
    </w:rPr>
  </w:style>
  <w:style w:type="paragraph" w:styleId="Rubrik4">
    <w:name w:val="heading 4"/>
    <w:aliases w:val="KursivRubrik"/>
    <w:basedOn w:val="Rubrik3"/>
    <w:next w:val="Normal"/>
    <w:qFormat/>
    <w:rsid w:val="00E427BA"/>
    <w:pPr>
      <w:outlineLvl w:val="3"/>
    </w:pPr>
    <w:rPr>
      <w:b w:val="0"/>
      <w:i/>
    </w:rPr>
  </w:style>
  <w:style w:type="paragraph" w:styleId="Rubrik5">
    <w:name w:val="heading 5"/>
    <w:aliases w:val="PackadFetRubrik,PackadKursivRubrik"/>
    <w:basedOn w:val="Rubrik4"/>
    <w:next w:val="Normal"/>
    <w:qFormat/>
    <w:rsid w:val="00E427BA"/>
    <w:pPr>
      <w:spacing w:before="125"/>
      <w:outlineLvl w:val="4"/>
    </w:pPr>
    <w:rPr>
      <w:i w:val="0"/>
      <w:sz w:val="19"/>
    </w:rPr>
  </w:style>
  <w:style w:type="paragraph" w:styleId="Rubrik6">
    <w:name w:val="heading 6"/>
    <w:basedOn w:val="Rubrik5"/>
    <w:next w:val="Normal"/>
    <w:qFormat/>
    <w:rsid w:val="00E427BA"/>
    <w:pPr>
      <w:spacing w:before="50" w:line="200" w:lineRule="exact"/>
      <w:outlineLvl w:val="5"/>
    </w:pPr>
    <w:rPr>
      <w:caps/>
      <w:sz w:val="14"/>
    </w:rPr>
  </w:style>
  <w:style w:type="paragraph" w:styleId="Rubrik7">
    <w:name w:val="heading 7"/>
    <w:basedOn w:val="Rubrik6"/>
    <w:next w:val="Normal"/>
    <w:qFormat/>
    <w:rsid w:val="00E427BA"/>
    <w:pPr>
      <w:spacing w:before="0"/>
      <w:outlineLvl w:val="6"/>
    </w:pPr>
  </w:style>
  <w:style w:type="paragraph" w:styleId="Rubrik8">
    <w:name w:val="heading 8"/>
    <w:basedOn w:val="Rubrik7"/>
    <w:next w:val="Normal"/>
    <w:qFormat/>
    <w:rsid w:val="00E427BA"/>
    <w:pPr>
      <w:outlineLvl w:val="7"/>
    </w:pPr>
  </w:style>
  <w:style w:type="paragraph" w:styleId="Rubrik9">
    <w:name w:val="heading 9"/>
    <w:basedOn w:val="Rubrik8"/>
    <w:next w:val="Normal"/>
    <w:qFormat/>
    <w:rsid w:val="00E427BA"/>
    <w:pPr>
      <w:outlineLvl w:val="8"/>
    </w:pPr>
  </w:style>
  <w:style w:type="character" w:default="1" w:styleId="Standardstycketeckensnitt">
    <w:name w:val="Default Paragraph Font"/>
    <w:semiHidden/>
    <w:rsid w:val="00E427B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427BA"/>
  </w:style>
  <w:style w:type="paragraph" w:styleId="Citat">
    <w:name w:val="Quote"/>
    <w:basedOn w:val="Normal"/>
    <w:next w:val="Normal"/>
    <w:qFormat/>
    <w:rsid w:val="00E427BA"/>
    <w:pPr>
      <w:spacing w:line="200" w:lineRule="exact"/>
      <w:ind w:left="340"/>
    </w:pPr>
  </w:style>
  <w:style w:type="paragraph" w:customStyle="1" w:styleId="Citatindrag">
    <w:name w:val="Citat_indrag"/>
    <w:aliases w:val="Packad"/>
    <w:basedOn w:val="Citat"/>
    <w:rsid w:val="00E427BA"/>
    <w:pPr>
      <w:spacing w:before="0"/>
      <w:ind w:firstLine="227"/>
    </w:pPr>
  </w:style>
  <w:style w:type="paragraph" w:customStyle="1" w:styleId="FSHNormal">
    <w:name w:val="FSH_Normal"/>
    <w:semiHidden/>
    <w:rsid w:val="00E427B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427BA"/>
    <w:pPr>
      <w:spacing w:line="240" w:lineRule="auto"/>
    </w:pPr>
  </w:style>
  <w:style w:type="paragraph" w:customStyle="1" w:styleId="FSHNormalS5">
    <w:name w:val="FSH_NormalS5"/>
    <w:basedOn w:val="FSHNormal"/>
    <w:next w:val="FSHNormal"/>
    <w:semiHidden/>
    <w:rsid w:val="00E427BA"/>
    <w:pPr>
      <w:keepNext/>
      <w:keepLines/>
      <w:widowControl/>
      <w:spacing w:before="230" w:after="520" w:line="250" w:lineRule="exact"/>
    </w:pPr>
    <w:rPr>
      <w:b/>
      <w:sz w:val="27"/>
    </w:rPr>
  </w:style>
  <w:style w:type="paragraph" w:customStyle="1" w:styleId="FSHTitel">
    <w:name w:val="FSH_Titel"/>
    <w:aliases w:val="Dokumentrubrik"/>
    <w:basedOn w:val="FSHRub1"/>
    <w:next w:val="FSHNormal"/>
    <w:semiHidden/>
    <w:rsid w:val="00E427BA"/>
    <w:pPr>
      <w:pBdr>
        <w:bottom w:val="single" w:sz="4" w:space="3" w:color="auto"/>
      </w:pBdr>
      <w:spacing w:before="0" w:after="80" w:line="400" w:lineRule="exact"/>
    </w:pPr>
    <w:rPr>
      <w:sz w:val="40"/>
    </w:rPr>
  </w:style>
  <w:style w:type="paragraph" w:customStyle="1" w:styleId="FSHNormL">
    <w:name w:val="FSH_NormLÖ"/>
    <w:basedOn w:val="FSHNormal"/>
    <w:next w:val="FSHNormal"/>
    <w:semiHidden/>
    <w:rsid w:val="00E427BA"/>
    <w:pPr>
      <w:pBdr>
        <w:top w:val="single" w:sz="12" w:space="1" w:color="auto"/>
      </w:pBdr>
    </w:pPr>
  </w:style>
  <w:style w:type="paragraph" w:customStyle="1" w:styleId="FSHRub1">
    <w:name w:val="FSH_Rub1"/>
    <w:aliases w:val="Rubrik1_S5,Huvudrubrik"/>
    <w:basedOn w:val="FSHNormal"/>
    <w:next w:val="FSHNormal"/>
    <w:semiHidden/>
    <w:rsid w:val="00E427B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427BA"/>
    <w:pPr>
      <w:spacing w:before="240" w:after="80" w:line="360" w:lineRule="exact"/>
    </w:pPr>
    <w:rPr>
      <w:sz w:val="36"/>
    </w:rPr>
  </w:style>
  <w:style w:type="paragraph" w:customStyle="1" w:styleId="Hemstlrubrik">
    <w:name w:val="Hemstl_rubrik"/>
    <w:basedOn w:val="Rubrik1"/>
    <w:next w:val="Normal"/>
    <w:rsid w:val="00EF1BE7"/>
    <w:pPr>
      <w:spacing w:after="250"/>
    </w:pPr>
  </w:style>
  <w:style w:type="paragraph" w:customStyle="1" w:styleId="Hemstlatt">
    <w:name w:val="Hemstl_att"/>
    <w:aliases w:val="HemstPunkt,HemstPunktFlera,HemställansPunkt,Förslagstext"/>
    <w:basedOn w:val="Normal"/>
    <w:next w:val="Normal"/>
    <w:rsid w:val="006C6BD9"/>
    <w:pPr>
      <w:keepLines/>
      <w:numPr>
        <w:numId w:val="19"/>
      </w:numPr>
      <w:spacing w:before="0"/>
    </w:pPr>
  </w:style>
  <w:style w:type="paragraph" w:styleId="Innehll1">
    <w:name w:val="toc 1"/>
    <w:basedOn w:val="Normal"/>
    <w:next w:val="Innehll2"/>
    <w:semiHidden/>
    <w:rsid w:val="00E427BA"/>
    <w:pPr>
      <w:tabs>
        <w:tab w:val="right" w:leader="dot" w:pos="5953"/>
      </w:tabs>
      <w:suppressAutoHyphens/>
      <w:spacing w:before="0"/>
      <w:ind w:right="567"/>
      <w:jc w:val="left"/>
    </w:pPr>
  </w:style>
  <w:style w:type="paragraph" w:styleId="Innehll2">
    <w:name w:val="toc 2"/>
    <w:basedOn w:val="Innehll1"/>
    <w:next w:val="Innehll3"/>
    <w:semiHidden/>
    <w:rsid w:val="00E427BA"/>
    <w:pPr>
      <w:ind w:left="284"/>
    </w:pPr>
  </w:style>
  <w:style w:type="paragraph" w:styleId="Innehll3">
    <w:name w:val="toc 3"/>
    <w:basedOn w:val="Innehll2"/>
    <w:next w:val="Innehll4"/>
    <w:semiHidden/>
    <w:rsid w:val="00E427BA"/>
    <w:pPr>
      <w:ind w:left="567"/>
    </w:pPr>
  </w:style>
  <w:style w:type="paragraph" w:styleId="Innehll4">
    <w:name w:val="toc 4"/>
    <w:basedOn w:val="Innehll3"/>
    <w:next w:val="Normal"/>
    <w:semiHidden/>
    <w:rsid w:val="00E427BA"/>
  </w:style>
  <w:style w:type="paragraph" w:customStyle="1" w:styleId="Lagtextrubrik">
    <w:name w:val="Lagtext_rubrik"/>
    <w:basedOn w:val="Normal"/>
    <w:next w:val="Normal"/>
    <w:rsid w:val="00E427BA"/>
    <w:pPr>
      <w:suppressAutoHyphens/>
      <w:spacing w:line="220" w:lineRule="exact"/>
    </w:pPr>
    <w:rPr>
      <w:i/>
      <w:sz w:val="21"/>
    </w:rPr>
  </w:style>
  <w:style w:type="paragraph" w:customStyle="1" w:styleId="NormalA4fot">
    <w:name w:val="Normal_A4fot"/>
    <w:basedOn w:val="Normal"/>
    <w:semiHidden/>
    <w:rsid w:val="00E427BA"/>
    <w:pPr>
      <w:spacing w:before="240" w:line="240" w:lineRule="auto"/>
      <w:jc w:val="center"/>
    </w:pPr>
  </w:style>
  <w:style w:type="paragraph" w:customStyle="1" w:styleId="NormalA4sidnr">
    <w:name w:val="Normal_A4sidnr"/>
    <w:basedOn w:val="Normal"/>
    <w:semiHidden/>
    <w:rsid w:val="00E427BA"/>
    <w:pPr>
      <w:spacing w:after="240"/>
      <w:jc w:val="center"/>
    </w:pPr>
  </w:style>
  <w:style w:type="paragraph" w:styleId="Sidhuvud">
    <w:name w:val="header"/>
    <w:basedOn w:val="Normal"/>
    <w:semiHidden/>
    <w:rsid w:val="00E427BA"/>
    <w:pPr>
      <w:tabs>
        <w:tab w:val="center" w:pos="4536"/>
        <w:tab w:val="right" w:pos="9072"/>
      </w:tabs>
    </w:pPr>
  </w:style>
  <w:style w:type="paragraph" w:customStyle="1" w:styleId="NormalS5sidnrH">
    <w:name w:val="Normal_S5sidnrH"/>
    <w:basedOn w:val="Normal"/>
    <w:semiHidden/>
    <w:rsid w:val="00E427BA"/>
    <w:pPr>
      <w:spacing w:before="0" w:line="240" w:lineRule="auto"/>
      <w:ind w:right="57"/>
      <w:jc w:val="right"/>
    </w:pPr>
  </w:style>
  <w:style w:type="paragraph" w:customStyle="1" w:styleId="kantRubrikS5Hrad2">
    <w:name w:val="kantRubrikS5Hrad2"/>
    <w:basedOn w:val="KantRubrikS5H"/>
    <w:semiHidden/>
    <w:rsid w:val="00E427BA"/>
    <w:pPr>
      <w:spacing w:line="200" w:lineRule="exact"/>
    </w:pPr>
  </w:style>
  <w:style w:type="paragraph" w:customStyle="1" w:styleId="Lagtext">
    <w:name w:val="Lagtext"/>
    <w:basedOn w:val="Lagtextrubrik"/>
    <w:next w:val="Lagtextindrag"/>
    <w:rsid w:val="00E427BA"/>
    <w:pPr>
      <w:spacing w:before="0"/>
    </w:pPr>
    <w:rPr>
      <w:sz w:val="19"/>
    </w:rPr>
  </w:style>
  <w:style w:type="paragraph" w:styleId="Sidfot">
    <w:name w:val="footer"/>
    <w:basedOn w:val="Normal"/>
    <w:semiHidden/>
    <w:rsid w:val="00E427BA"/>
    <w:pPr>
      <w:tabs>
        <w:tab w:val="center" w:pos="4536"/>
        <w:tab w:val="right" w:pos="9072"/>
      </w:tabs>
    </w:pPr>
  </w:style>
  <w:style w:type="paragraph" w:customStyle="1" w:styleId="Normal00">
    <w:name w:val="Normal00"/>
    <w:basedOn w:val="Normal"/>
    <w:semiHidden/>
    <w:rsid w:val="00E427BA"/>
    <w:pPr>
      <w:spacing w:before="0" w:line="240" w:lineRule="auto"/>
      <w:jc w:val="left"/>
    </w:pPr>
  </w:style>
  <w:style w:type="paragraph" w:customStyle="1" w:styleId="PunktlistaBomb">
    <w:name w:val="Punktlista_Bomb"/>
    <w:aliases w:val="Bomb"/>
    <w:basedOn w:val="Normal"/>
    <w:rsid w:val="00E427BA"/>
    <w:pPr>
      <w:numPr>
        <w:numId w:val="15"/>
      </w:numPr>
    </w:pPr>
  </w:style>
  <w:style w:type="paragraph" w:customStyle="1" w:styleId="PunktlistaNummer">
    <w:name w:val="Punktlista_Nummer"/>
    <w:aliases w:val="Nummerlista"/>
    <w:basedOn w:val="Normal"/>
    <w:rsid w:val="00E427BA"/>
    <w:pPr>
      <w:numPr>
        <w:numId w:val="16"/>
      </w:numPr>
      <w:tabs>
        <w:tab w:val="clear" w:pos="360"/>
      </w:tabs>
      <w:ind w:left="227" w:hanging="227"/>
    </w:pPr>
  </w:style>
  <w:style w:type="paragraph" w:customStyle="1" w:styleId="PunktlistaTankstreck">
    <w:name w:val="Punktlista_Tankstreck"/>
    <w:aliases w:val="Tankstreck"/>
    <w:basedOn w:val="Normal"/>
    <w:rsid w:val="00E427BA"/>
    <w:pPr>
      <w:numPr>
        <w:numId w:val="17"/>
      </w:numPr>
    </w:pPr>
  </w:style>
  <w:style w:type="paragraph" w:customStyle="1" w:styleId="Tabellochbildrubrik">
    <w:name w:val="Tabell och bildrubrik"/>
    <w:basedOn w:val="Normal"/>
    <w:next w:val="Normal"/>
    <w:rsid w:val="00E427BA"/>
    <w:pPr>
      <w:suppressAutoHyphens/>
      <w:spacing w:before="300" w:line="200" w:lineRule="exact"/>
      <w:jc w:val="left"/>
    </w:pPr>
    <w:rPr>
      <w:caps/>
      <w:sz w:val="14"/>
    </w:rPr>
  </w:style>
  <w:style w:type="paragraph" w:customStyle="1" w:styleId="Underskrifter">
    <w:name w:val="Underskrifter"/>
    <w:basedOn w:val="Normal"/>
    <w:rsid w:val="00E427BA"/>
    <w:pPr>
      <w:keepNext/>
      <w:keepLines/>
      <w:suppressAutoHyphens/>
      <w:spacing w:before="0" w:after="40" w:line="250" w:lineRule="exact"/>
    </w:pPr>
    <w:rPr>
      <w:i/>
    </w:rPr>
  </w:style>
  <w:style w:type="paragraph" w:customStyle="1" w:styleId="UnderskriftDatum">
    <w:name w:val="UnderskriftDatum"/>
    <w:basedOn w:val="Underskrifter"/>
    <w:next w:val="Underskrifter"/>
    <w:rsid w:val="00E427BA"/>
    <w:pPr>
      <w:spacing w:before="250" w:after="125"/>
    </w:pPr>
    <w:rPr>
      <w:i w:val="0"/>
    </w:rPr>
  </w:style>
  <w:style w:type="paragraph" w:styleId="Normaltindrag">
    <w:name w:val="Normal Indent"/>
    <w:aliases w:val="Normal_indrag,Normal Indrag"/>
    <w:basedOn w:val="Normal"/>
    <w:rsid w:val="00E427BA"/>
    <w:pPr>
      <w:spacing w:before="0"/>
      <w:ind w:firstLine="227"/>
    </w:pPr>
  </w:style>
  <w:style w:type="paragraph" w:customStyle="1" w:styleId="KantRubrikS5H">
    <w:name w:val="KantRubrikS5H"/>
    <w:semiHidden/>
    <w:rsid w:val="00E427BA"/>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rsid w:val="00E427BA"/>
  </w:style>
  <w:style w:type="paragraph" w:customStyle="1" w:styleId="KantRubrikS5V">
    <w:name w:val="KantRubrikS5V"/>
    <w:basedOn w:val="KantRubrikS5H"/>
    <w:semiHidden/>
    <w:rsid w:val="00E427BA"/>
    <w:pPr>
      <w:tabs>
        <w:tab w:val="right" w:pos="1814"/>
        <w:tab w:val="left" w:pos="1899"/>
      </w:tabs>
      <w:ind w:right="0"/>
      <w:jc w:val="left"/>
    </w:pPr>
  </w:style>
  <w:style w:type="paragraph" w:customStyle="1" w:styleId="NormalS5sidnrV">
    <w:name w:val="Normal_S5sidnrV"/>
    <w:basedOn w:val="NormalS5sidnrH"/>
    <w:semiHidden/>
    <w:rsid w:val="00E427BA"/>
    <w:pPr>
      <w:tabs>
        <w:tab w:val="right" w:pos="1814"/>
        <w:tab w:val="left" w:pos="1899"/>
      </w:tabs>
      <w:ind w:right="0"/>
      <w:jc w:val="left"/>
    </w:pPr>
  </w:style>
  <w:style w:type="paragraph" w:customStyle="1" w:styleId="Lagtextindrag">
    <w:name w:val="Lagtext_indrag"/>
    <w:basedOn w:val="Lagtext"/>
    <w:rsid w:val="00E427BA"/>
    <w:pPr>
      <w:ind w:firstLine="170"/>
    </w:pPr>
  </w:style>
  <w:style w:type="paragraph" w:customStyle="1" w:styleId="RubrikSammanf">
    <w:name w:val="RubrikSammanf"/>
    <w:basedOn w:val="Rubrik1"/>
    <w:next w:val="Normal"/>
    <w:rsid w:val="00E427BA"/>
  </w:style>
  <w:style w:type="paragraph" w:customStyle="1" w:styleId="RubrikInnehllsf">
    <w:name w:val="RubrikInnehållsf"/>
    <w:basedOn w:val="RubrikSammanf"/>
    <w:next w:val="Normal"/>
    <w:rsid w:val="00E427BA"/>
  </w:style>
  <w:style w:type="paragraph" w:customStyle="1" w:styleId="KantRubrikS5Vrad2">
    <w:name w:val="KantRubrikS5Vrad2"/>
    <w:basedOn w:val="KantRubrikS5V"/>
    <w:semiHidden/>
    <w:rsid w:val="00E427BA"/>
    <w:pPr>
      <w:tabs>
        <w:tab w:val="clear" w:pos="1814"/>
        <w:tab w:val="clear" w:pos="1899"/>
        <w:tab w:val="right" w:pos="1418"/>
        <w:tab w:val="left" w:pos="1503"/>
      </w:tabs>
    </w:pPr>
  </w:style>
  <w:style w:type="numbering" w:styleId="111111">
    <w:name w:val="Outline List 2"/>
    <w:basedOn w:val="Ingenlista"/>
    <w:semiHidden/>
    <w:rsid w:val="00001A79"/>
    <w:pPr>
      <w:numPr>
        <w:numId w:val="1"/>
      </w:numPr>
    </w:pPr>
  </w:style>
  <w:style w:type="numbering" w:styleId="1ai">
    <w:name w:val="Outline List 1"/>
    <w:basedOn w:val="Ingenlista"/>
    <w:semiHidden/>
    <w:rsid w:val="00001A79"/>
    <w:pPr>
      <w:numPr>
        <w:numId w:val="2"/>
      </w:numPr>
    </w:pPr>
  </w:style>
  <w:style w:type="paragraph" w:styleId="Adress-brev">
    <w:name w:val="envelope address"/>
    <w:basedOn w:val="Normal"/>
    <w:semiHidden/>
    <w:rsid w:val="00001A79"/>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rsid w:val="00001A79"/>
  </w:style>
  <w:style w:type="character" w:styleId="AnvndHyperlnk">
    <w:name w:val="FollowedHyperlink"/>
    <w:basedOn w:val="Standardstycketeckensnitt"/>
    <w:semiHidden/>
    <w:rsid w:val="00001A79"/>
    <w:rPr>
      <w:color w:val="800080"/>
      <w:u w:val="single"/>
    </w:rPr>
  </w:style>
  <w:style w:type="numbering" w:styleId="Artikelsektion">
    <w:name w:val="Outline List 3"/>
    <w:basedOn w:val="Ingenlista"/>
    <w:semiHidden/>
    <w:rsid w:val="00001A79"/>
    <w:pPr>
      <w:numPr>
        <w:numId w:val="3"/>
      </w:numPr>
    </w:pPr>
  </w:style>
  <w:style w:type="paragraph" w:styleId="Avslutandetext">
    <w:name w:val="Closing"/>
    <w:basedOn w:val="Normal"/>
    <w:semiHidden/>
    <w:rsid w:val="00001A79"/>
    <w:pPr>
      <w:ind w:left="4252"/>
    </w:pPr>
  </w:style>
  <w:style w:type="paragraph" w:styleId="Avsndaradress-brev">
    <w:name w:val="envelope return"/>
    <w:basedOn w:val="Normal"/>
    <w:semiHidden/>
    <w:rsid w:val="00001A79"/>
    <w:rPr>
      <w:rFonts w:ascii="Arial" w:hAnsi="Arial" w:cs="Arial"/>
      <w:sz w:val="20"/>
    </w:rPr>
  </w:style>
  <w:style w:type="character" w:styleId="Betoning">
    <w:name w:val="Emphasis"/>
    <w:basedOn w:val="Standardstycketeckensnitt"/>
    <w:qFormat/>
    <w:rsid w:val="00001A79"/>
    <w:rPr>
      <w:i/>
      <w:iCs/>
    </w:rPr>
  </w:style>
  <w:style w:type="paragraph" w:styleId="Brdtext">
    <w:name w:val="Body Text"/>
    <w:basedOn w:val="Normal"/>
    <w:semiHidden/>
    <w:rsid w:val="00001A79"/>
    <w:pPr>
      <w:spacing w:after="120"/>
    </w:pPr>
  </w:style>
  <w:style w:type="paragraph" w:styleId="Brdtext2">
    <w:name w:val="Body Text 2"/>
    <w:basedOn w:val="Normal"/>
    <w:semiHidden/>
    <w:rsid w:val="00001A79"/>
    <w:pPr>
      <w:spacing w:after="120" w:line="480" w:lineRule="auto"/>
    </w:pPr>
  </w:style>
  <w:style w:type="paragraph" w:styleId="Brdtext3">
    <w:name w:val="Body Text 3"/>
    <w:basedOn w:val="Normal"/>
    <w:semiHidden/>
    <w:rsid w:val="00001A79"/>
    <w:pPr>
      <w:spacing w:after="120"/>
    </w:pPr>
    <w:rPr>
      <w:sz w:val="16"/>
      <w:szCs w:val="16"/>
    </w:rPr>
  </w:style>
  <w:style w:type="paragraph" w:styleId="Brdtextmedfrstaindrag">
    <w:name w:val="Body Text First Indent"/>
    <w:basedOn w:val="Brdtext"/>
    <w:semiHidden/>
    <w:rsid w:val="00001A79"/>
    <w:pPr>
      <w:ind w:firstLine="210"/>
    </w:pPr>
  </w:style>
  <w:style w:type="paragraph" w:styleId="Brdtextmedindrag">
    <w:name w:val="Body Text Indent"/>
    <w:basedOn w:val="Normal"/>
    <w:semiHidden/>
    <w:rsid w:val="00001A79"/>
    <w:pPr>
      <w:spacing w:after="120"/>
      <w:ind w:left="283"/>
    </w:pPr>
  </w:style>
  <w:style w:type="paragraph" w:styleId="Brdtextmedfrstaindrag2">
    <w:name w:val="Body Text First Indent 2"/>
    <w:basedOn w:val="Brdtextmedindrag"/>
    <w:semiHidden/>
    <w:rsid w:val="00001A79"/>
    <w:pPr>
      <w:ind w:firstLine="210"/>
    </w:pPr>
  </w:style>
  <w:style w:type="paragraph" w:styleId="Brdtextmedindrag2">
    <w:name w:val="Body Text Indent 2"/>
    <w:basedOn w:val="Normal"/>
    <w:semiHidden/>
    <w:rsid w:val="00001A79"/>
    <w:pPr>
      <w:spacing w:after="120" w:line="480" w:lineRule="auto"/>
      <w:ind w:left="283"/>
    </w:pPr>
  </w:style>
  <w:style w:type="paragraph" w:styleId="Brdtextmedindrag3">
    <w:name w:val="Body Text Indent 3"/>
    <w:basedOn w:val="Normal"/>
    <w:semiHidden/>
    <w:rsid w:val="00001A79"/>
    <w:pPr>
      <w:spacing w:after="120"/>
      <w:ind w:left="283"/>
    </w:pPr>
    <w:rPr>
      <w:sz w:val="16"/>
      <w:szCs w:val="16"/>
    </w:rPr>
  </w:style>
  <w:style w:type="paragraph" w:styleId="Datum">
    <w:name w:val="Date"/>
    <w:basedOn w:val="Normal"/>
    <w:next w:val="Normal"/>
    <w:semiHidden/>
    <w:rsid w:val="00E427BA"/>
  </w:style>
  <w:style w:type="table" w:styleId="Diskrettabell1">
    <w:name w:val="Table Subtle 1"/>
    <w:basedOn w:val="Normaltabell"/>
    <w:semiHidden/>
    <w:rsid w:val="00001A7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001A7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001A7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001A7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001A7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001A79"/>
  </w:style>
  <w:style w:type="table" w:styleId="Frgadtabell1">
    <w:name w:val="Table Colorful 1"/>
    <w:basedOn w:val="Normaltabell"/>
    <w:semiHidden/>
    <w:rsid w:val="00001A7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001A7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001A7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001A79"/>
    <w:rPr>
      <w:i/>
      <w:iCs/>
    </w:rPr>
  </w:style>
  <w:style w:type="character" w:styleId="HTML-akronym">
    <w:name w:val="HTML Acronym"/>
    <w:basedOn w:val="Standardstycketeckensnitt"/>
    <w:semiHidden/>
    <w:rsid w:val="00001A79"/>
  </w:style>
  <w:style w:type="character" w:styleId="HTML-citat">
    <w:name w:val="HTML Cite"/>
    <w:basedOn w:val="Standardstycketeckensnitt"/>
    <w:semiHidden/>
    <w:rsid w:val="00001A79"/>
    <w:rPr>
      <w:i/>
      <w:iCs/>
    </w:rPr>
  </w:style>
  <w:style w:type="character" w:styleId="HTML-definition">
    <w:name w:val="HTML Definition"/>
    <w:basedOn w:val="Standardstycketeckensnitt"/>
    <w:semiHidden/>
    <w:rsid w:val="00001A79"/>
    <w:rPr>
      <w:i/>
      <w:iCs/>
    </w:rPr>
  </w:style>
  <w:style w:type="character" w:styleId="HTML-exempel">
    <w:name w:val="HTML Sample"/>
    <w:basedOn w:val="Standardstycketeckensnitt"/>
    <w:semiHidden/>
    <w:rsid w:val="00001A79"/>
    <w:rPr>
      <w:rFonts w:ascii="Courier New" w:hAnsi="Courier New" w:cs="Courier New"/>
    </w:rPr>
  </w:style>
  <w:style w:type="paragraph" w:styleId="HTML-frformaterad">
    <w:name w:val="HTML Preformatted"/>
    <w:basedOn w:val="Normal"/>
    <w:semiHidden/>
    <w:rsid w:val="00001A79"/>
    <w:rPr>
      <w:rFonts w:ascii="Courier New" w:hAnsi="Courier New" w:cs="Courier New"/>
      <w:sz w:val="20"/>
    </w:rPr>
  </w:style>
  <w:style w:type="character" w:styleId="HTML-kod">
    <w:name w:val="HTML Code"/>
    <w:basedOn w:val="Standardstycketeckensnitt"/>
    <w:semiHidden/>
    <w:rsid w:val="00001A79"/>
    <w:rPr>
      <w:rFonts w:ascii="Courier New" w:hAnsi="Courier New" w:cs="Courier New"/>
      <w:sz w:val="20"/>
      <w:szCs w:val="20"/>
    </w:rPr>
  </w:style>
  <w:style w:type="character" w:styleId="HTML-skrivmaskin">
    <w:name w:val="HTML Typewriter"/>
    <w:basedOn w:val="Standardstycketeckensnitt"/>
    <w:semiHidden/>
    <w:rsid w:val="00001A79"/>
    <w:rPr>
      <w:rFonts w:ascii="Courier New" w:hAnsi="Courier New" w:cs="Courier New"/>
      <w:sz w:val="20"/>
      <w:szCs w:val="20"/>
    </w:rPr>
  </w:style>
  <w:style w:type="character" w:styleId="HTML-tangentbord">
    <w:name w:val="HTML Keyboard"/>
    <w:basedOn w:val="Standardstycketeckensnitt"/>
    <w:semiHidden/>
    <w:rsid w:val="00001A79"/>
    <w:rPr>
      <w:rFonts w:ascii="Courier New" w:hAnsi="Courier New" w:cs="Courier New"/>
      <w:sz w:val="20"/>
      <w:szCs w:val="20"/>
    </w:rPr>
  </w:style>
  <w:style w:type="character" w:styleId="HTML-variabel">
    <w:name w:val="HTML Variable"/>
    <w:basedOn w:val="Standardstycketeckensnitt"/>
    <w:semiHidden/>
    <w:rsid w:val="00001A79"/>
    <w:rPr>
      <w:i/>
      <w:iCs/>
    </w:rPr>
  </w:style>
  <w:style w:type="character" w:styleId="Hyperlnk">
    <w:name w:val="Hyperlink"/>
    <w:basedOn w:val="Standardstycketeckensnitt"/>
    <w:semiHidden/>
    <w:rsid w:val="00E427BA"/>
    <w:rPr>
      <w:color w:val="0000FF"/>
      <w:u w:val="single"/>
    </w:rPr>
  </w:style>
  <w:style w:type="paragraph" w:styleId="Indragetstycke">
    <w:name w:val="Block Text"/>
    <w:basedOn w:val="Normal"/>
    <w:semiHidden/>
    <w:rsid w:val="00E427BA"/>
    <w:pPr>
      <w:spacing w:after="120"/>
      <w:ind w:left="1440" w:right="1440"/>
    </w:pPr>
  </w:style>
  <w:style w:type="paragraph" w:styleId="Inledning">
    <w:name w:val="Salutation"/>
    <w:basedOn w:val="Normal"/>
    <w:next w:val="Normal"/>
    <w:semiHidden/>
    <w:rsid w:val="00001A79"/>
  </w:style>
  <w:style w:type="paragraph" w:styleId="Lista">
    <w:name w:val="List"/>
    <w:basedOn w:val="Normal"/>
    <w:semiHidden/>
    <w:rsid w:val="00E427BA"/>
    <w:pPr>
      <w:ind w:left="283" w:hanging="283"/>
    </w:pPr>
  </w:style>
  <w:style w:type="paragraph" w:styleId="Lista2">
    <w:name w:val="List 2"/>
    <w:basedOn w:val="Normal"/>
    <w:semiHidden/>
    <w:rsid w:val="00001A79"/>
    <w:pPr>
      <w:ind w:left="566" w:hanging="283"/>
    </w:pPr>
  </w:style>
  <w:style w:type="paragraph" w:styleId="Lista3">
    <w:name w:val="List 3"/>
    <w:basedOn w:val="Normal"/>
    <w:semiHidden/>
    <w:rsid w:val="00001A79"/>
    <w:pPr>
      <w:ind w:left="849" w:hanging="283"/>
    </w:pPr>
  </w:style>
  <w:style w:type="paragraph" w:styleId="Lista4">
    <w:name w:val="List 4"/>
    <w:basedOn w:val="Normal"/>
    <w:semiHidden/>
    <w:rsid w:val="00001A79"/>
    <w:pPr>
      <w:ind w:left="1132" w:hanging="283"/>
    </w:pPr>
  </w:style>
  <w:style w:type="paragraph" w:styleId="Lista5">
    <w:name w:val="List 5"/>
    <w:basedOn w:val="Normal"/>
    <w:semiHidden/>
    <w:rsid w:val="00001A79"/>
    <w:pPr>
      <w:ind w:left="1415" w:hanging="283"/>
    </w:pPr>
  </w:style>
  <w:style w:type="paragraph" w:styleId="Listafortstt">
    <w:name w:val="List Continue"/>
    <w:basedOn w:val="Normal"/>
    <w:semiHidden/>
    <w:rsid w:val="00001A79"/>
    <w:pPr>
      <w:spacing w:after="120"/>
      <w:ind w:left="283"/>
    </w:pPr>
  </w:style>
  <w:style w:type="paragraph" w:styleId="Listafortstt2">
    <w:name w:val="List Continue 2"/>
    <w:basedOn w:val="Normal"/>
    <w:semiHidden/>
    <w:rsid w:val="00001A79"/>
    <w:pPr>
      <w:spacing w:after="120"/>
      <w:ind w:left="566"/>
    </w:pPr>
  </w:style>
  <w:style w:type="paragraph" w:styleId="Listafortstt3">
    <w:name w:val="List Continue 3"/>
    <w:basedOn w:val="Normal"/>
    <w:semiHidden/>
    <w:rsid w:val="00001A79"/>
    <w:pPr>
      <w:spacing w:after="120"/>
      <w:ind w:left="849"/>
    </w:pPr>
  </w:style>
  <w:style w:type="paragraph" w:styleId="Listafortstt4">
    <w:name w:val="List Continue 4"/>
    <w:basedOn w:val="Normal"/>
    <w:semiHidden/>
    <w:rsid w:val="00001A79"/>
    <w:pPr>
      <w:spacing w:after="120"/>
      <w:ind w:left="1132"/>
    </w:pPr>
  </w:style>
  <w:style w:type="paragraph" w:styleId="Listafortstt5">
    <w:name w:val="List Continue 5"/>
    <w:basedOn w:val="Normal"/>
    <w:semiHidden/>
    <w:rsid w:val="00001A79"/>
    <w:pPr>
      <w:spacing w:after="120"/>
      <w:ind w:left="1415"/>
    </w:pPr>
  </w:style>
  <w:style w:type="paragraph" w:styleId="Meddelanderubrik">
    <w:name w:val="Message Header"/>
    <w:basedOn w:val="Normal"/>
    <w:semiHidden/>
    <w:rsid w:val="00001A7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001A7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E427BA"/>
    <w:rPr>
      <w:szCs w:val="24"/>
    </w:rPr>
  </w:style>
  <w:style w:type="paragraph" w:styleId="Numreradlista">
    <w:name w:val="List Number"/>
    <w:basedOn w:val="Normal"/>
    <w:semiHidden/>
    <w:rsid w:val="00E427BA"/>
    <w:pPr>
      <w:numPr>
        <w:numId w:val="5"/>
      </w:numPr>
    </w:pPr>
  </w:style>
  <w:style w:type="paragraph" w:styleId="Numreradlista2">
    <w:name w:val="List Number 2"/>
    <w:basedOn w:val="Normal"/>
    <w:semiHidden/>
    <w:rsid w:val="00001A79"/>
    <w:pPr>
      <w:numPr>
        <w:numId w:val="6"/>
      </w:numPr>
    </w:pPr>
  </w:style>
  <w:style w:type="paragraph" w:styleId="Numreradlista3">
    <w:name w:val="List Number 3"/>
    <w:basedOn w:val="Normal"/>
    <w:semiHidden/>
    <w:rsid w:val="00001A79"/>
    <w:pPr>
      <w:numPr>
        <w:numId w:val="7"/>
      </w:numPr>
    </w:pPr>
  </w:style>
  <w:style w:type="paragraph" w:styleId="Numreradlista4">
    <w:name w:val="List Number 4"/>
    <w:basedOn w:val="Normal"/>
    <w:semiHidden/>
    <w:rsid w:val="00001A79"/>
    <w:pPr>
      <w:numPr>
        <w:numId w:val="8"/>
      </w:numPr>
    </w:pPr>
  </w:style>
  <w:style w:type="paragraph" w:styleId="Numreradlista5">
    <w:name w:val="List Number 5"/>
    <w:basedOn w:val="Normal"/>
    <w:semiHidden/>
    <w:rsid w:val="00001A79"/>
    <w:pPr>
      <w:numPr>
        <w:numId w:val="9"/>
      </w:numPr>
    </w:pPr>
  </w:style>
  <w:style w:type="table" w:styleId="Professionelltabell">
    <w:name w:val="Table Professional"/>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E427BA"/>
    <w:pPr>
      <w:numPr>
        <w:numId w:val="10"/>
      </w:numPr>
    </w:pPr>
  </w:style>
  <w:style w:type="paragraph" w:styleId="Punktlista2">
    <w:name w:val="List Bullet 2"/>
    <w:basedOn w:val="Normal"/>
    <w:semiHidden/>
    <w:rsid w:val="00001A79"/>
    <w:pPr>
      <w:numPr>
        <w:numId w:val="11"/>
      </w:numPr>
    </w:pPr>
  </w:style>
  <w:style w:type="paragraph" w:styleId="Punktlista3">
    <w:name w:val="List Bullet 3"/>
    <w:basedOn w:val="Normal"/>
    <w:semiHidden/>
    <w:rsid w:val="00001A79"/>
    <w:pPr>
      <w:numPr>
        <w:numId w:val="12"/>
      </w:numPr>
    </w:pPr>
  </w:style>
  <w:style w:type="paragraph" w:styleId="Punktlista4">
    <w:name w:val="List Bullet 4"/>
    <w:basedOn w:val="Normal"/>
    <w:semiHidden/>
    <w:rsid w:val="00001A79"/>
    <w:pPr>
      <w:numPr>
        <w:numId w:val="13"/>
      </w:numPr>
    </w:pPr>
  </w:style>
  <w:style w:type="paragraph" w:styleId="Punktlista5">
    <w:name w:val="List Bullet 5"/>
    <w:basedOn w:val="Normal"/>
    <w:semiHidden/>
    <w:rsid w:val="00001A79"/>
    <w:pPr>
      <w:numPr>
        <w:numId w:val="14"/>
      </w:numPr>
    </w:pPr>
  </w:style>
  <w:style w:type="character" w:styleId="Radnummer">
    <w:name w:val="line number"/>
    <w:basedOn w:val="Standardstycketeckensnitt"/>
    <w:semiHidden/>
    <w:rsid w:val="00E427BA"/>
  </w:style>
  <w:style w:type="paragraph" w:styleId="Rubrik">
    <w:name w:val="Title"/>
    <w:basedOn w:val="Normal"/>
    <w:qFormat/>
    <w:rsid w:val="00001A79"/>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rsid w:val="00E427BA"/>
  </w:style>
  <w:style w:type="paragraph" w:styleId="Signatur">
    <w:name w:val="Signature"/>
    <w:basedOn w:val="Normal"/>
    <w:semiHidden/>
    <w:rsid w:val="00E427BA"/>
    <w:pPr>
      <w:ind w:left="4252"/>
    </w:pPr>
  </w:style>
  <w:style w:type="table" w:styleId="Standardtabell1">
    <w:name w:val="Table Classic 1"/>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001A7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001A7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001A7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001A79"/>
    <w:rPr>
      <w:b/>
      <w:bCs/>
    </w:rPr>
  </w:style>
  <w:style w:type="table" w:styleId="Tabellmed3D-effekter1">
    <w:name w:val="Table 3D effects 1"/>
    <w:basedOn w:val="Normaltabell"/>
    <w:semiHidden/>
    <w:rsid w:val="00001A7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001A7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001A7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001A7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001A7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001A7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001A7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001A7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001A7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001A7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001A7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001A7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001A7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001A7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001A7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001A7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001A7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001A7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001A7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001A7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001A7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E427BA"/>
    <w:pPr>
      <w:spacing w:after="60"/>
      <w:jc w:val="center"/>
      <w:outlineLvl w:val="1"/>
    </w:pPr>
    <w:rPr>
      <w:rFonts w:ascii="Arial" w:hAnsi="Arial" w:cs="Arial"/>
      <w:szCs w:val="24"/>
    </w:rPr>
  </w:style>
  <w:style w:type="table" w:styleId="Webbtabell1">
    <w:name w:val="Table Web 1"/>
    <w:basedOn w:val="Normaltabell"/>
    <w:semiHidden/>
    <w:rsid w:val="00001A7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001A7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001A7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1617</Words>
  <Characters>9120</Characters>
  <Application>Microsoft Office Word</Application>
  <DocSecurity>4</DocSecurity>
  <Lines>168</Lines>
  <Paragraphs>50</Paragraphs>
  <ScaleCrop>false</ScaleCrop>
  <HeadingPairs>
    <vt:vector size="2" baseType="variant">
      <vt:variant>
        <vt:lpstr>Rubrik</vt:lpstr>
      </vt:variant>
      <vt:variant>
        <vt:i4>1</vt:i4>
      </vt:variant>
    </vt:vector>
  </HeadingPairs>
  <TitlesOfParts>
    <vt:vector size="1" baseType="lpstr">
      <vt:lpstr>Sf3</vt:lpstr>
    </vt:vector>
  </TitlesOfParts>
  <Company>RD/RFK/IT/DTSL</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Sf3</dc:title>
  <dc:subject>Sf3</dc:subject>
  <dc:creator>Riksdagen</dc:creator>
  <cp:keywords>Riksdagen</cp:keywords>
  <dc:description/>
  <cp:lastModifiedBy>Lars Brink</cp:lastModifiedBy>
  <cp:revision>2</cp:revision>
  <cp:lastPrinted>2005-10-21T11:22:00Z</cp:lastPrinted>
  <dcterms:created xsi:type="dcterms:W3CDTF">2025-12-16T20:54:00Z</dcterms:created>
  <dcterms:modified xsi:type="dcterms:W3CDTF">2025-12-16T20:54:00Z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mot2000_423_2005-10-20</vt:lpwstr>
  </property>
  <property fmtid="{D5CDD505-2E9C-101B-9397-08002B2CF9AE}" pid="3" name="version">
    <vt:lpwstr>mot2000_400_2005-10-11</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2005/06:6 Flyktingskap och förföljelse på grund av kön eller sexuell läggning</vt:lpwstr>
  </property>
  <property fmtid="{D5CDD505-2E9C-101B-9397-08002B2CF9AE}" pid="11" name="SvarFrasKort">
    <vt:lpwstr>med anledning av prop. 2005/06:6</vt:lpwstr>
  </property>
  <property fmtid="{D5CDD505-2E9C-101B-9397-08002B2CF9AE}" pid="12" name="Svar">
    <vt:lpwstr>proposition</vt:lpwstr>
  </property>
  <property fmtid="{D5CDD505-2E9C-101B-9397-08002B2CF9AE}" pid="13" name="SvarNr">
    <vt:lpwstr>2005/06:6</vt:lpwstr>
  </property>
  <property fmtid="{D5CDD505-2E9C-101B-9397-08002B2CF9AE}" pid="14" name="RubrikSvar">
    <vt:lpwstr>Flyktingskap och förföljelse på grund av kön eller sexuell läggning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mp003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Mona Jönsson m.fl. (mp)</vt:lpwstr>
  </property>
  <property fmtid="{D5CDD505-2E9C-101B-9397-08002B2CF9AE}" pid="26" name="MotionarLista">
    <vt:lpwstr>Jönsson, Mona (mp)\Fridolin, Gustav (mp)\Holm, Ulf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Mona Jönsson (mp), Gustav Fridolin (mp), Ulf Holm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Sf3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14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20052006000001090112000000030075</vt:lpwstr>
  </property>
  <property fmtid="{D5CDD505-2E9C-101B-9397-08002B2CF9AE}" pid="47" name="datum">
    <vt:lpwstr>051014</vt:lpwstr>
  </property>
  <property fmtid="{D5CDD505-2E9C-101B-9397-08002B2CF9AE}" pid="48" name="avsändar-e-post">
    <vt:lpwstr>magnus.lindgren@riksdagen.se</vt:lpwstr>
  </property>
  <property fmtid="{D5CDD505-2E9C-101B-9397-08002B2CF9AE}" pid="49" name="id">
    <vt:lpwstr>20052006000001090112000000030075</vt:lpwstr>
  </property>
  <property fmtid="{D5CDD505-2E9C-101B-9397-08002B2CF9AE}" pid="50" name="nummer">
    <vt:lpwstr>3</vt:lpwstr>
  </property>
  <property fmtid="{D5CDD505-2E9C-101B-9397-08002B2CF9AE}" pid="51" name="utskottsbeteckning">
    <vt:lpwstr>Sf</vt:lpwstr>
  </property>
</Properties>
</file>