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8068F3" w:rsidRPr="00D23DF5" w:rsidRDefault="008068F3">
      <w:pPr>
        <w:pStyle w:val="Frslagsrubrik"/>
      </w:pPr>
      <w:r w:rsidRPr="00D23DF5">
        <w:t>Förslag till riksdagsbeslut</w:t>
      </w:r>
    </w:p>
    <w:p w:rsidR="008068F3" w:rsidRPr="00D23DF5" w:rsidRDefault="008068F3">
      <w:pPr>
        <w:pStyle w:val="Hemstlatt"/>
      </w:pPr>
      <w:r w:rsidRPr="00D23DF5">
        <w:t>Riksdagen tillkännager för regeringen som sin mening vad som anförs i motionen om behovet av geriatrik på läkarutbildnin</w:t>
      </w:r>
      <w:r w:rsidRPr="00D23DF5">
        <w:t>g</w:t>
      </w:r>
      <w:r w:rsidRPr="00D23DF5">
        <w:t>en.</w:t>
      </w:r>
    </w:p>
    <w:p w:rsidR="008068F3" w:rsidRPr="00D23DF5" w:rsidRDefault="008068F3">
      <w:pPr>
        <w:pStyle w:val="Rubrik1"/>
      </w:pPr>
      <w:r w:rsidRPr="00D23DF5">
        <w:t>Motivering</w:t>
      </w:r>
    </w:p>
    <w:p w:rsidR="008068F3" w:rsidRPr="00D23DF5" w:rsidRDefault="008068F3">
      <w:r w:rsidRPr="00D23DF5">
        <w:t>Alliansregeringen har i budgeten för 2011 aviserat en satsning på sammanhå</w:t>
      </w:r>
      <w:r w:rsidRPr="00D23DF5">
        <w:t>l</w:t>
      </w:r>
      <w:r w:rsidRPr="00D23DF5">
        <w:t>len vård för äldre och multisjuka. Det är en angelägen satsning, men utöver detta behövs dessutom läkare med geriatrisk kompetens för att den äldre ska få rätt vård.</w:t>
      </w:r>
    </w:p>
    <w:p w:rsidR="008068F3" w:rsidRPr="00D23DF5" w:rsidRDefault="008068F3">
      <w:pPr>
        <w:pStyle w:val="Normaltindrag"/>
      </w:pPr>
      <w:r w:rsidRPr="00D23DF5">
        <w:t>Att ge rätt vård till äldre kräver en särskild kompetens och kunskap både om äldres sjukdomar och om det naturliga åldrandet. Symtomen hos äldre är annorlunda jämfört med yngre vid vanliga sjukdomar och måste dessutom skiljas från tecken på ett vanligt åldrande som inte ska behandlas. På grund av en ändrad kroppssammansättning reagerar äldre d</w:t>
      </w:r>
      <w:r w:rsidRPr="00D23DF5">
        <w:t>essutom annorlunda på medicinsk behandling. Enkla mediciner som ögondroppar för starr kan ge biverkningar som fall, förvirring och hallucinationer. Tyvärr brister många gånger kunskaperna i geriatrik hos den svenska läkarkåren, och en orsak är att geriatrik är lågt prioriterad inom läkarutbildningen eftersom ämnet har låg status.</w:t>
      </w:r>
    </w:p>
    <w:p w:rsidR="008068F3" w:rsidRPr="00D23DF5" w:rsidRDefault="008068F3">
      <w:pPr>
        <w:pStyle w:val="Normaltindrag"/>
      </w:pPr>
      <w:r w:rsidRPr="00D23DF5">
        <w:t>Vid en inventering av läkarutbildningen som Svensk Geriatrisk Förening gjorde 2004 hade hälften av lärosätena undervisning i geriatrik som motsv</w:t>
      </w:r>
      <w:r w:rsidRPr="00D23DF5">
        <w:t>a</w:t>
      </w:r>
      <w:r w:rsidRPr="00D23DF5">
        <w:t>rade mindre än en veckas studier. När en uppföljning gjordes år 2009 hade situationen förbättrats totalt sett, men fortfarande var andelen låg. Särskilt gäller det utbildningen i Malmö och Lund som endast hade 14 timmar geri</w:t>
      </w:r>
      <w:r w:rsidRPr="00D23DF5">
        <w:t>a</w:t>
      </w:r>
      <w:r w:rsidRPr="00D23DF5">
        <w:t>trik.</w:t>
      </w:r>
    </w:p>
    <w:p w:rsidR="008068F3" w:rsidRPr="00D23DF5" w:rsidRDefault="008068F3">
      <w:pPr>
        <w:pStyle w:val="Normaltindrag"/>
      </w:pPr>
      <w:r w:rsidRPr="00D23DF5">
        <w:t>OECD konstaterade också i en rapport från år 2007 att den geriatriska ku</w:t>
      </w:r>
      <w:r w:rsidRPr="00D23DF5">
        <w:t>n</w:t>
      </w:r>
      <w:r w:rsidRPr="00D23DF5">
        <w:t>skapen var relativt låg bland svenska läkare, vilket är oroväckande i ett sa</w:t>
      </w:r>
      <w:r w:rsidRPr="00D23DF5">
        <w:t>m</w:t>
      </w:r>
      <w:r w:rsidRPr="00D23DF5">
        <w:t xml:space="preserve">hälle där vi blir allt äldre. OECD menade att den geriatriska kunskapen hos </w:t>
      </w:r>
      <w:r w:rsidRPr="00D23DF5">
        <w:lastRenderedPageBreak/>
        <w:t>läkare skulle uppmuntras och rekommenderade bland annat en formell geri</w:t>
      </w:r>
      <w:r w:rsidRPr="00D23DF5">
        <w:t>a</w:t>
      </w:r>
      <w:r w:rsidRPr="00D23DF5">
        <w:t>trikkurs i universitetens läkarutbildning.</w:t>
      </w:r>
    </w:p>
    <w:p w:rsidR="008068F3" w:rsidRPr="00D23DF5" w:rsidRDefault="008068F3">
      <w:pPr>
        <w:pStyle w:val="Normaltindrag"/>
      </w:pPr>
      <w:r w:rsidRPr="00D23DF5">
        <w:t>Bristerna i geriatriska kunskaper får allvarliga konsekvenser för äldres hä</w:t>
      </w:r>
      <w:r w:rsidRPr="00D23DF5">
        <w:t>l</w:t>
      </w:r>
      <w:r w:rsidRPr="00D23DF5">
        <w:t>sa och är dessutom samhällsekonomiskt kostsamt. Det finns tydliga exempel på att sjukvården för äldre inte håller måttet. En indikator på bristerna är öve</w:t>
      </w:r>
      <w:r w:rsidRPr="00D23DF5">
        <w:t>r</w:t>
      </w:r>
      <w:r w:rsidRPr="00D23DF5">
        <w:t>förskrivning av läkemedel. Forskning visar att en av tre akuta sjukhusinläg</w:t>
      </w:r>
      <w:r w:rsidRPr="00D23DF5">
        <w:t>g</w:t>
      </w:r>
      <w:r w:rsidRPr="00D23DF5">
        <w:t>ningar bland patienter över 70 år beror på läkemedelsbiverkningar. I flera uppmärksammade fall har äldre blivit friska från en demens som egentligen var symtom på en övermedicinering. Det är inte acceptabelt.</w:t>
      </w:r>
    </w:p>
    <w:p w:rsidR="008068F3" w:rsidRPr="00D23DF5" w:rsidRDefault="008068F3">
      <w:pPr>
        <w:pStyle w:val="Normaltindrag"/>
      </w:pPr>
      <w:r w:rsidRPr="00D23DF5">
        <w:t>Med tanke på den demografiska utvecklingen där allt fler blir allt äldr</w:t>
      </w:r>
      <w:r w:rsidRPr="00D23DF5">
        <w:t>e är det viktigt att snabbt komma till rätta med bristerna i geriatrisk kunskap bland läkare. Eftersom det tar tid för en utökad undervisning i läkarutbildningen att få reellt genomslag i vårdresultaten är skyndsam förändring än mer påkallad.</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D23DF5">
        <w:trPr>
          <w:cantSplit/>
        </w:trPr>
        <w:tc>
          <w:tcPr>
            <w:tcW w:w="3046" w:type="dxa"/>
          </w:tcPr>
          <w:p w:rsidR="008068F3" w:rsidRPr="00D23DF5" w:rsidRDefault="008068F3">
            <w:pPr>
              <w:pStyle w:val="UnderskriftDatum"/>
              <w:spacing w:before="240"/>
            </w:pPr>
            <w:r w:rsidRPr="00D23DF5">
              <w:t>Stockholm den 26 oktober 2010</w:t>
            </w:r>
          </w:p>
        </w:tc>
        <w:tc>
          <w:tcPr>
            <w:tcW w:w="3047" w:type="dxa"/>
          </w:tcPr>
          <w:p w:rsidR="008068F3" w:rsidRPr="00D23DF5" w:rsidRDefault="008068F3">
            <w:pPr>
              <w:pStyle w:val="Underskrifter"/>
              <w:spacing w:before="240"/>
            </w:pPr>
          </w:p>
        </w:tc>
      </w:tr>
      <w:tr w:rsidR="00000000" w:rsidRPr="00D23DF5">
        <w:trPr>
          <w:cantSplit/>
        </w:trPr>
        <w:tc>
          <w:tcPr>
            <w:tcW w:w="3046" w:type="dxa"/>
          </w:tcPr>
          <w:p w:rsidR="008068F3" w:rsidRPr="00D23DF5" w:rsidRDefault="008068F3">
            <w:pPr>
              <w:pStyle w:val="Underskrifter"/>
            </w:pPr>
            <w:r w:rsidRPr="00D23DF5">
              <w:t>Margareta B Kjellin (M)</w:t>
            </w:r>
          </w:p>
        </w:tc>
        <w:tc>
          <w:tcPr>
            <w:tcW w:w="3046" w:type="dxa"/>
          </w:tcPr>
          <w:p w:rsidR="008068F3" w:rsidRPr="00D23DF5" w:rsidRDefault="008068F3">
            <w:pPr>
              <w:pStyle w:val="Underskrifter"/>
            </w:pPr>
          </w:p>
        </w:tc>
      </w:tr>
    </w:tbl>
    <w:p w:rsidR="008068F3" w:rsidRPr="00D23DF5" w:rsidRDefault="008068F3">
      <w:pPr>
        <w:pStyle w:val="Normaltindrag"/>
      </w:pPr>
    </w:p>
    <w:sectPr w:rsidR="008068F3" w:rsidRPr="00D23DF5">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8068F3" w:rsidRPr="00D23DF5" w:rsidRDefault="008068F3">
      <w:r w:rsidRPr="00D23DF5">
        <w:separator/>
      </w:r>
    </w:p>
  </w:endnote>
  <w:endnote w:type="continuationSeparator" w:id="0">
    <w:p w:rsidR="008068F3" w:rsidRPr="00D23DF5" w:rsidRDefault="008068F3">
      <w:r w:rsidRPr="00D23DF5">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068F3" w:rsidRPr="00D23DF5" w:rsidRDefault="00D23DF5">
    <w:pPr>
      <w:pStyle w:val="Sidfot"/>
    </w:pPr>
    <w:r w:rsidRPr="00D23DF5">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267152425"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068F3" w:rsidRDefault="008068F3">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8068F3" w:rsidRDefault="008068F3">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068F3" w:rsidRPr="00D23DF5" w:rsidRDefault="00D23DF5">
    <w:pPr>
      <w:pStyle w:val="Sidfot"/>
    </w:pPr>
    <w:r w:rsidRPr="00D23DF5">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645672420"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068F3" w:rsidRDefault="008068F3">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8068F3" w:rsidRDefault="008068F3">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068F3" w:rsidRPr="00D23DF5" w:rsidRDefault="00D23DF5">
    <w:pPr>
      <w:pStyle w:val="Sidfot"/>
    </w:pPr>
    <w:r w:rsidRPr="00D23DF5">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443790387"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068F3" w:rsidRDefault="008068F3">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8068F3" w:rsidRDefault="008068F3">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8068F3" w:rsidRPr="00D23DF5" w:rsidRDefault="008068F3">
      <w:r w:rsidRPr="00D23DF5">
        <w:separator/>
      </w:r>
    </w:p>
  </w:footnote>
  <w:footnote w:type="continuationSeparator" w:id="0">
    <w:p w:rsidR="008068F3" w:rsidRPr="00D23DF5" w:rsidRDefault="008068F3">
      <w:r w:rsidRPr="00D23DF5">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068F3" w:rsidRPr="00D23DF5" w:rsidRDefault="00D23DF5">
    <w:pPr>
      <w:pStyle w:val="Sidhuvud"/>
    </w:pPr>
    <w:r w:rsidRPr="00D23DF5">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085703059"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068F3" w:rsidRDefault="008068F3">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Ub413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8068F3" w:rsidRDefault="008068F3">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Ub413</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068F3" w:rsidRPr="00D23DF5" w:rsidRDefault="00D23DF5">
    <w:pPr>
      <w:pStyle w:val="Sidhuvud"/>
    </w:pPr>
    <w:r w:rsidRPr="00D23DF5">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389059267"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068F3" w:rsidRDefault="008068F3">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Ub413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8068F3" w:rsidRDefault="008068F3">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Ub413</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068F3" w:rsidRPr="00D23DF5" w:rsidRDefault="008068F3">
    <w:pPr>
      <w:pStyle w:val="FSHNormal"/>
      <w:tabs>
        <w:tab w:val="right" w:pos="5840"/>
      </w:tabs>
    </w:pPr>
    <w:r w:rsidRPr="00D23DF5">
      <w:br/>
    </w:r>
    <w:r w:rsidRPr="00D23DF5">
      <w:fldChar w:fldCharType="begin" w:fldLock="1"/>
    </w:r>
    <w:r w:rsidRPr="00D23DF5">
      <w:instrText xml:space="preserve"> DOCPROPERTY</w:instrText>
    </w:r>
    <w:r w:rsidRPr="00D23DF5">
      <w:rPr>
        <w:sz w:val="18"/>
      </w:rPr>
      <w:instrText xml:space="preserve"> "YearUser" *\charformat </w:instrText>
    </w:r>
    <w:r w:rsidRPr="00D23DF5">
      <w:fldChar w:fldCharType="separate"/>
    </w:r>
    <w:r w:rsidRPr="00D23DF5">
      <w:t>2010/11</w:t>
    </w:r>
    <w:r w:rsidRPr="00D23DF5">
      <w:fldChar w:fldCharType="end"/>
    </w:r>
    <w:r w:rsidRPr="00D23DF5">
      <w:t xml:space="preserve"> </w:t>
    </w:r>
    <w:r w:rsidRPr="00D23DF5">
      <w:tab/>
      <w:t xml:space="preserve">mnr: </w:t>
    </w:r>
    <w:r w:rsidRPr="00D23DF5">
      <w:fldChar w:fldCharType="begin" w:fldLock="1"/>
    </w:r>
    <w:r w:rsidRPr="00D23DF5">
      <w:instrText xml:space="preserve"> DOCPROPERTY</w:instrText>
    </w:r>
    <w:r w:rsidRPr="00D23DF5">
      <w:rPr>
        <w:sz w:val="18"/>
      </w:rPr>
      <w:instrText xml:space="preserve"> "Motionsnummer" *\charformat </w:instrText>
    </w:r>
    <w:r w:rsidRPr="00D23DF5">
      <w:fldChar w:fldCharType="separate"/>
    </w:r>
    <w:r w:rsidRPr="00D23DF5">
      <w:t>Ub413</w:t>
    </w:r>
    <w:r w:rsidRPr="00D23DF5">
      <w:fldChar w:fldCharType="end"/>
    </w:r>
    <w:r w:rsidRPr="00D23DF5">
      <w:br/>
    </w:r>
    <w:r w:rsidRPr="00D23DF5">
      <w:fldChar w:fldCharType="begin" w:fldLock="1"/>
    </w:r>
    <w:r w:rsidRPr="00D23DF5">
      <w:instrText xml:space="preserve"> DOCPROPERTY</w:instrText>
    </w:r>
    <w:r w:rsidRPr="00D23DF5">
      <w:rPr>
        <w:sz w:val="18"/>
      </w:rPr>
      <w:instrText xml:space="preserve"> "Samling" *\charformat </w:instrText>
    </w:r>
    <w:r w:rsidRPr="00D23DF5">
      <w:fldChar w:fldCharType="end"/>
    </w:r>
    <w:r w:rsidRPr="00D23DF5">
      <w:tab/>
      <w:t xml:space="preserve">pnr: </w:t>
    </w:r>
    <w:r w:rsidRPr="00D23DF5">
      <w:fldChar w:fldCharType="begin" w:fldLock="1"/>
    </w:r>
    <w:r w:rsidRPr="00D23DF5">
      <w:instrText xml:space="preserve"> DOCPROPERTY</w:instrText>
    </w:r>
    <w:r w:rsidRPr="00D23DF5">
      <w:rPr>
        <w:sz w:val="18"/>
      </w:rPr>
      <w:instrText xml:space="preserve"> "Partinummer" *\charformat </w:instrText>
    </w:r>
    <w:r w:rsidRPr="00D23DF5">
      <w:fldChar w:fldCharType="separate"/>
    </w:r>
    <w:r w:rsidRPr="00D23DF5">
      <w:t>M1448</w:t>
    </w:r>
    <w:r w:rsidRPr="00D23DF5">
      <w:fldChar w:fldCharType="end"/>
    </w:r>
  </w:p>
  <w:p w:rsidR="008068F3" w:rsidRPr="00D23DF5" w:rsidRDefault="008068F3">
    <w:pPr>
      <w:pStyle w:val="FSHRub1"/>
    </w:pPr>
    <w:r w:rsidRPr="00D23DF5">
      <w:t>Motion till riksdagen</w:t>
    </w:r>
    <w:r w:rsidRPr="00D23DF5">
      <w:br/>
    </w:r>
    <w:r w:rsidRPr="00D23DF5">
      <w:fldChar w:fldCharType="begin" w:fldLock="1"/>
    </w:r>
    <w:r w:rsidRPr="00D23DF5">
      <w:instrText xml:space="preserve"> DOCPROPERTY "YearUser" *\charformat </w:instrText>
    </w:r>
    <w:r w:rsidRPr="00D23DF5">
      <w:fldChar w:fldCharType="separate"/>
    </w:r>
    <w:r w:rsidRPr="00D23DF5">
      <w:t>2010/11</w:t>
    </w:r>
    <w:r w:rsidRPr="00D23DF5">
      <w:fldChar w:fldCharType="end"/>
    </w:r>
    <w:r w:rsidRPr="00D23DF5">
      <w:t>:</w:t>
    </w:r>
    <w:r w:rsidRPr="00D23DF5">
      <w:fldChar w:fldCharType="begin" w:fldLock="1"/>
    </w:r>
    <w:r w:rsidRPr="00D23DF5">
      <w:instrText xml:space="preserve"> DOCPROPERTY "Motionsnummer" *\charformat </w:instrText>
    </w:r>
    <w:r w:rsidRPr="00D23DF5">
      <w:fldChar w:fldCharType="separate"/>
    </w:r>
    <w:r w:rsidRPr="00D23DF5">
      <w:t>Ub413</w:t>
    </w:r>
    <w:r w:rsidRPr="00D23DF5">
      <w:fldChar w:fldCharType="end"/>
    </w:r>
  </w:p>
  <w:p w:rsidR="008068F3" w:rsidRPr="00D23DF5" w:rsidRDefault="008068F3">
    <w:pPr>
      <w:pStyle w:val="FSHNormalS5"/>
    </w:pPr>
    <w:r w:rsidRPr="00D23DF5">
      <w:fldChar w:fldCharType="begin" w:fldLock="1"/>
    </w:r>
    <w:r w:rsidRPr="00D23DF5">
      <w:instrText xml:space="preserve"> DOCPROPERTY "MotionarText" *\charformat </w:instrText>
    </w:r>
    <w:r w:rsidRPr="00D23DF5">
      <w:fldChar w:fldCharType="separate"/>
    </w:r>
    <w:r w:rsidRPr="00D23DF5">
      <w:t>av Margareta B Kjellin (M)</w:t>
    </w:r>
    <w:r w:rsidRPr="00D23DF5">
      <w:fldChar w:fldCharType="end"/>
    </w:r>
    <w:r w:rsidRPr="00D23DF5">
      <w:br/>
    </w:r>
    <w:r w:rsidRPr="00D23DF5">
      <w:fldChar w:fldCharType="begin" w:fldLock="1"/>
    </w:r>
    <w:r w:rsidRPr="00D23DF5">
      <w:instrText xml:space="preserve"> DOCPROPERTY "SvarFrasKort" *\charformat </w:instrText>
    </w:r>
    <w:r w:rsidRPr="00D23DF5">
      <w:fldChar w:fldCharType="end"/>
    </w:r>
  </w:p>
  <w:p w:rsidR="008068F3" w:rsidRPr="00D23DF5" w:rsidRDefault="008068F3">
    <w:pPr>
      <w:pStyle w:val="FSHTitel"/>
    </w:pPr>
    <w:r w:rsidRPr="00D23DF5">
      <w:fldChar w:fldCharType="begin" w:fldLock="1"/>
    </w:r>
    <w:r w:rsidRPr="00D23DF5">
      <w:instrText xml:space="preserve"> DOCPROPERTY</w:instrText>
    </w:r>
    <w:r w:rsidRPr="00D23DF5">
      <w:rPr>
        <w:sz w:val="18"/>
      </w:rPr>
      <w:instrText xml:space="preserve"> "RubrikSvar" *\charformat </w:instrText>
    </w:r>
    <w:r w:rsidRPr="00D23DF5">
      <w:fldChar w:fldCharType="separate"/>
    </w:r>
    <w:r w:rsidRPr="00D23DF5">
      <w:t>Geriatrik på läkarutbildningen</w:t>
    </w:r>
    <w:r w:rsidRPr="00D23DF5">
      <w:fldChar w:fldCharType="end"/>
    </w:r>
  </w:p>
  <w:p w:rsidR="008068F3" w:rsidRPr="00D23DF5" w:rsidRDefault="008068F3">
    <w:pPr>
      <w:pStyle w:val="Normal00"/>
    </w:pPr>
  </w:p>
  <w:p w:rsidR="008068F3" w:rsidRPr="00D23DF5" w:rsidRDefault="008068F3">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58601376">
    <w:abstractNumId w:val="3"/>
  </w:num>
  <w:num w:numId="2" w16cid:durableId="1518500531">
    <w:abstractNumId w:val="2"/>
  </w:num>
  <w:num w:numId="3" w16cid:durableId="146827335">
    <w:abstractNumId w:val="1"/>
  </w:num>
  <w:num w:numId="4" w16cid:durableId="1099449766">
    <w:abstractNumId w:val="0"/>
  </w:num>
  <w:num w:numId="5" w16cid:durableId="944767329">
    <w:abstractNumId w:val="7"/>
  </w:num>
  <w:num w:numId="6" w16cid:durableId="559443761">
    <w:abstractNumId w:val="6"/>
  </w:num>
  <w:num w:numId="7" w16cid:durableId="123474720">
    <w:abstractNumId w:val="5"/>
  </w:num>
  <w:num w:numId="8" w16cid:durableId="1628123429">
    <w:abstractNumId w:val="4"/>
  </w:num>
  <w:num w:numId="9" w16cid:durableId="565065315">
    <w:abstractNumId w:val="8"/>
  </w:num>
  <w:num w:numId="10" w16cid:durableId="939609728">
    <w:abstractNumId w:val="9"/>
  </w:num>
  <w:num w:numId="11" w16cid:durableId="1321231699">
    <w:abstractNumId w:val="10"/>
  </w:num>
  <w:num w:numId="12" w16cid:durableId="1617057287">
    <w:abstractNumId w:val="13"/>
  </w:num>
  <w:num w:numId="13" w16cid:durableId="115410702">
    <w:abstractNumId w:val="15"/>
  </w:num>
  <w:num w:numId="14" w16cid:durableId="1220049348">
    <w:abstractNumId w:val="16"/>
  </w:num>
  <w:num w:numId="15" w16cid:durableId="367343072">
    <w:abstractNumId w:val="11"/>
  </w:num>
  <w:num w:numId="16" w16cid:durableId="244805954">
    <w:abstractNumId w:val="18"/>
  </w:num>
  <w:num w:numId="17" w16cid:durableId="1248808459">
    <w:abstractNumId w:val="17"/>
  </w:num>
  <w:num w:numId="18" w16cid:durableId="957487672">
    <w:abstractNumId w:val="14"/>
  </w:num>
  <w:num w:numId="19" w16cid:durableId="241182621">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0_2010-12-21"/>
    <w:docVar w:name="PersonGUIDs" w:val="{AF40BFD9-8C48-44BD-9761-1694BCC5F734}"/>
  </w:docVars>
  <w:rsids>
    <w:rsidRoot w:val="003F514E"/>
    <w:rsid w:val="003F514E"/>
    <w:rsid w:val="008068F3"/>
    <w:rsid w:val="00D23DF5"/>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B9C6300D-1A92-4492-971B-709C0AC36D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397</Words>
  <Characters>2291</Characters>
  <Application>Microsoft Office Word</Application>
  <DocSecurity>4</DocSecurity>
  <Lines>44</Lines>
  <Paragraphs>12</Paragraphs>
  <ScaleCrop>false</ScaleCrop>
  <HeadingPairs>
    <vt:vector size="2" baseType="variant">
      <vt:variant>
        <vt:lpstr>Rubrik</vt:lpstr>
      </vt:variant>
      <vt:variant>
        <vt:i4>1</vt:i4>
      </vt:variant>
    </vt:vector>
  </HeadingPairs>
  <TitlesOfParts>
    <vt:vector size="1" baseType="lpstr">
      <vt:lpstr>m1448</vt:lpstr>
    </vt:vector>
  </TitlesOfParts>
  <Company>Riksdagen</Company>
  <LinksUpToDate>false</LinksUpToDate>
  <CharactersWithSpaces>2676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m1448</dc:title>
  <dc:subject>m1448</dc:subject>
  <dc:creator>Riksdagen</dc:creator>
  <cp:keywords>Riksdagen</cp:keywords>
  <dc:description>Versal/gemen i partibeteckning. Gemen i tryck för 0910, versal för 1011 och nyare</dc:description>
  <cp:lastModifiedBy>Lars Brink</cp:lastModifiedBy>
  <cp:revision>2</cp:revision>
  <cp:lastPrinted>2010-12-21T12:04:00Z</cp:lastPrinted>
  <dcterms:created xsi:type="dcterms:W3CDTF">2025-12-17T18:05:00Z</dcterms:created>
  <dcterms:modified xsi:type="dcterms:W3CDTF">2025-12-17T18:05:00Z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mot2000_530_2010-12-21</vt:lpwstr>
  </property>
  <property fmtid="{D5CDD505-2E9C-101B-9397-08002B2CF9AE}" pid="3" name="version">
    <vt:lpwstr>mot2000_523_2010-10-19</vt:lpwstr>
  </property>
  <property fmtid="{D5CDD505-2E9C-101B-9397-08002B2CF9AE}" pid="4" name="dokumenttyp">
    <vt:lpwstr>motion</vt:lpwstr>
  </property>
  <property fmtid="{D5CDD505-2E9C-101B-9397-08002B2CF9AE}" pid="5" name="Sekr">
    <vt:lpwstr>nk</vt:lpwstr>
  </property>
  <property fmtid="{D5CDD505-2E9C-101B-9397-08002B2CF9AE}" pid="6" name="Yearstd">
    <vt:lpwstr>2010/11</vt:lpwstr>
  </property>
  <property fmtid="{D5CDD505-2E9C-101B-9397-08002B2CF9AE}" pid="7" name="YearUser">
    <vt:lpwstr>2010/11</vt:lpwstr>
  </property>
  <property fmtid="{D5CDD505-2E9C-101B-9397-08002B2CF9AE}" pid="8" name="årsuppgift">
    <vt:lpwstr>201011</vt:lpwstr>
  </property>
  <property fmtid="{D5CDD505-2E9C-101B-9397-08002B2CF9AE}" pid="9" name="Status">
    <vt:lpwstr>Ank T</vt:lpwstr>
  </property>
  <property fmtid="{D5CDD505-2E9C-101B-9397-08002B2CF9AE}" pid="10" name="SvarFras">
    <vt:lpwstr>Geriatrik på läkarutbildningen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Geriatrik på läkarutbildningen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M1448</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Margareta B Kjellin (M)</vt:lpwstr>
  </property>
  <property fmtid="{D5CDD505-2E9C-101B-9397-08002B2CF9AE}" pid="26" name="MotionarLista">
    <vt:lpwstr>B Kjellin, Margareta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Margareta B Kjellin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109</vt:lpwstr>
  </property>
  <property fmtid="{D5CDD505-2E9C-101B-9397-08002B2CF9AE}" pid="35" name="Samling">
    <vt:lpwstr/>
  </property>
  <property fmtid="{D5CDD505-2E9C-101B-9397-08002B2CF9AE}" pid="36" name="SamlingPrint">
    <vt:lpwstr/>
  </property>
  <property fmtid="{D5CDD505-2E9C-101B-9397-08002B2CF9AE}" pid="37" name="Motionsnummer">
    <vt:lpwstr>Ub413</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26 oktober 2010</vt:lpwstr>
  </property>
  <property fmtid="{D5CDD505-2E9C-101B-9397-08002B2CF9AE}" pid="44" name="NotesUID">
    <vt:lpwstr>niclas.karlsson@riksdagen.se</vt:lpwstr>
  </property>
  <property fmtid="{D5CDD505-2E9C-101B-9397-08002B2CF9AE}" pid="45" name="ReservUID">
    <vt:lpwstr>ns0125aa</vt:lpwstr>
  </property>
  <property fmtid="{D5CDD505-2E9C-101B-9397-08002B2CF9AE}" pid="46" name="MotionID">
    <vt:lpwstr>20102011000000000109000014480069</vt:lpwstr>
  </property>
  <property fmtid="{D5CDD505-2E9C-101B-9397-08002B2CF9AE}" pid="47" name="datum">
    <vt:lpwstr>101026</vt:lpwstr>
  </property>
  <property fmtid="{D5CDD505-2E9C-101B-9397-08002B2CF9AE}" pid="48" name="avsändar-e-post">
    <vt:lpwstr>niclas.karlsson@riksdagen.se</vt:lpwstr>
  </property>
  <property fmtid="{D5CDD505-2E9C-101B-9397-08002B2CF9AE}" pid="49" name="id">
    <vt:lpwstr>20102011000000000109000014480069</vt:lpwstr>
  </property>
  <property fmtid="{D5CDD505-2E9C-101B-9397-08002B2CF9AE}" pid="50" name="nummer">
    <vt:lpwstr>413</vt:lpwstr>
  </property>
  <property fmtid="{D5CDD505-2E9C-101B-9397-08002B2CF9AE}" pid="51" name="utskottsbeteckning">
    <vt:lpwstr>Ub</vt:lpwstr>
  </property>
  <property fmtid="{D5CDD505-2E9C-101B-9397-08002B2CF9AE}" pid="52" name="GlobalUID">
    <vt:lpwstr>{DBB83BB9-6BC5-446A-893C-95D69290CBAF}</vt:lpwstr>
  </property>
  <property fmtid="{D5CDD505-2E9C-101B-9397-08002B2CF9AE}" pid="53" name="Överföringar">
    <vt:i4>0</vt:i4>
  </property>
  <property fmtid="{D5CDD505-2E9C-101B-9397-08002B2CF9AE}" pid="54" name="Checksum">
    <vt:lpwstr>*0015059195997*</vt:lpwstr>
  </property>
  <property fmtid="{D5CDD505-2E9C-101B-9397-08002B2CF9AE}" pid="55" name="skuggnummer">
    <vt:lpwstr>2167</vt:lpwstr>
  </property>
  <property fmtid="{D5CDD505-2E9C-101B-9397-08002B2CF9AE}" pid="56" name="urixVersion">
    <vt:lpwstr>4.3.2.0</vt:lpwstr>
  </property>
  <property fmtid="{D5CDD505-2E9C-101B-9397-08002B2CF9AE}" pid="57" name="urixOrigin">
    <vt:lpwstr>101221 13:04:59.252</vt:lpwstr>
  </property>
  <property fmtid="{D5CDD505-2E9C-101B-9397-08002B2CF9AE}" pid="58" name="urixGuid">
    <vt:lpwstr>{0B3D23B2-13A8-4C36-A262-6D1F02A45AC3}</vt:lpwstr>
  </property>
</Properties>
</file>