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510F0977B2B45449AD3B2892F1C9ECE"/>
        </w:placeholder>
        <w:text/>
      </w:sdtPr>
      <w:sdtEndPr/>
      <w:sdtContent>
        <w:p w:rsidRPr="009B062B" w:rsidR="00AF30DD" w:rsidP="00710E55" w:rsidRDefault="00AF30DD" w14:paraId="66498DF6" w14:textId="77777777">
          <w:pPr>
            <w:pStyle w:val="Rubrik1"/>
            <w:spacing w:after="300"/>
          </w:pPr>
          <w:r w:rsidRPr="009B062B">
            <w:t>Förslag till riksdagsbeslut</w:t>
          </w:r>
        </w:p>
      </w:sdtContent>
    </w:sdt>
    <w:sdt>
      <w:sdtPr>
        <w:alias w:val="Yrkande 1"/>
        <w:tag w:val="c54fb003-6a2c-4ee8-9774-f34d0c8c64ae"/>
        <w:id w:val="-847174962"/>
        <w:lock w:val="sdtLocked"/>
      </w:sdtPr>
      <w:sdtEndPr/>
      <w:sdtContent>
        <w:p w:rsidR="002E6803" w:rsidRDefault="00112339" w14:paraId="0E18C16B" w14:textId="77777777">
          <w:pPr>
            <w:pStyle w:val="Frslagstext"/>
            <w:numPr>
              <w:ilvl w:val="0"/>
              <w:numId w:val="0"/>
            </w:numPr>
          </w:pPr>
          <w:r>
            <w:t>Riksdagen anvisar anslagen för 2023 inom utgiftsområde 18 Samhällsplanering, bostadsförsörjning och byggande samt konsumentpolitik enligt förslaget i tabellen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E2FD25B8DC4AAC92771EA9C8F09DD0"/>
        </w:placeholder>
        <w:text/>
      </w:sdtPr>
      <w:sdtEndPr/>
      <w:sdtContent>
        <w:p w:rsidRPr="009E5A72" w:rsidR="006D79C9" w:rsidP="00710E55" w:rsidRDefault="006D79C9" w14:paraId="311DA546" w14:textId="77777777">
          <w:pPr>
            <w:pStyle w:val="Rubrik1"/>
          </w:pPr>
          <w:r w:rsidRPr="00710E55">
            <w:t>Motivering</w:t>
          </w:r>
        </w:p>
      </w:sdtContent>
    </w:sdt>
    <w:bookmarkEnd w:displacedByCustomXml="prev" w:id="3"/>
    <w:bookmarkEnd w:displacedByCustomXml="prev" w:id="4"/>
    <w:p w:rsidRPr="009E5A72" w:rsidR="001E634F" w:rsidP="001E634F" w:rsidRDefault="001E634F" w14:paraId="44C21A7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i/>
          <w:iCs/>
          <w:color w:val="000000"/>
          <w:kern w:val="0"/>
          <w:sz w:val="20"/>
          <w:szCs w:val="20"/>
          <w:lang w:eastAsia="sv-SE"/>
          <w14:numSpacing w14:val="default"/>
        </w:rPr>
        <w:t> </w:t>
      </w:r>
    </w:p>
    <w:p w:rsidRPr="00D92DA8" w:rsidR="001E634F" w:rsidP="00D92DA8" w:rsidRDefault="001E634F" w14:paraId="657E4CE7" w14:textId="77777777">
      <w:pPr>
        <w:pStyle w:val="Tabellunderrubrik"/>
      </w:pPr>
      <w:r w:rsidRPr="00D92DA8">
        <w:t>Tusental kronor</w:t>
      </w:r>
    </w:p>
    <w:tbl>
      <w:tblPr>
        <w:tblW w:w="0" w:type="auto"/>
        <w:tblLayout w:type="fixed"/>
        <w:tblCellMar>
          <w:left w:w="0" w:type="dxa"/>
          <w:right w:w="0" w:type="dxa"/>
        </w:tblCellMar>
        <w:tblLook w:val="04A0" w:firstRow="1" w:lastRow="0" w:firstColumn="1" w:lastColumn="0" w:noHBand="0" w:noVBand="1"/>
      </w:tblPr>
      <w:tblGrid>
        <w:gridCol w:w="556"/>
        <w:gridCol w:w="4576"/>
        <w:gridCol w:w="1585"/>
        <w:gridCol w:w="1787"/>
      </w:tblGrid>
      <w:tr w:rsidRPr="009E5A72" w:rsidR="001E634F" w:rsidTr="00590558" w14:paraId="3C67B342" w14:textId="77777777">
        <w:trPr>
          <w:cantSplit/>
          <w:trHeight w:val="20"/>
          <w:tblHeader/>
        </w:trPr>
        <w:tc>
          <w:tcPr>
            <w:tcW w:w="5132" w:type="dxa"/>
            <w:gridSpan w:val="2"/>
            <w:tcBorders>
              <w:top w:val="single" w:color="000000" w:sz="6" w:space="0"/>
              <w:bottom w:val="single" w:color="000000" w:sz="6" w:space="0"/>
            </w:tcBorders>
            <w:shd w:val="clear" w:color="auto" w:fill="FFFFFF"/>
            <w:tcMar>
              <w:top w:w="0" w:type="dxa"/>
              <w:left w:w="0" w:type="dxa"/>
              <w:bottom w:w="0" w:type="dxa"/>
              <w:right w:w="0" w:type="dxa"/>
            </w:tcMar>
            <w:hideMark/>
          </w:tcPr>
          <w:p w:rsidRPr="009E5A72" w:rsidR="001E634F" w:rsidP="00FF396A" w:rsidRDefault="001E634F" w14:paraId="395915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b/>
                <w:bCs/>
                <w:color w:val="000000"/>
                <w:kern w:val="0"/>
                <w:sz w:val="20"/>
                <w:szCs w:val="20"/>
                <w:lang w:eastAsia="sv-SE"/>
                <w14:numSpacing w14:val="default"/>
              </w:rPr>
              <w:t>Ramanslag</w:t>
            </w:r>
          </w:p>
        </w:tc>
        <w:tc>
          <w:tcPr>
            <w:tcW w:w="1585" w:type="dxa"/>
            <w:tcBorders>
              <w:top w:val="single" w:color="000000" w:sz="6" w:space="0"/>
              <w:bottom w:val="single" w:color="000000" w:sz="6" w:space="0"/>
            </w:tcBorders>
            <w:tcMar>
              <w:top w:w="0" w:type="dxa"/>
              <w:left w:w="0" w:type="dxa"/>
              <w:bottom w:w="0" w:type="dxa"/>
              <w:right w:w="0" w:type="dxa"/>
            </w:tcMar>
            <w:hideMark/>
          </w:tcPr>
          <w:p w:rsidRPr="009E5A72" w:rsidR="001E634F" w:rsidP="00FF396A" w:rsidRDefault="001E634F" w14:paraId="299CC8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b/>
                <w:bCs/>
                <w:color w:val="000000"/>
                <w:kern w:val="0"/>
                <w:sz w:val="20"/>
                <w:szCs w:val="20"/>
                <w:lang w:eastAsia="sv-SE"/>
                <w14:numSpacing w14:val="default"/>
              </w:rPr>
              <w:t>Regeringens förslag</w:t>
            </w:r>
          </w:p>
        </w:tc>
        <w:tc>
          <w:tcPr>
            <w:tcW w:w="1787" w:type="dxa"/>
            <w:tcBorders>
              <w:top w:val="single" w:color="000000" w:sz="6" w:space="0"/>
              <w:bottom w:val="single" w:color="000000" w:sz="6" w:space="0"/>
            </w:tcBorders>
            <w:tcMar>
              <w:top w:w="0" w:type="dxa"/>
              <w:left w:w="0" w:type="dxa"/>
              <w:bottom w:w="0" w:type="dxa"/>
              <w:right w:w="0" w:type="dxa"/>
            </w:tcMar>
            <w:hideMark/>
          </w:tcPr>
          <w:p w:rsidRPr="009E5A72" w:rsidR="001E634F" w:rsidP="00FF396A" w:rsidRDefault="001E634F" w14:paraId="7EB337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b/>
                <w:bCs/>
                <w:color w:val="000000"/>
                <w:kern w:val="0"/>
                <w:sz w:val="20"/>
                <w:szCs w:val="20"/>
                <w:lang w:eastAsia="sv-SE"/>
                <w14:numSpacing w14:val="default"/>
              </w:rPr>
              <w:t>Avvikelse från regeringen</w:t>
            </w:r>
          </w:p>
        </w:tc>
      </w:tr>
      <w:tr w:rsidRPr="009E5A72" w:rsidR="001E634F" w:rsidTr="00590558" w14:paraId="2970405D" w14:textId="77777777">
        <w:trPr>
          <w:cantSplit/>
          <w:trHeight w:val="20"/>
        </w:trPr>
        <w:tc>
          <w:tcPr>
            <w:tcW w:w="556" w:type="dxa"/>
            <w:tcBorders>
              <w:top w:val="single" w:color="000000" w:sz="6" w:space="0"/>
            </w:tcBorders>
            <w:tcMar>
              <w:top w:w="0" w:type="dxa"/>
              <w:left w:w="0" w:type="dxa"/>
              <w:bottom w:w="0" w:type="dxa"/>
              <w:right w:w="0" w:type="dxa"/>
            </w:tcMar>
            <w:hideMark/>
          </w:tcPr>
          <w:p w:rsidRPr="009E5A72" w:rsidR="001E634F" w:rsidP="00FF396A" w:rsidRDefault="001E634F" w14:paraId="7154AE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1:1</w:t>
            </w:r>
          </w:p>
        </w:tc>
        <w:tc>
          <w:tcPr>
            <w:tcW w:w="4576" w:type="dxa"/>
            <w:tcBorders>
              <w:top w:val="single" w:color="000000" w:sz="6" w:space="0"/>
            </w:tcBorders>
            <w:tcMar>
              <w:top w:w="0" w:type="dxa"/>
              <w:left w:w="0" w:type="dxa"/>
              <w:bottom w:w="0" w:type="dxa"/>
              <w:right w:w="0" w:type="dxa"/>
            </w:tcMar>
            <w:hideMark/>
          </w:tcPr>
          <w:p w:rsidRPr="009E5A72" w:rsidR="001E634F" w:rsidP="00FF396A" w:rsidRDefault="001E634F" w14:paraId="58C7FD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Bostadspolitisk utveckling</w:t>
            </w:r>
          </w:p>
        </w:tc>
        <w:tc>
          <w:tcPr>
            <w:tcW w:w="1585" w:type="dxa"/>
            <w:tcBorders>
              <w:top w:val="single" w:color="000000" w:sz="6" w:space="0"/>
            </w:tcBorders>
            <w:tcMar>
              <w:top w:w="0" w:type="dxa"/>
              <w:left w:w="0" w:type="dxa"/>
              <w:bottom w:w="0" w:type="dxa"/>
              <w:right w:w="0" w:type="dxa"/>
            </w:tcMar>
            <w:vAlign w:val="bottom"/>
            <w:hideMark/>
          </w:tcPr>
          <w:p w:rsidRPr="009E5A72" w:rsidR="001E634F" w:rsidP="00FF396A" w:rsidRDefault="001E634F" w14:paraId="0B4F9A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35 600</w:t>
            </w:r>
          </w:p>
        </w:tc>
        <w:tc>
          <w:tcPr>
            <w:tcW w:w="1787" w:type="dxa"/>
            <w:tcBorders>
              <w:top w:val="single" w:color="000000" w:sz="6" w:space="0"/>
            </w:tcBorders>
            <w:tcMar>
              <w:top w:w="0" w:type="dxa"/>
              <w:left w:w="0" w:type="dxa"/>
              <w:bottom w:w="0" w:type="dxa"/>
              <w:right w:w="0" w:type="dxa"/>
            </w:tcMar>
            <w:vAlign w:val="bottom"/>
            <w:hideMark/>
          </w:tcPr>
          <w:p w:rsidRPr="009E5A72" w:rsidR="001E634F" w:rsidP="00FF396A" w:rsidRDefault="001E634F" w14:paraId="07D5A0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±0</w:t>
            </w:r>
          </w:p>
        </w:tc>
      </w:tr>
      <w:tr w:rsidRPr="009E5A72" w:rsidR="001E634F" w:rsidTr="00590558" w14:paraId="2383A5C1" w14:textId="77777777">
        <w:trPr>
          <w:cantSplit/>
          <w:trHeight w:val="20"/>
        </w:trPr>
        <w:tc>
          <w:tcPr>
            <w:tcW w:w="556" w:type="dxa"/>
            <w:tcMar>
              <w:top w:w="0" w:type="dxa"/>
              <w:left w:w="0" w:type="dxa"/>
              <w:bottom w:w="0" w:type="dxa"/>
              <w:right w:w="0" w:type="dxa"/>
            </w:tcMar>
            <w:hideMark/>
          </w:tcPr>
          <w:p w:rsidRPr="009E5A72" w:rsidR="001E634F" w:rsidP="00FF396A" w:rsidRDefault="001E634F" w14:paraId="5261F6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1:2</w:t>
            </w:r>
          </w:p>
        </w:tc>
        <w:tc>
          <w:tcPr>
            <w:tcW w:w="4576" w:type="dxa"/>
            <w:tcMar>
              <w:top w:w="0" w:type="dxa"/>
              <w:left w:w="0" w:type="dxa"/>
              <w:bottom w:w="0" w:type="dxa"/>
              <w:right w:w="0" w:type="dxa"/>
            </w:tcMar>
            <w:hideMark/>
          </w:tcPr>
          <w:p w:rsidRPr="009E5A72" w:rsidR="001E634F" w:rsidP="00FF396A" w:rsidRDefault="001E634F" w14:paraId="132F92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1585" w:type="dxa"/>
            <w:tcMar>
              <w:top w:w="0" w:type="dxa"/>
              <w:left w:w="0" w:type="dxa"/>
              <w:bottom w:w="0" w:type="dxa"/>
              <w:right w:w="0" w:type="dxa"/>
            </w:tcMar>
            <w:vAlign w:val="bottom"/>
            <w:hideMark/>
          </w:tcPr>
          <w:p w:rsidRPr="009E5A72" w:rsidR="001E634F" w:rsidP="00FF396A" w:rsidRDefault="001E634F" w14:paraId="230C19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12 500</w:t>
            </w:r>
          </w:p>
        </w:tc>
        <w:tc>
          <w:tcPr>
            <w:tcW w:w="1787" w:type="dxa"/>
            <w:tcMar>
              <w:top w:w="0" w:type="dxa"/>
              <w:left w:w="0" w:type="dxa"/>
              <w:bottom w:w="0" w:type="dxa"/>
              <w:right w:w="0" w:type="dxa"/>
            </w:tcMar>
            <w:vAlign w:val="bottom"/>
            <w:hideMark/>
          </w:tcPr>
          <w:p w:rsidRPr="009E5A72" w:rsidR="001E634F" w:rsidP="00FF396A" w:rsidRDefault="001E634F" w14:paraId="224747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±0</w:t>
            </w:r>
          </w:p>
        </w:tc>
      </w:tr>
      <w:tr w:rsidRPr="009E5A72" w:rsidR="001E634F" w:rsidTr="00590558" w14:paraId="183428AC" w14:textId="77777777">
        <w:trPr>
          <w:cantSplit/>
          <w:trHeight w:val="20"/>
        </w:trPr>
        <w:tc>
          <w:tcPr>
            <w:tcW w:w="556" w:type="dxa"/>
            <w:tcMar>
              <w:top w:w="0" w:type="dxa"/>
              <w:left w:w="0" w:type="dxa"/>
              <w:bottom w:w="0" w:type="dxa"/>
              <w:right w:w="0" w:type="dxa"/>
            </w:tcMar>
            <w:hideMark/>
          </w:tcPr>
          <w:p w:rsidRPr="009E5A72" w:rsidR="001E634F" w:rsidP="00FF396A" w:rsidRDefault="001E634F" w14:paraId="0C7AAD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1:3</w:t>
            </w:r>
          </w:p>
        </w:tc>
        <w:tc>
          <w:tcPr>
            <w:tcW w:w="4576" w:type="dxa"/>
            <w:tcMar>
              <w:top w:w="0" w:type="dxa"/>
              <w:left w:w="0" w:type="dxa"/>
              <w:bottom w:w="0" w:type="dxa"/>
              <w:right w:w="0" w:type="dxa"/>
            </w:tcMar>
            <w:hideMark/>
          </w:tcPr>
          <w:p w:rsidRPr="009E5A72" w:rsidR="001E634F" w:rsidP="00FF396A" w:rsidRDefault="001E634F" w14:paraId="595990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585" w:type="dxa"/>
            <w:tcMar>
              <w:top w:w="0" w:type="dxa"/>
              <w:left w:w="0" w:type="dxa"/>
              <w:bottom w:w="0" w:type="dxa"/>
              <w:right w:w="0" w:type="dxa"/>
            </w:tcMar>
            <w:vAlign w:val="bottom"/>
            <w:hideMark/>
          </w:tcPr>
          <w:p w:rsidRPr="009E5A72" w:rsidR="001E634F" w:rsidP="00FF396A" w:rsidRDefault="001E634F" w14:paraId="5C1764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43 000</w:t>
            </w:r>
          </w:p>
        </w:tc>
        <w:tc>
          <w:tcPr>
            <w:tcW w:w="1787" w:type="dxa"/>
            <w:tcMar>
              <w:top w:w="0" w:type="dxa"/>
              <w:left w:w="0" w:type="dxa"/>
              <w:bottom w:w="0" w:type="dxa"/>
              <w:right w:w="0" w:type="dxa"/>
            </w:tcMar>
            <w:vAlign w:val="bottom"/>
            <w:hideMark/>
          </w:tcPr>
          <w:p w:rsidRPr="009E5A72" w:rsidR="001E634F" w:rsidP="00FF396A" w:rsidRDefault="001E634F" w14:paraId="087554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±0</w:t>
            </w:r>
          </w:p>
        </w:tc>
      </w:tr>
      <w:tr w:rsidRPr="009E5A72" w:rsidR="001E634F" w:rsidTr="00590558" w14:paraId="1C404CF7" w14:textId="77777777">
        <w:trPr>
          <w:cantSplit/>
          <w:trHeight w:val="20"/>
        </w:trPr>
        <w:tc>
          <w:tcPr>
            <w:tcW w:w="556" w:type="dxa"/>
            <w:tcMar>
              <w:top w:w="0" w:type="dxa"/>
              <w:left w:w="0" w:type="dxa"/>
              <w:bottom w:w="0" w:type="dxa"/>
              <w:right w:w="0" w:type="dxa"/>
            </w:tcMar>
            <w:hideMark/>
          </w:tcPr>
          <w:p w:rsidRPr="009E5A72" w:rsidR="001E634F" w:rsidP="00FF396A" w:rsidRDefault="001E634F" w14:paraId="240910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1:4</w:t>
            </w:r>
          </w:p>
        </w:tc>
        <w:tc>
          <w:tcPr>
            <w:tcW w:w="4576" w:type="dxa"/>
            <w:tcMar>
              <w:top w:w="0" w:type="dxa"/>
              <w:left w:w="0" w:type="dxa"/>
              <w:bottom w:w="0" w:type="dxa"/>
              <w:right w:w="0" w:type="dxa"/>
            </w:tcMar>
            <w:hideMark/>
          </w:tcPr>
          <w:p w:rsidRPr="009E5A72" w:rsidR="001E634F" w:rsidP="00FF396A" w:rsidRDefault="001E634F" w14:paraId="0AD912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Boverket</w:t>
            </w:r>
          </w:p>
        </w:tc>
        <w:tc>
          <w:tcPr>
            <w:tcW w:w="1585" w:type="dxa"/>
            <w:tcMar>
              <w:top w:w="0" w:type="dxa"/>
              <w:left w:w="0" w:type="dxa"/>
              <w:bottom w:w="0" w:type="dxa"/>
              <w:right w:w="0" w:type="dxa"/>
            </w:tcMar>
            <w:vAlign w:val="bottom"/>
            <w:hideMark/>
          </w:tcPr>
          <w:p w:rsidRPr="009E5A72" w:rsidR="001E634F" w:rsidP="00FF396A" w:rsidRDefault="001E634F" w14:paraId="44A005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288 029</w:t>
            </w:r>
          </w:p>
        </w:tc>
        <w:tc>
          <w:tcPr>
            <w:tcW w:w="1787" w:type="dxa"/>
            <w:tcMar>
              <w:top w:w="0" w:type="dxa"/>
              <w:left w:w="0" w:type="dxa"/>
              <w:bottom w:w="0" w:type="dxa"/>
              <w:right w:w="0" w:type="dxa"/>
            </w:tcMar>
            <w:vAlign w:val="bottom"/>
            <w:hideMark/>
          </w:tcPr>
          <w:p w:rsidRPr="009E5A72" w:rsidR="001E634F" w:rsidP="00FF396A" w:rsidRDefault="001E634F" w14:paraId="49F6CD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25 000</w:t>
            </w:r>
          </w:p>
        </w:tc>
      </w:tr>
      <w:tr w:rsidRPr="009E5A72" w:rsidR="001E634F" w:rsidTr="00590558" w14:paraId="539C4C66" w14:textId="77777777">
        <w:trPr>
          <w:cantSplit/>
          <w:trHeight w:val="20"/>
        </w:trPr>
        <w:tc>
          <w:tcPr>
            <w:tcW w:w="556" w:type="dxa"/>
            <w:tcMar>
              <w:top w:w="0" w:type="dxa"/>
              <w:left w:w="0" w:type="dxa"/>
              <w:bottom w:w="0" w:type="dxa"/>
              <w:right w:w="0" w:type="dxa"/>
            </w:tcMar>
            <w:hideMark/>
          </w:tcPr>
          <w:p w:rsidRPr="009E5A72" w:rsidR="001E634F" w:rsidP="00FF396A" w:rsidRDefault="001E634F" w14:paraId="69D570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1:5</w:t>
            </w:r>
          </w:p>
        </w:tc>
        <w:tc>
          <w:tcPr>
            <w:tcW w:w="4576" w:type="dxa"/>
            <w:tcMar>
              <w:top w:w="0" w:type="dxa"/>
              <w:left w:w="0" w:type="dxa"/>
              <w:bottom w:w="0" w:type="dxa"/>
              <w:right w:w="0" w:type="dxa"/>
            </w:tcMar>
            <w:hideMark/>
          </w:tcPr>
          <w:p w:rsidRPr="009E5A72" w:rsidR="001E634F" w:rsidP="00FF396A" w:rsidRDefault="001E634F" w14:paraId="3C3B78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Statens geotekniska institut</w:t>
            </w:r>
          </w:p>
        </w:tc>
        <w:tc>
          <w:tcPr>
            <w:tcW w:w="1585" w:type="dxa"/>
            <w:tcMar>
              <w:top w:w="0" w:type="dxa"/>
              <w:left w:w="0" w:type="dxa"/>
              <w:bottom w:w="0" w:type="dxa"/>
              <w:right w:w="0" w:type="dxa"/>
            </w:tcMar>
            <w:vAlign w:val="bottom"/>
            <w:hideMark/>
          </w:tcPr>
          <w:p w:rsidRPr="009E5A72" w:rsidR="001E634F" w:rsidP="00FF396A" w:rsidRDefault="001E634F" w14:paraId="5077AC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54 369</w:t>
            </w:r>
          </w:p>
        </w:tc>
        <w:tc>
          <w:tcPr>
            <w:tcW w:w="1787" w:type="dxa"/>
            <w:tcMar>
              <w:top w:w="0" w:type="dxa"/>
              <w:left w:w="0" w:type="dxa"/>
              <w:bottom w:w="0" w:type="dxa"/>
              <w:right w:w="0" w:type="dxa"/>
            </w:tcMar>
            <w:vAlign w:val="bottom"/>
            <w:hideMark/>
          </w:tcPr>
          <w:p w:rsidRPr="009E5A72" w:rsidR="001E634F" w:rsidP="00FF396A" w:rsidRDefault="001E634F" w14:paraId="1A1931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±0</w:t>
            </w:r>
          </w:p>
        </w:tc>
      </w:tr>
      <w:tr w:rsidRPr="009E5A72" w:rsidR="001E634F" w:rsidTr="00590558" w14:paraId="5E20BD10" w14:textId="77777777">
        <w:trPr>
          <w:cantSplit/>
          <w:trHeight w:val="20"/>
        </w:trPr>
        <w:tc>
          <w:tcPr>
            <w:tcW w:w="556" w:type="dxa"/>
            <w:tcMar>
              <w:top w:w="0" w:type="dxa"/>
              <w:left w:w="0" w:type="dxa"/>
              <w:bottom w:w="0" w:type="dxa"/>
              <w:right w:w="0" w:type="dxa"/>
            </w:tcMar>
            <w:hideMark/>
          </w:tcPr>
          <w:p w:rsidRPr="009E5A72" w:rsidR="001E634F" w:rsidP="00FF396A" w:rsidRDefault="001E634F" w14:paraId="2E2BCA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1:6</w:t>
            </w:r>
          </w:p>
        </w:tc>
        <w:tc>
          <w:tcPr>
            <w:tcW w:w="4576" w:type="dxa"/>
            <w:tcMar>
              <w:top w:w="0" w:type="dxa"/>
              <w:left w:w="0" w:type="dxa"/>
              <w:bottom w:w="0" w:type="dxa"/>
              <w:right w:w="0" w:type="dxa"/>
            </w:tcMar>
            <w:hideMark/>
          </w:tcPr>
          <w:p w:rsidRPr="009E5A72" w:rsidR="001E634F" w:rsidP="00FF396A" w:rsidRDefault="001E634F" w14:paraId="6115F4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Lantmäteriet</w:t>
            </w:r>
          </w:p>
        </w:tc>
        <w:tc>
          <w:tcPr>
            <w:tcW w:w="1585" w:type="dxa"/>
            <w:tcMar>
              <w:top w:w="0" w:type="dxa"/>
              <w:left w:w="0" w:type="dxa"/>
              <w:bottom w:w="0" w:type="dxa"/>
              <w:right w:w="0" w:type="dxa"/>
            </w:tcMar>
            <w:vAlign w:val="bottom"/>
            <w:hideMark/>
          </w:tcPr>
          <w:p w:rsidRPr="009E5A72" w:rsidR="001E634F" w:rsidP="00FF396A" w:rsidRDefault="001E634F" w14:paraId="224018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721 241</w:t>
            </w:r>
          </w:p>
        </w:tc>
        <w:tc>
          <w:tcPr>
            <w:tcW w:w="1787" w:type="dxa"/>
            <w:tcMar>
              <w:top w:w="0" w:type="dxa"/>
              <w:left w:w="0" w:type="dxa"/>
              <w:bottom w:w="0" w:type="dxa"/>
              <w:right w:w="0" w:type="dxa"/>
            </w:tcMar>
            <w:vAlign w:val="bottom"/>
            <w:hideMark/>
          </w:tcPr>
          <w:p w:rsidRPr="009E5A72" w:rsidR="001E634F" w:rsidP="00FF396A" w:rsidRDefault="001E634F" w14:paraId="0FE84E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±0</w:t>
            </w:r>
          </w:p>
        </w:tc>
      </w:tr>
      <w:tr w:rsidRPr="009E5A72" w:rsidR="001E634F" w:rsidTr="00590558" w14:paraId="1CA51B09" w14:textId="77777777">
        <w:trPr>
          <w:cantSplit/>
          <w:trHeight w:val="20"/>
        </w:trPr>
        <w:tc>
          <w:tcPr>
            <w:tcW w:w="556" w:type="dxa"/>
            <w:tcMar>
              <w:top w:w="0" w:type="dxa"/>
              <w:left w:w="0" w:type="dxa"/>
              <w:bottom w:w="0" w:type="dxa"/>
              <w:right w:w="0" w:type="dxa"/>
            </w:tcMar>
            <w:hideMark/>
          </w:tcPr>
          <w:p w:rsidRPr="009E5A72" w:rsidR="001E634F" w:rsidP="00FF396A" w:rsidRDefault="001E634F" w14:paraId="2901EE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1:7</w:t>
            </w:r>
          </w:p>
        </w:tc>
        <w:tc>
          <w:tcPr>
            <w:tcW w:w="4576" w:type="dxa"/>
            <w:tcMar>
              <w:top w:w="0" w:type="dxa"/>
              <w:left w:w="0" w:type="dxa"/>
              <w:bottom w:w="0" w:type="dxa"/>
              <w:right w:w="0" w:type="dxa"/>
            </w:tcMar>
            <w:hideMark/>
          </w:tcPr>
          <w:p w:rsidRPr="009E5A72" w:rsidR="001E634F" w:rsidP="00FF396A" w:rsidRDefault="001E634F" w14:paraId="4A3895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Energieffektivisering av flerbostadshus</w:t>
            </w:r>
          </w:p>
        </w:tc>
        <w:tc>
          <w:tcPr>
            <w:tcW w:w="1585" w:type="dxa"/>
            <w:tcMar>
              <w:top w:w="0" w:type="dxa"/>
              <w:left w:w="0" w:type="dxa"/>
              <w:bottom w:w="0" w:type="dxa"/>
              <w:right w:w="0" w:type="dxa"/>
            </w:tcMar>
            <w:vAlign w:val="bottom"/>
            <w:hideMark/>
          </w:tcPr>
          <w:p w:rsidRPr="009E5A72" w:rsidR="001E634F" w:rsidP="00FF396A" w:rsidRDefault="001E634F" w14:paraId="77CB41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350 000</w:t>
            </w:r>
          </w:p>
        </w:tc>
        <w:tc>
          <w:tcPr>
            <w:tcW w:w="1787" w:type="dxa"/>
            <w:tcMar>
              <w:top w:w="0" w:type="dxa"/>
              <w:left w:w="0" w:type="dxa"/>
              <w:bottom w:w="0" w:type="dxa"/>
              <w:right w:w="0" w:type="dxa"/>
            </w:tcMar>
            <w:vAlign w:val="bottom"/>
            <w:hideMark/>
          </w:tcPr>
          <w:p w:rsidRPr="009E5A72" w:rsidR="001E634F" w:rsidP="00FF396A" w:rsidRDefault="001E634F" w14:paraId="4BA88F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1 500 000</w:t>
            </w:r>
          </w:p>
        </w:tc>
      </w:tr>
      <w:tr w:rsidRPr="009E5A72" w:rsidR="001E634F" w:rsidTr="00590558" w14:paraId="45BC2E28" w14:textId="77777777">
        <w:trPr>
          <w:cantSplit/>
          <w:trHeight w:val="20"/>
        </w:trPr>
        <w:tc>
          <w:tcPr>
            <w:tcW w:w="556" w:type="dxa"/>
            <w:tcMar>
              <w:top w:w="0" w:type="dxa"/>
              <w:left w:w="0" w:type="dxa"/>
              <w:bottom w:w="0" w:type="dxa"/>
              <w:right w:w="0" w:type="dxa"/>
            </w:tcMar>
            <w:hideMark/>
          </w:tcPr>
          <w:p w:rsidRPr="009E5A72" w:rsidR="001E634F" w:rsidP="00FF396A" w:rsidRDefault="001E634F" w14:paraId="050AEF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1:8</w:t>
            </w:r>
          </w:p>
        </w:tc>
        <w:tc>
          <w:tcPr>
            <w:tcW w:w="4576" w:type="dxa"/>
            <w:tcMar>
              <w:top w:w="0" w:type="dxa"/>
              <w:left w:w="0" w:type="dxa"/>
              <w:bottom w:w="0" w:type="dxa"/>
              <w:right w:w="0" w:type="dxa"/>
            </w:tcMar>
            <w:hideMark/>
          </w:tcPr>
          <w:p w:rsidRPr="009E5A72" w:rsidR="001E634F" w:rsidP="00FF396A" w:rsidRDefault="001E634F" w14:paraId="0F9C7D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585" w:type="dxa"/>
            <w:tcMar>
              <w:top w:w="0" w:type="dxa"/>
              <w:left w:w="0" w:type="dxa"/>
              <w:bottom w:w="0" w:type="dxa"/>
              <w:right w:w="0" w:type="dxa"/>
            </w:tcMar>
            <w:vAlign w:val="bottom"/>
            <w:hideMark/>
          </w:tcPr>
          <w:p w:rsidRPr="009E5A72" w:rsidR="001E634F" w:rsidP="00FF396A" w:rsidRDefault="001E634F" w14:paraId="018889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4 320 000</w:t>
            </w:r>
          </w:p>
        </w:tc>
        <w:tc>
          <w:tcPr>
            <w:tcW w:w="1787" w:type="dxa"/>
            <w:tcMar>
              <w:top w:w="0" w:type="dxa"/>
              <w:left w:w="0" w:type="dxa"/>
              <w:bottom w:w="0" w:type="dxa"/>
              <w:right w:w="0" w:type="dxa"/>
            </w:tcMar>
            <w:vAlign w:val="bottom"/>
            <w:hideMark/>
          </w:tcPr>
          <w:p w:rsidRPr="009E5A72" w:rsidR="001E634F" w:rsidP="00FF396A" w:rsidRDefault="001E634F" w14:paraId="6E1564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580 000</w:t>
            </w:r>
          </w:p>
        </w:tc>
      </w:tr>
      <w:tr w:rsidRPr="009E5A72" w:rsidR="001E634F" w:rsidTr="00590558" w14:paraId="4159DAB3" w14:textId="77777777">
        <w:trPr>
          <w:cantSplit/>
          <w:trHeight w:val="20"/>
        </w:trPr>
        <w:tc>
          <w:tcPr>
            <w:tcW w:w="556" w:type="dxa"/>
            <w:tcMar>
              <w:top w:w="0" w:type="dxa"/>
              <w:left w:w="0" w:type="dxa"/>
              <w:bottom w:w="0" w:type="dxa"/>
              <w:right w:w="0" w:type="dxa"/>
            </w:tcMar>
            <w:hideMark/>
          </w:tcPr>
          <w:p w:rsidRPr="009E5A72" w:rsidR="001E634F" w:rsidP="00FF396A" w:rsidRDefault="001E634F" w14:paraId="5F437C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2:1</w:t>
            </w:r>
          </w:p>
        </w:tc>
        <w:tc>
          <w:tcPr>
            <w:tcW w:w="4576" w:type="dxa"/>
            <w:tcMar>
              <w:top w:w="0" w:type="dxa"/>
              <w:left w:w="0" w:type="dxa"/>
              <w:bottom w:w="0" w:type="dxa"/>
              <w:right w:w="0" w:type="dxa"/>
            </w:tcMar>
            <w:hideMark/>
          </w:tcPr>
          <w:p w:rsidRPr="009E5A72" w:rsidR="001E634F" w:rsidP="00FF396A" w:rsidRDefault="001E634F" w14:paraId="3B07C3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Konsumentverket</w:t>
            </w:r>
          </w:p>
        </w:tc>
        <w:tc>
          <w:tcPr>
            <w:tcW w:w="1585" w:type="dxa"/>
            <w:tcMar>
              <w:top w:w="0" w:type="dxa"/>
              <w:left w:w="0" w:type="dxa"/>
              <w:bottom w:w="0" w:type="dxa"/>
              <w:right w:w="0" w:type="dxa"/>
            </w:tcMar>
            <w:vAlign w:val="bottom"/>
            <w:hideMark/>
          </w:tcPr>
          <w:p w:rsidRPr="009E5A72" w:rsidR="001E634F" w:rsidP="00FF396A" w:rsidRDefault="001E634F" w14:paraId="33D932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171 338</w:t>
            </w:r>
          </w:p>
        </w:tc>
        <w:tc>
          <w:tcPr>
            <w:tcW w:w="1787" w:type="dxa"/>
            <w:tcMar>
              <w:top w:w="0" w:type="dxa"/>
              <w:left w:w="0" w:type="dxa"/>
              <w:bottom w:w="0" w:type="dxa"/>
              <w:right w:w="0" w:type="dxa"/>
            </w:tcMar>
            <w:vAlign w:val="bottom"/>
            <w:hideMark/>
          </w:tcPr>
          <w:p w:rsidRPr="009E5A72" w:rsidR="001E634F" w:rsidP="00FF396A" w:rsidRDefault="001E634F" w14:paraId="2E7B0A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50 000</w:t>
            </w:r>
          </w:p>
        </w:tc>
      </w:tr>
      <w:tr w:rsidRPr="009E5A72" w:rsidR="001E634F" w:rsidTr="00590558" w14:paraId="3CE88EF7" w14:textId="77777777">
        <w:trPr>
          <w:cantSplit/>
          <w:trHeight w:val="20"/>
        </w:trPr>
        <w:tc>
          <w:tcPr>
            <w:tcW w:w="556" w:type="dxa"/>
            <w:tcMar>
              <w:top w:w="0" w:type="dxa"/>
              <w:left w:w="0" w:type="dxa"/>
              <w:bottom w:w="0" w:type="dxa"/>
              <w:right w:w="0" w:type="dxa"/>
            </w:tcMar>
            <w:hideMark/>
          </w:tcPr>
          <w:p w:rsidRPr="009E5A72" w:rsidR="001E634F" w:rsidP="00FF396A" w:rsidRDefault="001E634F" w14:paraId="2F27C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2:2</w:t>
            </w:r>
          </w:p>
        </w:tc>
        <w:tc>
          <w:tcPr>
            <w:tcW w:w="4576" w:type="dxa"/>
            <w:tcMar>
              <w:top w:w="0" w:type="dxa"/>
              <w:left w:w="0" w:type="dxa"/>
              <w:bottom w:w="0" w:type="dxa"/>
              <w:right w:w="0" w:type="dxa"/>
            </w:tcMar>
            <w:hideMark/>
          </w:tcPr>
          <w:p w:rsidRPr="009E5A72" w:rsidR="001E634F" w:rsidP="00FF396A" w:rsidRDefault="001E634F" w14:paraId="24FFFA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Allmänna reklamationsnämnden</w:t>
            </w:r>
          </w:p>
        </w:tc>
        <w:tc>
          <w:tcPr>
            <w:tcW w:w="1585" w:type="dxa"/>
            <w:tcMar>
              <w:top w:w="0" w:type="dxa"/>
              <w:left w:w="0" w:type="dxa"/>
              <w:bottom w:w="0" w:type="dxa"/>
              <w:right w:w="0" w:type="dxa"/>
            </w:tcMar>
            <w:vAlign w:val="bottom"/>
            <w:hideMark/>
          </w:tcPr>
          <w:p w:rsidRPr="009E5A72" w:rsidR="001E634F" w:rsidP="00FF396A" w:rsidRDefault="001E634F" w14:paraId="0B380E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54 447</w:t>
            </w:r>
          </w:p>
        </w:tc>
        <w:tc>
          <w:tcPr>
            <w:tcW w:w="1787" w:type="dxa"/>
            <w:tcMar>
              <w:top w:w="0" w:type="dxa"/>
              <w:left w:w="0" w:type="dxa"/>
              <w:bottom w:w="0" w:type="dxa"/>
              <w:right w:w="0" w:type="dxa"/>
            </w:tcMar>
            <w:vAlign w:val="bottom"/>
            <w:hideMark/>
          </w:tcPr>
          <w:p w:rsidRPr="009E5A72" w:rsidR="001E634F" w:rsidP="00FF396A" w:rsidRDefault="001E634F" w14:paraId="009706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±0</w:t>
            </w:r>
          </w:p>
        </w:tc>
      </w:tr>
      <w:tr w:rsidRPr="009E5A72" w:rsidR="001E634F" w:rsidTr="00590558" w14:paraId="5E82CB53" w14:textId="77777777">
        <w:trPr>
          <w:cantSplit/>
          <w:trHeight w:val="20"/>
        </w:trPr>
        <w:tc>
          <w:tcPr>
            <w:tcW w:w="556" w:type="dxa"/>
            <w:tcMar>
              <w:top w:w="0" w:type="dxa"/>
              <w:left w:w="0" w:type="dxa"/>
              <w:bottom w:w="0" w:type="dxa"/>
              <w:right w:w="0" w:type="dxa"/>
            </w:tcMar>
            <w:hideMark/>
          </w:tcPr>
          <w:p w:rsidRPr="009E5A72" w:rsidR="001E634F" w:rsidP="00FF396A" w:rsidRDefault="001E634F" w14:paraId="40C16B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2:3</w:t>
            </w:r>
          </w:p>
        </w:tc>
        <w:tc>
          <w:tcPr>
            <w:tcW w:w="4576" w:type="dxa"/>
            <w:tcMar>
              <w:top w:w="0" w:type="dxa"/>
              <w:left w:w="0" w:type="dxa"/>
              <w:bottom w:w="0" w:type="dxa"/>
              <w:right w:w="0" w:type="dxa"/>
            </w:tcMar>
            <w:hideMark/>
          </w:tcPr>
          <w:p w:rsidRPr="009E5A72" w:rsidR="001E634F" w:rsidP="00FF396A" w:rsidRDefault="001E634F" w14:paraId="573F53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Fastighetsmäklarinspektionen</w:t>
            </w:r>
          </w:p>
        </w:tc>
        <w:tc>
          <w:tcPr>
            <w:tcW w:w="1585" w:type="dxa"/>
            <w:tcMar>
              <w:top w:w="0" w:type="dxa"/>
              <w:left w:w="0" w:type="dxa"/>
              <w:bottom w:w="0" w:type="dxa"/>
              <w:right w:w="0" w:type="dxa"/>
            </w:tcMar>
            <w:vAlign w:val="bottom"/>
            <w:hideMark/>
          </w:tcPr>
          <w:p w:rsidRPr="009E5A72" w:rsidR="001E634F" w:rsidP="00FF396A" w:rsidRDefault="001E634F" w14:paraId="336F60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31 951</w:t>
            </w:r>
          </w:p>
        </w:tc>
        <w:tc>
          <w:tcPr>
            <w:tcW w:w="1787" w:type="dxa"/>
            <w:tcMar>
              <w:top w:w="0" w:type="dxa"/>
              <w:left w:w="0" w:type="dxa"/>
              <w:bottom w:w="0" w:type="dxa"/>
              <w:right w:w="0" w:type="dxa"/>
            </w:tcMar>
            <w:vAlign w:val="bottom"/>
            <w:hideMark/>
          </w:tcPr>
          <w:p w:rsidRPr="009E5A72" w:rsidR="001E634F" w:rsidP="00FF396A" w:rsidRDefault="001E634F" w14:paraId="52DF60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±0</w:t>
            </w:r>
          </w:p>
        </w:tc>
      </w:tr>
      <w:tr w:rsidRPr="009E5A72" w:rsidR="001E634F" w:rsidTr="00590558" w14:paraId="770ECD9B" w14:textId="77777777">
        <w:trPr>
          <w:cantSplit/>
          <w:trHeight w:val="20"/>
        </w:trPr>
        <w:tc>
          <w:tcPr>
            <w:tcW w:w="556" w:type="dxa"/>
            <w:tcMar>
              <w:top w:w="0" w:type="dxa"/>
              <w:left w:w="0" w:type="dxa"/>
              <w:bottom w:w="0" w:type="dxa"/>
              <w:right w:w="0" w:type="dxa"/>
            </w:tcMar>
            <w:hideMark/>
          </w:tcPr>
          <w:p w:rsidRPr="009E5A72" w:rsidR="001E634F" w:rsidP="00FF396A" w:rsidRDefault="001E634F" w14:paraId="5ABF22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2:4</w:t>
            </w:r>
          </w:p>
        </w:tc>
        <w:tc>
          <w:tcPr>
            <w:tcW w:w="4576" w:type="dxa"/>
            <w:tcMar>
              <w:top w:w="0" w:type="dxa"/>
              <w:left w:w="0" w:type="dxa"/>
              <w:bottom w:w="0" w:type="dxa"/>
              <w:right w:w="0" w:type="dxa"/>
            </w:tcMar>
            <w:hideMark/>
          </w:tcPr>
          <w:p w:rsidRPr="009E5A72" w:rsidR="001E634F" w:rsidP="00FF396A" w:rsidRDefault="001E634F" w14:paraId="71AB5D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Åtgärder på konsumentområdet</w:t>
            </w:r>
          </w:p>
        </w:tc>
        <w:tc>
          <w:tcPr>
            <w:tcW w:w="1585" w:type="dxa"/>
            <w:tcMar>
              <w:top w:w="0" w:type="dxa"/>
              <w:left w:w="0" w:type="dxa"/>
              <w:bottom w:w="0" w:type="dxa"/>
              <w:right w:w="0" w:type="dxa"/>
            </w:tcMar>
            <w:vAlign w:val="bottom"/>
            <w:hideMark/>
          </w:tcPr>
          <w:p w:rsidRPr="009E5A72" w:rsidR="001E634F" w:rsidP="00FF396A" w:rsidRDefault="001E634F" w14:paraId="562340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13 559</w:t>
            </w:r>
          </w:p>
        </w:tc>
        <w:tc>
          <w:tcPr>
            <w:tcW w:w="1787" w:type="dxa"/>
            <w:tcMar>
              <w:top w:w="0" w:type="dxa"/>
              <w:left w:w="0" w:type="dxa"/>
              <w:bottom w:w="0" w:type="dxa"/>
              <w:right w:w="0" w:type="dxa"/>
            </w:tcMar>
            <w:vAlign w:val="bottom"/>
            <w:hideMark/>
          </w:tcPr>
          <w:p w:rsidRPr="009E5A72" w:rsidR="001E634F" w:rsidP="00FF396A" w:rsidRDefault="001E634F" w14:paraId="216D3E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±0</w:t>
            </w:r>
          </w:p>
        </w:tc>
      </w:tr>
      <w:tr w:rsidRPr="009E5A72" w:rsidR="001E634F" w:rsidTr="00590558" w14:paraId="0F99F58D" w14:textId="77777777">
        <w:trPr>
          <w:cantSplit/>
          <w:trHeight w:val="20"/>
        </w:trPr>
        <w:tc>
          <w:tcPr>
            <w:tcW w:w="556" w:type="dxa"/>
            <w:tcMar>
              <w:top w:w="0" w:type="dxa"/>
              <w:left w:w="0" w:type="dxa"/>
              <w:bottom w:w="0" w:type="dxa"/>
              <w:right w:w="0" w:type="dxa"/>
            </w:tcMar>
            <w:hideMark/>
          </w:tcPr>
          <w:p w:rsidRPr="009E5A72" w:rsidR="001E634F" w:rsidP="00FF396A" w:rsidRDefault="001E634F" w14:paraId="0DF2A7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2:5</w:t>
            </w:r>
          </w:p>
        </w:tc>
        <w:tc>
          <w:tcPr>
            <w:tcW w:w="4576" w:type="dxa"/>
            <w:tcMar>
              <w:top w:w="0" w:type="dxa"/>
              <w:left w:w="0" w:type="dxa"/>
              <w:bottom w:w="0" w:type="dxa"/>
              <w:right w:w="0" w:type="dxa"/>
            </w:tcMar>
            <w:hideMark/>
          </w:tcPr>
          <w:p w:rsidRPr="009E5A72" w:rsidR="001E634F" w:rsidP="00FF396A" w:rsidRDefault="001E634F" w14:paraId="31174E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585" w:type="dxa"/>
            <w:tcMar>
              <w:top w:w="0" w:type="dxa"/>
              <w:left w:w="0" w:type="dxa"/>
              <w:bottom w:w="0" w:type="dxa"/>
              <w:right w:w="0" w:type="dxa"/>
            </w:tcMar>
            <w:vAlign w:val="bottom"/>
            <w:hideMark/>
          </w:tcPr>
          <w:p w:rsidRPr="009E5A72" w:rsidR="001E634F" w:rsidP="00FF396A" w:rsidRDefault="001E634F" w14:paraId="6635BA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3 124</w:t>
            </w:r>
          </w:p>
        </w:tc>
        <w:tc>
          <w:tcPr>
            <w:tcW w:w="1787" w:type="dxa"/>
            <w:tcMar>
              <w:top w:w="0" w:type="dxa"/>
              <w:left w:w="0" w:type="dxa"/>
              <w:bottom w:w="0" w:type="dxa"/>
              <w:right w:w="0" w:type="dxa"/>
            </w:tcMar>
            <w:vAlign w:val="bottom"/>
            <w:hideMark/>
          </w:tcPr>
          <w:p w:rsidRPr="009E5A72" w:rsidR="001E634F" w:rsidP="00FF396A" w:rsidRDefault="001E634F" w14:paraId="364EFF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1 250</w:t>
            </w:r>
          </w:p>
        </w:tc>
      </w:tr>
      <w:tr w:rsidRPr="009E5A72" w:rsidR="001E634F" w:rsidTr="00590558" w14:paraId="12CB7654" w14:textId="77777777">
        <w:trPr>
          <w:cantSplit/>
          <w:trHeight w:val="20"/>
        </w:trPr>
        <w:tc>
          <w:tcPr>
            <w:tcW w:w="556" w:type="dxa"/>
            <w:tcMar>
              <w:top w:w="0" w:type="dxa"/>
              <w:left w:w="0" w:type="dxa"/>
              <w:bottom w:w="0" w:type="dxa"/>
              <w:right w:w="0" w:type="dxa"/>
            </w:tcMar>
            <w:hideMark/>
          </w:tcPr>
          <w:p w:rsidRPr="009E5A72" w:rsidR="001E634F" w:rsidP="00FF396A" w:rsidRDefault="001E634F" w14:paraId="206DE5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99:1</w:t>
            </w:r>
          </w:p>
        </w:tc>
        <w:tc>
          <w:tcPr>
            <w:tcW w:w="4576" w:type="dxa"/>
            <w:tcMar>
              <w:top w:w="0" w:type="dxa"/>
              <w:left w:w="0" w:type="dxa"/>
              <w:bottom w:w="0" w:type="dxa"/>
              <w:right w:w="0" w:type="dxa"/>
            </w:tcMar>
            <w:hideMark/>
          </w:tcPr>
          <w:p w:rsidRPr="009E5A72" w:rsidR="001E634F" w:rsidP="00FF396A" w:rsidRDefault="001E634F" w14:paraId="3307AA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Bostadsstiftelse</w:t>
            </w:r>
          </w:p>
        </w:tc>
        <w:tc>
          <w:tcPr>
            <w:tcW w:w="1585" w:type="dxa"/>
            <w:tcMar>
              <w:top w:w="0" w:type="dxa"/>
              <w:left w:w="0" w:type="dxa"/>
              <w:bottom w:w="0" w:type="dxa"/>
              <w:right w:w="0" w:type="dxa"/>
            </w:tcMar>
            <w:vAlign w:val="bottom"/>
            <w:hideMark/>
          </w:tcPr>
          <w:p w:rsidRPr="009E5A72" w:rsidR="001E634F" w:rsidP="00FF396A" w:rsidRDefault="001E634F" w14:paraId="48265A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±0</w:t>
            </w:r>
          </w:p>
        </w:tc>
        <w:tc>
          <w:tcPr>
            <w:tcW w:w="1787" w:type="dxa"/>
            <w:tcMar>
              <w:top w:w="0" w:type="dxa"/>
              <w:left w:w="0" w:type="dxa"/>
              <w:bottom w:w="0" w:type="dxa"/>
              <w:right w:w="0" w:type="dxa"/>
            </w:tcMar>
            <w:vAlign w:val="bottom"/>
            <w:hideMark/>
          </w:tcPr>
          <w:p w:rsidRPr="009E5A72" w:rsidR="001E634F" w:rsidP="00FF396A" w:rsidRDefault="001E634F" w14:paraId="02690A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100 000</w:t>
            </w:r>
          </w:p>
        </w:tc>
      </w:tr>
      <w:tr w:rsidRPr="009E5A72" w:rsidR="001E634F" w:rsidTr="00590558" w14:paraId="6964DF2A" w14:textId="77777777">
        <w:trPr>
          <w:cantSplit/>
          <w:trHeight w:val="20"/>
        </w:trPr>
        <w:tc>
          <w:tcPr>
            <w:tcW w:w="556" w:type="dxa"/>
            <w:tcMar>
              <w:top w:w="0" w:type="dxa"/>
              <w:left w:w="0" w:type="dxa"/>
              <w:bottom w:w="0" w:type="dxa"/>
              <w:right w:w="0" w:type="dxa"/>
            </w:tcMar>
            <w:hideMark/>
          </w:tcPr>
          <w:p w:rsidRPr="009E5A72" w:rsidR="001E634F" w:rsidP="00FF396A" w:rsidRDefault="001E634F" w14:paraId="228722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lastRenderedPageBreak/>
              <w:t>99:2</w:t>
            </w:r>
          </w:p>
        </w:tc>
        <w:tc>
          <w:tcPr>
            <w:tcW w:w="4576" w:type="dxa"/>
            <w:tcMar>
              <w:top w:w="0" w:type="dxa"/>
              <w:left w:w="0" w:type="dxa"/>
              <w:bottom w:w="0" w:type="dxa"/>
              <w:right w:w="0" w:type="dxa"/>
            </w:tcMar>
            <w:hideMark/>
          </w:tcPr>
          <w:p w:rsidRPr="009E5A72" w:rsidR="001E634F" w:rsidP="00FF396A" w:rsidRDefault="001E634F" w14:paraId="35330E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Klimatanpassning av bebyggd miljö</w:t>
            </w:r>
          </w:p>
        </w:tc>
        <w:tc>
          <w:tcPr>
            <w:tcW w:w="1585" w:type="dxa"/>
            <w:tcMar>
              <w:top w:w="0" w:type="dxa"/>
              <w:left w:w="0" w:type="dxa"/>
              <w:bottom w:w="0" w:type="dxa"/>
              <w:right w:w="0" w:type="dxa"/>
            </w:tcMar>
            <w:vAlign w:val="bottom"/>
            <w:hideMark/>
          </w:tcPr>
          <w:p w:rsidRPr="009E5A72" w:rsidR="001E634F" w:rsidP="00FF396A" w:rsidRDefault="001E634F" w14:paraId="02B344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±0</w:t>
            </w:r>
          </w:p>
        </w:tc>
        <w:tc>
          <w:tcPr>
            <w:tcW w:w="1787" w:type="dxa"/>
            <w:tcMar>
              <w:top w:w="0" w:type="dxa"/>
              <w:left w:w="0" w:type="dxa"/>
              <w:bottom w:w="0" w:type="dxa"/>
              <w:right w:w="0" w:type="dxa"/>
            </w:tcMar>
            <w:vAlign w:val="bottom"/>
            <w:hideMark/>
          </w:tcPr>
          <w:p w:rsidRPr="009E5A72" w:rsidR="001E634F" w:rsidP="00FF396A" w:rsidRDefault="001E634F" w14:paraId="324DAF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color w:val="000000"/>
                <w:kern w:val="0"/>
                <w:sz w:val="20"/>
                <w:szCs w:val="20"/>
                <w:lang w:eastAsia="sv-SE"/>
                <w14:numSpacing w14:val="default"/>
              </w:rPr>
              <w:t>500 000</w:t>
            </w:r>
          </w:p>
        </w:tc>
      </w:tr>
      <w:tr w:rsidRPr="009E5A72" w:rsidR="001E634F" w:rsidTr="00590558" w14:paraId="4BBCDEC8" w14:textId="77777777">
        <w:trPr>
          <w:cantSplit/>
          <w:trHeight w:val="20"/>
        </w:trPr>
        <w:tc>
          <w:tcPr>
            <w:tcW w:w="5132" w:type="dxa"/>
            <w:gridSpan w:val="2"/>
            <w:tcBorders>
              <w:bottom w:val="single" w:color="000000" w:sz="6" w:space="0"/>
            </w:tcBorders>
            <w:tcMar>
              <w:top w:w="0" w:type="dxa"/>
              <w:left w:w="0" w:type="dxa"/>
              <w:bottom w:w="0" w:type="dxa"/>
              <w:right w:w="0" w:type="dxa"/>
            </w:tcMar>
            <w:hideMark/>
          </w:tcPr>
          <w:p w:rsidRPr="009E5A72" w:rsidR="001E634F" w:rsidP="00FF396A" w:rsidRDefault="001E634F" w14:paraId="5DD23A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b/>
                <w:bCs/>
                <w:color w:val="000000"/>
                <w:kern w:val="0"/>
                <w:sz w:val="20"/>
                <w:szCs w:val="20"/>
                <w:lang w:eastAsia="sv-SE"/>
                <w14:numSpacing w14:val="default"/>
              </w:rPr>
              <w:t>Summa</w:t>
            </w:r>
          </w:p>
        </w:tc>
        <w:tc>
          <w:tcPr>
            <w:tcW w:w="1585" w:type="dxa"/>
            <w:tcBorders>
              <w:bottom w:val="single" w:color="000000" w:sz="6" w:space="0"/>
            </w:tcBorders>
            <w:tcMar>
              <w:top w:w="0" w:type="dxa"/>
              <w:left w:w="0" w:type="dxa"/>
              <w:bottom w:w="0" w:type="dxa"/>
              <w:right w:w="0" w:type="dxa"/>
            </w:tcMar>
            <w:vAlign w:val="bottom"/>
            <w:hideMark/>
          </w:tcPr>
          <w:p w:rsidRPr="009E5A72" w:rsidR="001E634F" w:rsidP="00FF396A" w:rsidRDefault="001E634F" w14:paraId="6527B8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b/>
                <w:bCs/>
                <w:color w:val="000000"/>
                <w:kern w:val="0"/>
                <w:sz w:val="20"/>
                <w:szCs w:val="20"/>
                <w:lang w:eastAsia="sv-SE"/>
                <w14:numSpacing w14:val="default"/>
              </w:rPr>
              <w:t>6 099 158</w:t>
            </w:r>
          </w:p>
        </w:tc>
        <w:tc>
          <w:tcPr>
            <w:tcW w:w="1787" w:type="dxa"/>
            <w:tcBorders>
              <w:bottom w:val="single" w:color="000000" w:sz="6" w:space="0"/>
            </w:tcBorders>
            <w:tcMar>
              <w:top w:w="0" w:type="dxa"/>
              <w:left w:w="0" w:type="dxa"/>
              <w:bottom w:w="0" w:type="dxa"/>
              <w:right w:w="0" w:type="dxa"/>
            </w:tcMar>
            <w:vAlign w:val="bottom"/>
            <w:hideMark/>
          </w:tcPr>
          <w:p w:rsidRPr="009E5A72" w:rsidR="001E634F" w:rsidP="00FF396A" w:rsidRDefault="001E634F" w14:paraId="3FDAE6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9E5A72">
              <w:rPr>
                <w:rFonts w:ascii="Times New Roman" w:hAnsi="Times New Roman" w:eastAsia="Times New Roman" w:cs="Times New Roman"/>
                <w:b/>
                <w:bCs/>
                <w:color w:val="000000"/>
                <w:kern w:val="0"/>
                <w:sz w:val="20"/>
                <w:szCs w:val="20"/>
                <w:lang w:eastAsia="sv-SE"/>
                <w14:numSpacing w14:val="default"/>
              </w:rPr>
              <w:t>2 756 250</w:t>
            </w:r>
          </w:p>
        </w:tc>
      </w:tr>
    </w:tbl>
    <w:p w:rsidRPr="00590558" w:rsidR="001E634F" w:rsidP="00590558" w:rsidRDefault="001E634F" w14:paraId="5C38C6C2" w14:textId="77777777">
      <w:pPr>
        <w:pStyle w:val="Rubrik2"/>
      </w:pPr>
      <w:r w:rsidRPr="00590558">
        <w:t>Bostad</w:t>
      </w:r>
    </w:p>
    <w:p w:rsidRPr="009E5A72" w:rsidR="001E634F" w:rsidP="00710E55" w:rsidRDefault="001E634F" w14:paraId="092DE94E" w14:textId="4B9CD158">
      <w:pPr>
        <w:pStyle w:val="Normalutanindragellerluft"/>
        <w:rPr>
          <w:rFonts w:eastAsia="Times New Roman"/>
          <w:lang w:eastAsia="sv-SE"/>
        </w:rPr>
      </w:pPr>
      <w:r w:rsidRPr="009E5A72">
        <w:rPr>
          <w:rFonts w:eastAsia="Times New Roman"/>
          <w:shd w:val="clear" w:color="auto" w:fill="FFFFFF"/>
          <w:lang w:eastAsia="sv-SE"/>
        </w:rPr>
        <w:t>Alla har rätt till en bostad, ett tryggt hem. Miljöpartiets bostadspolitik motverkar segregation</w:t>
      </w:r>
      <w:r w:rsidR="00112339">
        <w:rPr>
          <w:rFonts w:eastAsia="Times New Roman"/>
          <w:shd w:val="clear" w:color="auto" w:fill="FFFFFF"/>
          <w:lang w:eastAsia="sv-SE"/>
        </w:rPr>
        <w:t xml:space="preserve"> och</w:t>
      </w:r>
      <w:r w:rsidRPr="009E5A72">
        <w:rPr>
          <w:rFonts w:eastAsia="Times New Roman"/>
          <w:shd w:val="clear" w:color="auto" w:fill="FFFFFF"/>
          <w:lang w:eastAsia="sv-SE"/>
        </w:rPr>
        <w:t xml:space="preserve"> hemlöshet och minskar klimatutsläppen. Bostadsbristen är ett stort problem </w:t>
      </w:r>
      <w:r w:rsidRPr="009E5A72" w:rsidR="00112339">
        <w:rPr>
          <w:rFonts w:eastAsia="Times New Roman"/>
          <w:shd w:val="clear" w:color="auto" w:fill="FFFFFF"/>
          <w:lang w:eastAsia="sv-SE"/>
        </w:rPr>
        <w:t xml:space="preserve">både </w:t>
      </w:r>
      <w:r w:rsidRPr="009E5A72">
        <w:rPr>
          <w:rFonts w:eastAsia="Times New Roman"/>
          <w:shd w:val="clear" w:color="auto" w:fill="FFFFFF"/>
          <w:lang w:eastAsia="sv-SE"/>
        </w:rPr>
        <w:t>för individer och för samhället i stort, och det befintliga bostadsutbudet behöver bättre motsvara befolkningens behov. Vi vill att det byggs bostäder som kan efterfrågas av fler, inte minst av unga, studenter, äldre och stora familjer. Den som har för låga inkomster för att efterfråga bostad på marknadens villkor ska få möjlighet till det genom bostadsbidragssystemet. Det befintliga beståndet av bostäder kan utnyttjas mycket mer effektivt genom att vi gör det lättare för människor att flytta.</w:t>
      </w:r>
    </w:p>
    <w:p w:rsidRPr="00590558" w:rsidR="001E634F" w:rsidP="00590558" w:rsidRDefault="001E634F" w14:paraId="415C0D3C" w14:textId="6F502DD5">
      <w:pPr>
        <w:pStyle w:val="Rubrik2"/>
      </w:pPr>
      <w:r w:rsidRPr="00590558">
        <w:t xml:space="preserve">Återinför investeringsstödet </w:t>
      </w:r>
      <w:r w:rsidRPr="00590558" w:rsidR="00112339">
        <w:t>–</w:t>
      </w:r>
      <w:r w:rsidRPr="00590558">
        <w:t xml:space="preserve"> bygg mer bostäder för fler människor</w:t>
      </w:r>
    </w:p>
    <w:p w:rsidRPr="009E5A72" w:rsidR="001E634F" w:rsidP="00710E55" w:rsidRDefault="001E634F" w14:paraId="27036FBD" w14:textId="249A3981">
      <w:pPr>
        <w:pStyle w:val="Normalutanindragellerluft"/>
        <w:rPr>
          <w:rFonts w:eastAsia="Times New Roman"/>
          <w:lang w:eastAsia="sv-SE"/>
        </w:rPr>
      </w:pPr>
      <w:r w:rsidRPr="009E5A72">
        <w:rPr>
          <w:rFonts w:eastAsia="Times New Roman"/>
          <w:lang w:eastAsia="sv-SE"/>
        </w:rPr>
        <w:t xml:space="preserve">Vi vill att det byggs bostäder som kan efterfrågas av fler, inte minst av unga och studenter. </w:t>
      </w:r>
      <w:r w:rsidRPr="009E5A72">
        <w:rPr>
          <w:rFonts w:eastAsia="Times New Roman"/>
          <w:shd w:val="clear" w:color="auto" w:fill="FFFFFF"/>
          <w:lang w:eastAsia="sv-SE"/>
        </w:rPr>
        <w:t>Möjligheten att söka investeringsstöd för hyresbostäder och bostäder för studerande</w:t>
      </w:r>
      <w:r w:rsidRPr="009E5A72" w:rsidR="00512883">
        <w:rPr>
          <w:rFonts w:eastAsia="Times New Roman"/>
          <w:shd w:val="clear" w:color="auto" w:fill="FFFFFF"/>
          <w:lang w:eastAsia="sv-SE"/>
        </w:rPr>
        <w:t xml:space="preserve"> </w:t>
      </w:r>
      <w:r w:rsidRPr="009E5A72">
        <w:rPr>
          <w:rFonts w:eastAsia="Times New Roman"/>
          <w:shd w:val="clear" w:color="auto" w:fill="FFFFFF"/>
          <w:lang w:eastAsia="sv-SE"/>
        </w:rPr>
        <w:t>infördes 2016 och avvecklades efter riksdagens beslut om statens budget för 2022. Fram till dess beviljades</w:t>
      </w:r>
      <w:r w:rsidR="00112339">
        <w:rPr>
          <w:rFonts w:eastAsia="Times New Roman"/>
          <w:shd w:val="clear" w:color="auto" w:fill="FFFFFF"/>
          <w:lang w:eastAsia="sv-SE"/>
        </w:rPr>
        <w:t xml:space="preserve"> </w:t>
      </w:r>
      <w:r w:rsidRPr="009E5A72">
        <w:rPr>
          <w:rFonts w:eastAsia="Times New Roman"/>
          <w:shd w:val="clear" w:color="auto" w:fill="FFFFFF"/>
          <w:lang w:eastAsia="sv-SE"/>
        </w:rPr>
        <w:t>investeringsstöd till mer än 1</w:t>
      </w:r>
      <w:r w:rsidR="00112339">
        <w:rPr>
          <w:rFonts w:eastAsia="Times New Roman"/>
          <w:shd w:val="clear" w:color="auto" w:fill="FFFFFF"/>
          <w:lang w:eastAsia="sv-SE"/>
        </w:rPr>
        <w:t> </w:t>
      </w:r>
      <w:r w:rsidRPr="009E5A72">
        <w:rPr>
          <w:rFonts w:eastAsia="Times New Roman"/>
          <w:shd w:val="clear" w:color="auto" w:fill="FFFFFF"/>
          <w:lang w:eastAsia="sv-SE"/>
        </w:rPr>
        <w:t>300 projekt, motsvarande sammanlagt närmare 58</w:t>
      </w:r>
      <w:r w:rsidR="00112339">
        <w:rPr>
          <w:rFonts w:eastAsia="Times New Roman"/>
          <w:shd w:val="clear" w:color="auto" w:fill="FFFFFF"/>
          <w:lang w:eastAsia="sv-SE"/>
        </w:rPr>
        <w:t> </w:t>
      </w:r>
      <w:r w:rsidRPr="009E5A72">
        <w:rPr>
          <w:rFonts w:eastAsia="Times New Roman"/>
          <w:shd w:val="clear" w:color="auto" w:fill="FFFFFF"/>
          <w:lang w:eastAsia="sv-SE"/>
        </w:rPr>
        <w:t>800 bostäder, varav 88 procent avsåg hyresbostäder och resten bostäder för studerande.</w:t>
      </w:r>
    </w:p>
    <w:p w:rsidRPr="009E5A72" w:rsidR="001E634F" w:rsidP="00710E55" w:rsidRDefault="001E634F" w14:paraId="72FA490B" w14:textId="0978BFF0">
      <w:pPr>
        <w:rPr>
          <w:rFonts w:eastAsia="Times New Roman"/>
          <w:lang w:eastAsia="sv-SE"/>
        </w:rPr>
      </w:pPr>
      <w:r w:rsidRPr="009E5A72">
        <w:rPr>
          <w:rFonts w:eastAsia="Times New Roman"/>
          <w:shd w:val="clear" w:color="auto" w:fill="FFFFFF"/>
          <w:lang w:eastAsia="sv-SE"/>
        </w:rPr>
        <w:t>I en tid då byggtakten kraftigt avstannar, behövs ett fortsatt statligt stöd för att bygga bostäder till fler med särskilt fokus på bra klimatsmarta hyresrätter med</w:t>
      </w:r>
      <w:r w:rsidRPr="009E5A72" w:rsidR="00512883">
        <w:rPr>
          <w:rFonts w:eastAsia="Times New Roman"/>
          <w:shd w:val="clear" w:color="auto" w:fill="FFFFFF"/>
          <w:lang w:eastAsia="sv-SE"/>
        </w:rPr>
        <w:t xml:space="preserve"> </w:t>
      </w:r>
      <w:r w:rsidRPr="009E5A72">
        <w:rPr>
          <w:rFonts w:eastAsia="Times New Roman"/>
          <w:shd w:val="clear" w:color="auto" w:fill="FFFFFF"/>
          <w:lang w:eastAsia="sv-SE"/>
        </w:rPr>
        <w:t>rimliga hyror. Vi vill därför återinföra och utveckla investeringsstödet för hyresbostäder och bostäder för studerande med minimikrav utifrån byggnadernas livscykelperspektiv. </w:t>
      </w:r>
    </w:p>
    <w:p w:rsidRPr="009E5A72" w:rsidR="001E634F" w:rsidP="00710E55" w:rsidRDefault="001E634F" w14:paraId="0E14C550" w14:textId="0BF5DBAD">
      <w:pPr>
        <w:rPr>
          <w:rFonts w:eastAsia="Times New Roman"/>
          <w:lang w:eastAsia="sv-SE"/>
        </w:rPr>
      </w:pPr>
      <w:r w:rsidRPr="009E5A72">
        <w:rPr>
          <w:rFonts w:eastAsia="Times New Roman"/>
          <w:shd w:val="clear" w:color="auto" w:fill="FFFFFF"/>
          <w:lang w:eastAsia="sv-SE"/>
        </w:rPr>
        <w:t>Vi vill införa ett startlån för unga, med Boverket som ansvarig myndighet</w:t>
      </w:r>
      <w:r w:rsidR="00112339">
        <w:rPr>
          <w:rFonts w:eastAsia="Times New Roman"/>
          <w:shd w:val="clear" w:color="auto" w:fill="FFFFFF"/>
          <w:lang w:eastAsia="sv-SE"/>
        </w:rPr>
        <w:t>,</w:t>
      </w:r>
      <w:r w:rsidRPr="009E5A72">
        <w:rPr>
          <w:rFonts w:eastAsia="Times New Roman"/>
          <w:shd w:val="clear" w:color="auto" w:fill="FFFFFF"/>
          <w:lang w:eastAsia="sv-SE"/>
        </w:rPr>
        <w:t xml:space="preserve"> och utreda möjligheterna </w:t>
      </w:r>
      <w:r w:rsidR="00112339">
        <w:rPr>
          <w:rFonts w:eastAsia="Times New Roman"/>
          <w:shd w:val="clear" w:color="auto" w:fill="FFFFFF"/>
          <w:lang w:eastAsia="sv-SE"/>
        </w:rPr>
        <w:t>till</w:t>
      </w:r>
      <w:r w:rsidRPr="009E5A72">
        <w:rPr>
          <w:rFonts w:eastAsia="Times New Roman"/>
          <w:shd w:val="clear" w:color="auto" w:fill="FFFFFF"/>
          <w:lang w:eastAsia="sv-SE"/>
        </w:rPr>
        <w:t xml:space="preserve"> ett grönt bosparkonto. Vi vill också stimulera olika boendelösningar och hållbara renoveringar.</w:t>
      </w:r>
    </w:p>
    <w:p w:rsidRPr="00590558" w:rsidR="00512883" w:rsidP="00590558" w:rsidRDefault="001E634F" w14:paraId="6D07DE7E" w14:textId="77777777">
      <w:pPr>
        <w:pStyle w:val="Rubrik2"/>
      </w:pPr>
      <w:r w:rsidRPr="00590558">
        <w:t>Ett tryggt hem</w:t>
      </w:r>
    </w:p>
    <w:p w:rsidRPr="009E5A72" w:rsidR="001E634F" w:rsidP="00710E55" w:rsidRDefault="001E634F" w14:paraId="7C15DB82" w14:textId="4CA923C7">
      <w:pPr>
        <w:pStyle w:val="Normalutanindragellerluft"/>
        <w:rPr>
          <w:rFonts w:eastAsia="Times New Roman" w:asciiTheme="majorHAnsi" w:hAnsiTheme="majorHAnsi" w:cstheme="majorHAnsi"/>
          <w:b/>
          <w:bCs/>
          <w:lang w:eastAsia="sv-SE"/>
        </w:rPr>
      </w:pPr>
      <w:r w:rsidRPr="009E5A72">
        <w:rPr>
          <w:rFonts w:eastAsia="Times New Roman"/>
          <w:shd w:val="clear" w:color="auto" w:fill="FFFFFF"/>
          <w:lang w:eastAsia="sv-SE"/>
        </w:rPr>
        <w:t>Hemlösheten i Sverige måste bort. Vi behöver sänka tröskeln till en god bostad så att fler utifrån egen förmåga klarar av att efterfråga det. Vi behöver också se till att där den enskilde inte har förutsättningarna behöver samhället finnas där. I båda fallen behövs ett nationellt ansvar</w:t>
      </w:r>
      <w:r w:rsidR="00112339">
        <w:rPr>
          <w:rFonts w:eastAsia="Times New Roman"/>
          <w:shd w:val="clear" w:color="auto" w:fill="FFFFFF"/>
          <w:lang w:eastAsia="sv-SE"/>
        </w:rPr>
        <w:t>;</w:t>
      </w:r>
      <w:r w:rsidRPr="009E5A72">
        <w:rPr>
          <w:rFonts w:eastAsia="Times New Roman"/>
          <w:shd w:val="clear" w:color="auto" w:fill="FFFFFF"/>
          <w:lang w:eastAsia="sv-SE"/>
        </w:rPr>
        <w:t xml:space="preserve"> det räcker inte med att olika aktörer jobbar vidare på sitt håll.</w:t>
      </w:r>
    </w:p>
    <w:p w:rsidRPr="009E5A72" w:rsidR="001E634F" w:rsidP="00710E55" w:rsidRDefault="001E634F" w14:paraId="3C857566" w14:textId="340450BD">
      <w:pPr>
        <w:rPr>
          <w:rFonts w:eastAsia="Times New Roman"/>
          <w:lang w:eastAsia="sv-SE"/>
        </w:rPr>
      </w:pPr>
      <w:r w:rsidRPr="00590558">
        <w:rPr>
          <w:rFonts w:eastAsia="Times New Roman"/>
          <w:spacing w:val="-3"/>
          <w:shd w:val="clear" w:color="auto" w:fill="FFFFFF"/>
          <w:lang w:eastAsia="sv-SE"/>
        </w:rPr>
        <w:t>Vi behöver se till att fler kommuner tar sitt bostadsförsörjningsansvar, att boende</w:t>
      </w:r>
      <w:r w:rsidRPr="00590558" w:rsidR="00590558">
        <w:rPr>
          <w:rFonts w:eastAsia="Times New Roman"/>
          <w:spacing w:val="-3"/>
          <w:shd w:val="clear" w:color="auto" w:fill="FFFFFF"/>
          <w:lang w:eastAsia="sv-SE"/>
        </w:rPr>
        <w:softHyphen/>
      </w:r>
      <w:r w:rsidRPr="00590558">
        <w:rPr>
          <w:rFonts w:eastAsia="Times New Roman"/>
          <w:spacing w:val="-3"/>
          <w:shd w:val="clear" w:color="auto" w:fill="FFFFFF"/>
          <w:lang w:eastAsia="sv-SE"/>
        </w:rPr>
        <w:t xml:space="preserve">modellen </w:t>
      </w:r>
      <w:r w:rsidRPr="00590558" w:rsidR="00112339">
        <w:rPr>
          <w:rFonts w:eastAsia="Times New Roman"/>
          <w:spacing w:val="-3"/>
          <w:shd w:val="clear" w:color="auto" w:fill="FFFFFF"/>
          <w:lang w:eastAsia="sv-SE"/>
        </w:rPr>
        <w:t>”</w:t>
      </w:r>
      <w:r w:rsidRPr="00590558">
        <w:rPr>
          <w:rFonts w:eastAsia="Times New Roman"/>
          <w:spacing w:val="-3"/>
          <w:shd w:val="clear" w:color="auto" w:fill="FFFFFF"/>
          <w:lang w:eastAsia="sv-SE"/>
        </w:rPr>
        <w:t>Bostad först</w:t>
      </w:r>
      <w:r w:rsidRPr="00590558" w:rsidR="00112339">
        <w:rPr>
          <w:rFonts w:eastAsia="Times New Roman"/>
          <w:spacing w:val="-3"/>
          <w:shd w:val="clear" w:color="auto" w:fill="FFFFFF"/>
          <w:lang w:eastAsia="sv-SE"/>
        </w:rPr>
        <w:t>”</w:t>
      </w:r>
      <w:r w:rsidRPr="00590558">
        <w:rPr>
          <w:rFonts w:eastAsia="Times New Roman"/>
          <w:spacing w:val="-3"/>
          <w:shd w:val="clear" w:color="auto" w:fill="FFFFFF"/>
          <w:lang w:eastAsia="sv-SE"/>
        </w:rPr>
        <w:t xml:space="preserve"> införs i fler av landets olika kommuner och se över möjligheterna</w:t>
      </w:r>
      <w:r w:rsidRPr="009E5A72">
        <w:rPr>
          <w:rFonts w:eastAsia="Times New Roman"/>
          <w:shd w:val="clear" w:color="auto" w:fill="FFFFFF"/>
          <w:lang w:eastAsia="sv-SE"/>
        </w:rPr>
        <w:t xml:space="preserve"> att tillskapa en nationell bostadsstiftelse som stödjer finansieringen av en bostad för dem som inte har ett tryggt boende.</w:t>
      </w:r>
    </w:p>
    <w:p w:rsidRPr="009E5A72" w:rsidR="001E634F" w:rsidP="00710E55" w:rsidRDefault="001E634F" w14:paraId="7807E096" w14:textId="35228DE6">
      <w:pPr>
        <w:rPr>
          <w:rFonts w:eastAsia="Times New Roman"/>
          <w:lang w:eastAsia="sv-SE"/>
        </w:rPr>
      </w:pPr>
      <w:r w:rsidRPr="009E5A72">
        <w:rPr>
          <w:rFonts w:eastAsia="Times New Roman"/>
          <w:shd w:val="clear" w:color="auto" w:fill="FFFFFF"/>
          <w:lang w:eastAsia="sv-SE"/>
        </w:rPr>
        <w:t>Vi behöver också tillförlitlig statistik som tydligt visar på hur situationen för hem</w:t>
      </w:r>
      <w:r w:rsidR="001B1F19">
        <w:rPr>
          <w:rFonts w:eastAsia="Times New Roman"/>
          <w:shd w:val="clear" w:color="auto" w:fill="FFFFFF"/>
          <w:lang w:eastAsia="sv-SE"/>
        </w:rPr>
        <w:softHyphen/>
      </w:r>
      <w:r w:rsidRPr="009E5A72">
        <w:rPr>
          <w:rFonts w:eastAsia="Times New Roman"/>
          <w:shd w:val="clear" w:color="auto" w:fill="FFFFFF"/>
          <w:lang w:eastAsia="sv-SE"/>
        </w:rPr>
        <w:t xml:space="preserve">lösa utvecklas över tid. Vi vill att bostadsbidragen blir ändamålsenliga och att de går att </w:t>
      </w:r>
      <w:r w:rsidRPr="009E5A72">
        <w:rPr>
          <w:rFonts w:eastAsia="Times New Roman"/>
          <w:shd w:val="clear" w:color="auto" w:fill="FFFFFF"/>
          <w:lang w:eastAsia="sv-SE"/>
        </w:rPr>
        <w:lastRenderedPageBreak/>
        <w:t>söka också som inneboende. Vi vill utreda systemet för boplikt för att unga människor ska kunna bo kvar på platser med hög turism där husen annars kan bli alltför dyra.</w:t>
      </w:r>
    </w:p>
    <w:p w:rsidRPr="009E5A72" w:rsidR="001E634F" w:rsidP="00710E55" w:rsidRDefault="001E634F" w14:paraId="613FCA5C" w14:textId="584E3DE3">
      <w:pPr>
        <w:rPr>
          <w:rFonts w:eastAsia="Times New Roman"/>
          <w:lang w:eastAsia="sv-SE"/>
        </w:rPr>
      </w:pPr>
      <w:r w:rsidRPr="009E5A72">
        <w:rPr>
          <w:rFonts w:eastAsia="Times New Roman"/>
          <w:shd w:val="clear" w:color="auto" w:fill="FFFFFF"/>
          <w:lang w:eastAsia="sv-SE"/>
        </w:rPr>
        <w:t xml:space="preserve">I flera fall har det blivit tydligt att </w:t>
      </w:r>
      <w:r w:rsidRPr="009E5A72" w:rsidR="00DA6CD2">
        <w:rPr>
          <w:rFonts w:eastAsia="Times New Roman"/>
          <w:shd w:val="clear" w:color="auto" w:fill="FFFFFF"/>
          <w:lang w:eastAsia="sv-SE"/>
        </w:rPr>
        <w:t>S</w:t>
      </w:r>
      <w:r w:rsidRPr="009E5A72">
        <w:rPr>
          <w:rFonts w:eastAsia="Times New Roman"/>
          <w:shd w:val="clear" w:color="auto" w:fill="FFFFFF"/>
          <w:lang w:eastAsia="sv-SE"/>
        </w:rPr>
        <w:t xml:space="preserve">veriges miljonprogramsområden är </w:t>
      </w:r>
      <w:r w:rsidRPr="009E5A72" w:rsidR="00112339">
        <w:rPr>
          <w:rFonts w:eastAsia="Times New Roman"/>
          <w:shd w:val="clear" w:color="auto" w:fill="FFFFFF"/>
          <w:lang w:eastAsia="sv-SE"/>
        </w:rPr>
        <w:t xml:space="preserve">både </w:t>
      </w:r>
      <w:r w:rsidRPr="009E5A72">
        <w:rPr>
          <w:rFonts w:eastAsia="Times New Roman"/>
          <w:shd w:val="clear" w:color="auto" w:fill="FFFFFF"/>
          <w:lang w:eastAsia="sv-SE"/>
        </w:rPr>
        <w:t>särskilt energislukande och särskilt känsliga för extremväder</w:t>
      </w:r>
      <w:r w:rsidR="00112339">
        <w:rPr>
          <w:rFonts w:eastAsia="Times New Roman"/>
          <w:shd w:val="clear" w:color="auto" w:fill="FFFFFF"/>
          <w:lang w:eastAsia="sv-SE"/>
        </w:rPr>
        <w:t xml:space="preserve"> </w:t>
      </w:r>
      <w:r w:rsidRPr="009E5A72">
        <w:rPr>
          <w:rFonts w:eastAsia="Times New Roman"/>
          <w:shd w:val="clear" w:color="auto" w:fill="FFFFFF"/>
          <w:lang w:eastAsia="sv-SE"/>
        </w:rPr>
        <w:t xml:space="preserve">som skyfall och värmeböljor. Möjligheten att klara av ett förändrat klimat ska inte vara beroende av postkod. Vi vill därför satsa för att göra miljonprogram till miljöprogram, där vi satsar på </w:t>
      </w:r>
      <w:r w:rsidRPr="009E5A72" w:rsidR="00112339">
        <w:rPr>
          <w:rFonts w:eastAsia="Times New Roman"/>
          <w:shd w:val="clear" w:color="auto" w:fill="FFFFFF"/>
          <w:lang w:eastAsia="sv-SE"/>
        </w:rPr>
        <w:t xml:space="preserve">både </w:t>
      </w:r>
      <w:r w:rsidRPr="009E5A72">
        <w:rPr>
          <w:rFonts w:eastAsia="Times New Roman"/>
          <w:shd w:val="clear" w:color="auto" w:fill="FFFFFF"/>
          <w:lang w:eastAsia="sv-SE"/>
        </w:rPr>
        <w:t>energi</w:t>
      </w:r>
      <w:r w:rsidR="001B1F19">
        <w:rPr>
          <w:rFonts w:eastAsia="Times New Roman"/>
          <w:shd w:val="clear" w:color="auto" w:fill="FFFFFF"/>
          <w:lang w:eastAsia="sv-SE"/>
        </w:rPr>
        <w:softHyphen/>
      </w:r>
      <w:r w:rsidRPr="009E5A72">
        <w:rPr>
          <w:rFonts w:eastAsia="Times New Roman"/>
          <w:shd w:val="clear" w:color="auto" w:fill="FFFFFF"/>
          <w:lang w:eastAsia="sv-SE"/>
        </w:rPr>
        <w:t>effektivisering av befintliga byggnader och klimatanpassning för att klara extremväder.</w:t>
      </w:r>
    </w:p>
    <w:p w:rsidRPr="00590558" w:rsidR="001E634F" w:rsidP="00590558" w:rsidRDefault="001E634F" w14:paraId="67430C9A" w14:textId="77777777">
      <w:pPr>
        <w:pStyle w:val="Rubrik2"/>
      </w:pPr>
      <w:r w:rsidRPr="00590558">
        <w:t>Minska klimatpåverkan från byggsektorn</w:t>
      </w:r>
    </w:p>
    <w:p w:rsidRPr="009E5A72" w:rsidR="001E634F" w:rsidP="00710E55" w:rsidRDefault="001E634F" w14:paraId="5747AEC3" w14:textId="61EF7B3C">
      <w:pPr>
        <w:pStyle w:val="Normalutanindragellerluft"/>
        <w:rPr>
          <w:rFonts w:eastAsia="Times New Roman"/>
          <w:lang w:eastAsia="sv-SE"/>
        </w:rPr>
      </w:pPr>
      <w:r w:rsidRPr="009E5A72">
        <w:rPr>
          <w:rFonts w:eastAsia="Times New Roman"/>
          <w:shd w:val="clear" w:color="auto" w:fill="FFFFFF"/>
          <w:lang w:eastAsia="sv-SE"/>
        </w:rPr>
        <w:t>Byggsektorn står för en femtedel av utsläppen av växthusgaser inom Sverige. Vi vill göra det enklare att bygga med återbrukat material och vill se fler hus i trä. För att kraftigt minska klimatpåverkan och användningen av nya naturresurser från byggsektorn vill vi sätta bindande krav på minskade utsläpp från byggnadens hela livstid, det vill säga under byggtiden, användning och rivning. Klimatdeklarationer är bra men gränsvärden måste införas omgående och de måste utökas så att mer omfattas. Vi vill stimulera såväl småskaligt som storskaligt återbruk i byggsektorn och därmed också minska resursslöseriet.</w:t>
      </w:r>
    </w:p>
    <w:p w:rsidRPr="00590558" w:rsidR="001E634F" w:rsidP="00590558" w:rsidRDefault="001E634F" w14:paraId="740861C7" w14:textId="77777777">
      <w:pPr>
        <w:pStyle w:val="Rubrik2"/>
      </w:pPr>
      <w:r w:rsidRPr="00590558">
        <w:t>Energieffektivisering av flerbostadshus</w:t>
      </w:r>
    </w:p>
    <w:p w:rsidRPr="009E5A72" w:rsidR="001E634F" w:rsidP="00710E55" w:rsidRDefault="001E634F" w14:paraId="7BF4A4EF" w14:textId="6607E1FD">
      <w:pPr>
        <w:pStyle w:val="Normalutanindragellerluft"/>
        <w:rPr>
          <w:rFonts w:eastAsia="Times New Roman"/>
          <w:lang w:eastAsia="sv-SE"/>
        </w:rPr>
      </w:pPr>
      <w:r w:rsidRPr="009E5A72">
        <w:rPr>
          <w:rFonts w:eastAsia="Times New Roman"/>
          <w:shd w:val="clear" w:color="auto" w:fill="FFFFFF"/>
          <w:lang w:eastAsia="sv-SE"/>
        </w:rPr>
        <w:t>För att skydda medborgarna mot höga elkostnader, samtidigt som vi sparar el och klimatutsläpp, är det avgörande med ett långsiktigt arbete för energieffektivisering inom bostadssektorn. Detta behöver prioriteras då ett långsiktigt arbete med att minska energianvändningen även ger ett mer långsiktigt skydd mot internationella elpris</w:t>
      </w:r>
      <w:r w:rsidR="001B1F19">
        <w:rPr>
          <w:rFonts w:eastAsia="Times New Roman"/>
          <w:shd w:val="clear" w:color="auto" w:fill="FFFFFF"/>
          <w:lang w:eastAsia="sv-SE"/>
        </w:rPr>
        <w:softHyphen/>
      </w:r>
      <w:r w:rsidRPr="009E5A72">
        <w:rPr>
          <w:rFonts w:eastAsia="Times New Roman"/>
          <w:shd w:val="clear" w:color="auto" w:fill="FFFFFF"/>
          <w:lang w:eastAsia="sv-SE"/>
        </w:rPr>
        <w:t xml:space="preserve">förändringar samtidigt som pengar och energi sparas kontinuerligt när åtgärden är genomförd. </w:t>
      </w:r>
      <w:r w:rsidRPr="009E5A72">
        <w:rPr>
          <w:rFonts w:eastAsia="Times New Roman"/>
          <w:lang w:eastAsia="sv-SE"/>
        </w:rPr>
        <w:t>Vi vill därför återinföra och utöka energieffektiviseringsstödet för flerbostadshus samt för andra bostadstyper. Baserat på de kraftigt fluktuerande elpriserna med ovanligt höga elpriser och den nuvarande elsituationen i Europa ser vi behovet av en kraftfull insats här och nu och vill därför att staten ska betala 80 procent av kostnaden för de åtgärder som genomförs för att spara på energiförbrukningen.</w:t>
      </w:r>
      <w:r w:rsidRPr="009E5A72" w:rsidR="00710E55">
        <w:rPr>
          <w:rFonts w:eastAsia="Times New Roman"/>
          <w:lang w:eastAsia="sv-SE"/>
        </w:rPr>
        <w:t xml:space="preserve"> </w:t>
      </w:r>
      <w:r w:rsidRPr="001B1F19">
        <w:rPr>
          <w:rFonts w:eastAsia="Times New Roman"/>
          <w:spacing w:val="-3"/>
          <w:lang w:eastAsia="sv-SE"/>
        </w:rPr>
        <w:t xml:space="preserve">Sammantaget satsar Miljöpartiet 7,5 miljarder i hela budgeten på denna krisåtgärd. 1,5 miljarder av detta stöd ligger inom utgiftsområde 18, under anslag </w:t>
      </w:r>
      <w:r w:rsidRPr="001B1F19">
        <w:rPr>
          <w:rFonts w:eastAsia="Times New Roman"/>
          <w:i/>
          <w:iCs/>
          <w:spacing w:val="-3"/>
          <w:lang w:eastAsia="sv-SE"/>
        </w:rPr>
        <w:t>1:7 Energieffektivisering</w:t>
      </w:r>
      <w:r w:rsidRPr="009E5A72">
        <w:rPr>
          <w:rFonts w:eastAsia="Times New Roman"/>
          <w:i/>
          <w:iCs/>
          <w:lang w:eastAsia="sv-SE"/>
        </w:rPr>
        <w:t xml:space="preserve"> av flerbostadshus</w:t>
      </w:r>
      <w:r w:rsidRPr="009E5A72">
        <w:rPr>
          <w:rFonts w:eastAsia="Times New Roman"/>
          <w:lang w:eastAsia="sv-SE"/>
        </w:rPr>
        <w:t>. I praktiken innebär detta att vi återinför det statliga stödet för energi</w:t>
      </w:r>
      <w:r w:rsidR="001B1F19">
        <w:rPr>
          <w:rFonts w:eastAsia="Times New Roman"/>
          <w:lang w:eastAsia="sv-SE"/>
        </w:rPr>
        <w:softHyphen/>
      </w:r>
      <w:r w:rsidRPr="009E5A72">
        <w:rPr>
          <w:rFonts w:eastAsia="Times New Roman"/>
          <w:lang w:eastAsia="sv-SE"/>
        </w:rPr>
        <w:t>effektivisering av flerbostadshus, fast på en betydligt högre stödnivå, nämligen 80 procent av kostnaden. Övriga 6</w:t>
      </w:r>
      <w:r w:rsidR="00112339">
        <w:rPr>
          <w:rFonts w:eastAsia="Times New Roman"/>
          <w:lang w:eastAsia="sv-SE"/>
        </w:rPr>
        <w:t> </w:t>
      </w:r>
      <w:r w:rsidRPr="009E5A72">
        <w:rPr>
          <w:rFonts w:eastAsia="Times New Roman"/>
          <w:lang w:eastAsia="sv-SE"/>
        </w:rPr>
        <w:t xml:space="preserve">miljarder som går till energieffektivisering ligger inom utgiftsområde 21 för Energi, under anslag </w:t>
      </w:r>
      <w:r w:rsidRPr="009E5A72">
        <w:rPr>
          <w:rFonts w:eastAsia="Times New Roman"/>
          <w:i/>
          <w:iCs/>
          <w:lang w:eastAsia="sv-SE"/>
        </w:rPr>
        <w:t>1:2 Insatser för energieffektivisering</w:t>
      </w:r>
      <w:r w:rsidRPr="009E5A72">
        <w:rPr>
          <w:rFonts w:eastAsia="Times New Roman"/>
          <w:lang w:eastAsia="sv-SE"/>
        </w:rPr>
        <w:t xml:space="preserve">. Utifall att pengarna under anslag </w:t>
      </w:r>
      <w:r w:rsidRPr="009E5A72">
        <w:rPr>
          <w:rFonts w:eastAsia="Times New Roman"/>
          <w:i/>
          <w:iCs/>
          <w:lang w:eastAsia="sv-SE"/>
        </w:rPr>
        <w:t>1:7 Energieffektivisering av flerbostadshus</w:t>
      </w:r>
      <w:r w:rsidRPr="009E5A72">
        <w:rPr>
          <w:rFonts w:eastAsia="Times New Roman"/>
          <w:lang w:eastAsia="sv-SE"/>
        </w:rPr>
        <w:t xml:space="preserve"> tar slut kan medel flyttas över från anslag 1:2 Insatser för energieffektivisering (UO</w:t>
      </w:r>
      <w:r w:rsidR="00112339">
        <w:rPr>
          <w:rFonts w:eastAsia="Times New Roman"/>
          <w:lang w:eastAsia="sv-SE"/>
        </w:rPr>
        <w:t> </w:t>
      </w:r>
      <w:r w:rsidRPr="009E5A72">
        <w:rPr>
          <w:rFonts w:eastAsia="Times New Roman"/>
          <w:lang w:eastAsia="sv-SE"/>
        </w:rPr>
        <w:t>21).</w:t>
      </w:r>
    </w:p>
    <w:p w:rsidRPr="00590558" w:rsidR="001E634F" w:rsidP="00590558" w:rsidRDefault="001E634F" w14:paraId="07D5F0CD" w14:textId="77777777">
      <w:pPr>
        <w:pStyle w:val="Rubrik2"/>
      </w:pPr>
      <w:r w:rsidRPr="00590558">
        <w:t>Klimatanpassning av bebyggd miljö</w:t>
      </w:r>
    </w:p>
    <w:p w:rsidRPr="009E5A72" w:rsidR="001E634F" w:rsidP="00710E55" w:rsidRDefault="001E634F" w14:paraId="3583901C" w14:textId="57758C70">
      <w:pPr>
        <w:pStyle w:val="Normalutanindragellerluft"/>
        <w:rPr>
          <w:rFonts w:eastAsia="Times New Roman"/>
          <w:lang w:eastAsia="sv-SE"/>
        </w:rPr>
      </w:pPr>
      <w:r w:rsidRPr="009E5A72">
        <w:rPr>
          <w:rFonts w:eastAsia="Times New Roman"/>
          <w:shd w:val="clear" w:color="auto" w:fill="FFFFFF"/>
          <w:lang w:eastAsia="sv-SE"/>
        </w:rPr>
        <w:t>Klimatförändringarna medför att samhället måste anpassas till mer extrema väder</w:t>
      </w:r>
      <w:r w:rsidR="001B1F19">
        <w:rPr>
          <w:rFonts w:eastAsia="Times New Roman"/>
          <w:shd w:val="clear" w:color="auto" w:fill="FFFFFF"/>
          <w:lang w:eastAsia="sv-SE"/>
        </w:rPr>
        <w:softHyphen/>
      </w:r>
      <w:r w:rsidRPr="009E5A72">
        <w:rPr>
          <w:rFonts w:eastAsia="Times New Roman"/>
          <w:shd w:val="clear" w:color="auto" w:fill="FFFFFF"/>
          <w:lang w:eastAsia="sv-SE"/>
        </w:rPr>
        <w:t xml:space="preserve">händelser än idag. Skyfall och värmeböljor kommer att bli vanligare i framtiden. Därför behöver befintlig bebyggd miljö klimatanpassas. Många olika åtgärder behövs, som förstärkt grönstruktur, hållbar dagvattenhantering, höjdsättning av mark och byggnader, skydd mot översvämningar med mera. Vi vill möjliggöra för olika aktörer, som </w:t>
      </w:r>
      <w:r w:rsidRPr="009E5A72">
        <w:rPr>
          <w:rFonts w:eastAsia="Times New Roman"/>
          <w:shd w:val="clear" w:color="auto" w:fill="FFFFFF"/>
          <w:lang w:eastAsia="sv-SE"/>
        </w:rPr>
        <w:lastRenderedPageBreak/>
        <w:t>kommuner, kommunala bostadsbolag, intresseföreningar och privata aktörer, att söka stöd för att klimatanpassa redan bebyggd miljö mot skyfall och värmeböljor för att skydda människors liv och hälsa, viktig infrastruktur, fastigheter och miljö. För att detta ska ske behöver Sveriges kommuner först kartlägga var klimatåtgärder ska prioriteras genom lokala skyfallskarteringar och kartläggningar av värmeöar och därefter starta ett klimatanpassningsarbete. Vi föreslår därför att det inrättas ett nytt anslag på 500 miljoner kronor benämnt ”Klimatanpassning i befintlig bebyggelse”.</w:t>
      </w:r>
    </w:p>
    <w:p w:rsidRPr="009E5A72" w:rsidR="001E634F" w:rsidP="00710E55" w:rsidRDefault="001E634F" w14:paraId="133C5F63" w14:textId="5399833F">
      <w:pPr>
        <w:rPr>
          <w:rFonts w:eastAsia="Times New Roman"/>
          <w:lang w:eastAsia="sv-SE"/>
        </w:rPr>
      </w:pPr>
      <w:r w:rsidRPr="009E5A72">
        <w:rPr>
          <w:rFonts w:eastAsia="Times New Roman"/>
          <w:lang w:eastAsia="sv-SE"/>
        </w:rPr>
        <w:t>Bidrag för grönare och tryggare städer beviljades till 123 ansökningar under 2021, av Boverket. 239 miljoner betalades ut då. För att öka tryggheten i samhället behöver vi skapa trygga miljöer att vistas i. Grönområden har positiv effekt på såväl luftkvalitet som människors hälsa, men kan samtidigt upplevas som otrygga. Samtidigt är fler grön</w:t>
      </w:r>
      <w:r w:rsidR="001B1F19">
        <w:rPr>
          <w:rFonts w:eastAsia="Times New Roman"/>
          <w:lang w:eastAsia="sv-SE"/>
        </w:rPr>
        <w:softHyphen/>
      </w:r>
      <w:r w:rsidRPr="009E5A72">
        <w:rPr>
          <w:rFonts w:eastAsia="Times New Roman"/>
          <w:lang w:eastAsia="sv-SE"/>
        </w:rPr>
        <w:t>områden viktiga för klimatanpassning mot såväl skyfall som värmeböljor. Vi vill stödja skapandet av gröna och trygga samhällen, särskilt i politiskt eftersatta områden.</w:t>
      </w:r>
    </w:p>
    <w:p w:rsidRPr="00590558" w:rsidR="001E634F" w:rsidP="00590558" w:rsidRDefault="001E634F" w14:paraId="17C49F50" w14:textId="20BAEF29">
      <w:pPr>
        <w:pStyle w:val="Rubrik2"/>
      </w:pPr>
      <w:r w:rsidRPr="00590558">
        <w:t>Vattenkraft</w:t>
      </w:r>
    </w:p>
    <w:p w:rsidRPr="009E5A72" w:rsidR="001E634F" w:rsidP="00710E55" w:rsidRDefault="001E634F" w14:paraId="6D2078C8" w14:textId="434CEA91">
      <w:pPr>
        <w:pStyle w:val="Normalutanindragellerluft"/>
        <w:rPr>
          <w:rFonts w:eastAsia="Times New Roman"/>
          <w:lang w:eastAsia="sv-SE"/>
        </w:rPr>
      </w:pPr>
      <w:r w:rsidRPr="009E5A72">
        <w:rPr>
          <w:rFonts w:eastAsia="Times New Roman"/>
          <w:lang w:eastAsia="sv-SE"/>
        </w:rPr>
        <w:t xml:space="preserve">För att Sverige ska kunna uppnå </w:t>
      </w:r>
      <w:r w:rsidRPr="009E5A72" w:rsidR="00DA6CD2">
        <w:rPr>
          <w:rFonts w:eastAsia="Times New Roman"/>
          <w:lang w:eastAsia="sv-SE"/>
        </w:rPr>
        <w:t>EU:s</w:t>
      </w:r>
      <w:r w:rsidRPr="009E5A72">
        <w:rPr>
          <w:rFonts w:eastAsia="Times New Roman"/>
          <w:lang w:eastAsia="sv-SE"/>
        </w:rPr>
        <w:t xml:space="preserve"> direktiv för god vattenstatus så behöver arbetet med vattenåtgärder öka och skalas upp. Många åtgärder behöver genomföras varav miljöanpassningen av </w:t>
      </w:r>
      <w:r w:rsidRPr="009E5A72" w:rsidR="00DA6CD2">
        <w:rPr>
          <w:rFonts w:eastAsia="Times New Roman"/>
          <w:lang w:eastAsia="sv-SE"/>
        </w:rPr>
        <w:t>Sveriges befintliga vattenkraft</w:t>
      </w:r>
      <w:r w:rsidRPr="009E5A72">
        <w:rPr>
          <w:rFonts w:eastAsia="Times New Roman"/>
          <w:lang w:eastAsia="sv-SE"/>
        </w:rPr>
        <w:t xml:space="preserve"> är en viktig åtgärd. Det är därför av vikt att arbetet med Nationell plan för omprövning av vattenkraft som antogs av regeringen 2020 fortsätter. Planen är utformad för att ge en nationell helhetssyn i frågan </w:t>
      </w:r>
      <w:r w:rsidRPr="001B1F19">
        <w:rPr>
          <w:rFonts w:eastAsia="Times New Roman"/>
          <w:spacing w:val="-3"/>
          <w:lang w:eastAsia="sv-SE"/>
        </w:rPr>
        <w:t>om att verksamheterna ska förses med moderna miljövillkor på ett samordnat sätt med största möjliga nytta för vattenmiljön och för nationell effektiv tillgång till vattenkraftsel.</w:t>
      </w:r>
    </w:p>
    <w:p w:rsidRPr="00590558" w:rsidR="001E634F" w:rsidP="00590558" w:rsidRDefault="001E634F" w14:paraId="06D31A93" w14:textId="77777777">
      <w:pPr>
        <w:pStyle w:val="Rubrik2"/>
      </w:pPr>
      <w:r w:rsidRPr="00590558">
        <w:t>En grön konsumentpolitik</w:t>
      </w:r>
    </w:p>
    <w:p w:rsidRPr="009E5A72" w:rsidR="001E634F" w:rsidP="00710E55" w:rsidRDefault="001E634F" w14:paraId="6BAF3B7D" w14:textId="3D25970B">
      <w:pPr>
        <w:pStyle w:val="Normalutanindragellerluft"/>
        <w:rPr>
          <w:rFonts w:eastAsia="Times New Roman"/>
          <w:lang w:eastAsia="sv-SE"/>
        </w:rPr>
      </w:pPr>
      <w:r w:rsidRPr="009E5A72">
        <w:rPr>
          <w:rFonts w:eastAsia="Times New Roman"/>
          <w:lang w:eastAsia="sv-SE"/>
        </w:rPr>
        <w:t>Flera konsumentmarknader är under snabb omvandling, vilket både ger nya möjligheter för konsumenterna och förändrar konsumenternas förutsättningar. Målet för konsument</w:t>
      </w:r>
      <w:r w:rsidR="001B1F19">
        <w:rPr>
          <w:rFonts w:eastAsia="Times New Roman"/>
          <w:lang w:eastAsia="sv-SE"/>
        </w:rPr>
        <w:softHyphen/>
      </w:r>
      <w:r w:rsidRPr="009E5A72">
        <w:rPr>
          <w:rFonts w:eastAsia="Times New Roman"/>
          <w:lang w:eastAsia="sv-SE"/>
        </w:rPr>
        <w:t>politiken är en väl fungerande konsumentmarknad och en miljömässigt, socialt och eko</w:t>
      </w:r>
      <w:r w:rsidR="001B1F19">
        <w:rPr>
          <w:rFonts w:eastAsia="Times New Roman"/>
          <w:lang w:eastAsia="sv-SE"/>
        </w:rPr>
        <w:softHyphen/>
      </w:r>
      <w:r w:rsidRPr="009E5A72">
        <w:rPr>
          <w:rFonts w:eastAsia="Times New Roman"/>
          <w:lang w:eastAsia="sv-SE"/>
        </w:rPr>
        <w:t>nomiskt hållbar konsumtion.</w:t>
      </w:r>
    </w:p>
    <w:p w:rsidRPr="009E5A72" w:rsidR="001E634F" w:rsidP="00710E55" w:rsidRDefault="001E634F" w14:paraId="3C8A0C31" w14:textId="5012E903">
      <w:pPr>
        <w:rPr>
          <w:rFonts w:eastAsia="Times New Roman"/>
          <w:lang w:eastAsia="sv-SE"/>
        </w:rPr>
      </w:pPr>
      <w:r w:rsidRPr="009E5A72">
        <w:rPr>
          <w:rFonts w:eastAsia="Times New Roman"/>
          <w:lang w:eastAsia="sv-SE"/>
        </w:rPr>
        <w:t>När kostnaderna för boende och livsmedel ökar, ökar samtidigt risken för hög be</w:t>
      </w:r>
      <w:r w:rsidR="001B1F19">
        <w:rPr>
          <w:rFonts w:eastAsia="Times New Roman"/>
          <w:lang w:eastAsia="sv-SE"/>
        </w:rPr>
        <w:softHyphen/>
      </w:r>
      <w:r w:rsidRPr="009E5A72">
        <w:rPr>
          <w:rFonts w:eastAsia="Times New Roman"/>
          <w:lang w:eastAsia="sv-SE"/>
        </w:rPr>
        <w:t>låning och överskuldsättning. Skuldproblem har inte bara stora konsekvenser för den skuldsatte och dennes närstående utan även samhällsekonomiska konsekvenser. Vi vill att skyddet för enskilda individer på kreditmarknaden ska stärkas.</w:t>
      </w:r>
    </w:p>
    <w:p w:rsidRPr="009E5A72" w:rsidR="001E634F" w:rsidP="00710E55" w:rsidRDefault="001E634F" w14:paraId="17028F4B" w14:textId="0081EC3D">
      <w:pPr>
        <w:rPr>
          <w:rFonts w:eastAsia="Times New Roman"/>
          <w:lang w:eastAsia="sv-SE"/>
        </w:rPr>
      </w:pPr>
      <w:r w:rsidRPr="009E5A72">
        <w:rPr>
          <w:rFonts w:eastAsia="Times New Roman"/>
          <w:lang w:eastAsia="sv-SE"/>
        </w:rPr>
        <w:t>Allt mer komplexa marknader riskerar dessutom att ytterligare öka konsumenternas informationsunderläge, vilket inte minst kan skada mer utsatta grupper av konsumenter. När marknaden för konsumenter breddas och blir mer individuell och global genom ökade möjligheter att handla från alla delar av jorden blir valfriheten större men det kan samtidigt bli svårare att välja rätt. Här bör en mer hållbar konsumtion främjas där miljömässigt bättre produkter och deras leveranser blir enklare att välja och planerat åldrande, där produkten är gjord för att bli oanvändbar i förtid, motverkas </w:t>
      </w:r>
    </w:p>
    <w:p w:rsidRPr="009E5A72" w:rsidR="001E634F" w:rsidP="00710E55" w:rsidRDefault="001E634F" w14:paraId="583FDB67" w14:textId="1C928C85">
      <w:pPr>
        <w:rPr>
          <w:rFonts w:eastAsia="Times New Roman"/>
          <w:lang w:eastAsia="sv-SE"/>
        </w:rPr>
      </w:pPr>
      <w:r w:rsidRPr="009E5A72">
        <w:rPr>
          <w:rFonts w:eastAsia="Times New Roman"/>
          <w:lang w:eastAsia="sv-SE"/>
        </w:rPr>
        <w:t>Genom att motverka osunda affärsmetoder och stärka konsumenterna med lag</w:t>
      </w:r>
      <w:r w:rsidR="001B1F19">
        <w:rPr>
          <w:rFonts w:eastAsia="Times New Roman"/>
          <w:lang w:eastAsia="sv-SE"/>
        </w:rPr>
        <w:softHyphen/>
      </w:r>
      <w:r w:rsidRPr="009E5A72">
        <w:rPr>
          <w:rFonts w:eastAsia="Times New Roman"/>
          <w:lang w:eastAsia="sv-SE"/>
        </w:rPr>
        <w:t>stadgade rättigheter och konsumentstöd kan konsumentpolitiken förbättras. För att garantera alla konsumenter tillgång till god konsumentvägledning behöver resurserna för konsumentvägledning öka. Vi föreslår därför att anslaget till Konsumentverket ökas med 50 miljoner kronor för att förstärka konsumentväglednings- och skuldrådgivnings</w:t>
      </w:r>
      <w:r w:rsidR="001B1F19">
        <w:rPr>
          <w:rFonts w:eastAsia="Times New Roman"/>
          <w:lang w:eastAsia="sv-SE"/>
        </w:rPr>
        <w:softHyphen/>
      </w:r>
      <w:r w:rsidRPr="009E5A72">
        <w:rPr>
          <w:rFonts w:eastAsia="Times New Roman"/>
          <w:lang w:eastAsia="sv-SE"/>
        </w:rPr>
        <w:t>arbetet i kommunerna.</w:t>
      </w:r>
    </w:p>
    <w:p w:rsidRPr="009E5A72" w:rsidR="001E634F" w:rsidP="00710E55" w:rsidRDefault="001E634F" w14:paraId="24D0F03C" w14:textId="35B24242">
      <w:pPr>
        <w:rPr>
          <w:rFonts w:eastAsia="Times New Roman"/>
          <w:lang w:eastAsia="sv-SE"/>
        </w:rPr>
      </w:pPr>
      <w:r w:rsidRPr="009E5A72">
        <w:rPr>
          <w:rFonts w:eastAsia="Times New Roman"/>
          <w:shd w:val="clear" w:color="auto" w:fill="FFFFFF"/>
          <w:lang w:eastAsia="sv-SE"/>
        </w:rPr>
        <w:lastRenderedPageBreak/>
        <w:t>Det ska vara enklare och mer lönsamt att reparera sina varor, därför vill vi återigen sänka momsen på vissa reparationer från 12 till 6</w:t>
      </w:r>
      <w:r w:rsidR="00112339">
        <w:rPr>
          <w:rFonts w:eastAsia="Times New Roman"/>
          <w:shd w:val="clear" w:color="auto" w:fill="FFFFFF"/>
          <w:lang w:eastAsia="sv-SE"/>
        </w:rPr>
        <w:t> </w:t>
      </w:r>
      <w:r w:rsidRPr="009E5A72">
        <w:rPr>
          <w:rFonts w:eastAsia="Times New Roman"/>
          <w:shd w:val="clear" w:color="auto" w:fill="FFFFFF"/>
          <w:lang w:eastAsia="sv-SE"/>
        </w:rPr>
        <w:t>procent. </w:t>
      </w:r>
    </w:p>
    <w:sdt>
      <w:sdtPr>
        <w:alias w:val="CC_Underskrifter"/>
        <w:tag w:val="CC_Underskrifter"/>
        <w:id w:val="583496634"/>
        <w:lock w:val="sdtContentLocked"/>
        <w:placeholder>
          <w:docPart w:val="4E1E682C055D4647914BF8365339799D"/>
        </w:placeholder>
      </w:sdtPr>
      <w:sdtEndPr/>
      <w:sdtContent>
        <w:p w:rsidR="00710E55" w:rsidP="009E5A72" w:rsidRDefault="00710E55" w14:paraId="230DBF3A" w14:textId="77777777"/>
        <w:p w:rsidRPr="008E0FE2" w:rsidR="004801AC" w:rsidP="009E5A72" w:rsidRDefault="001B1F19" w14:paraId="5DB4840B" w14:textId="0157236B"/>
      </w:sdtContent>
    </w:sdt>
    <w:tbl>
      <w:tblPr>
        <w:tblW w:w="5000" w:type="pct"/>
        <w:tblLook w:val="04A0" w:firstRow="1" w:lastRow="0" w:firstColumn="1" w:lastColumn="0" w:noHBand="0" w:noVBand="1"/>
        <w:tblCaption w:val="underskrifter"/>
      </w:tblPr>
      <w:tblGrid>
        <w:gridCol w:w="4252"/>
        <w:gridCol w:w="4252"/>
      </w:tblGrid>
      <w:tr w:rsidR="002E6803" w14:paraId="7A90D525" w14:textId="77777777">
        <w:trPr>
          <w:cantSplit/>
        </w:trPr>
        <w:tc>
          <w:tcPr>
            <w:tcW w:w="50" w:type="pct"/>
            <w:vAlign w:val="bottom"/>
          </w:tcPr>
          <w:p w:rsidR="002E6803" w:rsidRDefault="00112339" w14:paraId="41E5C6F7" w14:textId="77777777">
            <w:pPr>
              <w:pStyle w:val="Underskrifter"/>
            </w:pPr>
            <w:r>
              <w:t>Katarina Luhr (MP)</w:t>
            </w:r>
          </w:p>
        </w:tc>
        <w:tc>
          <w:tcPr>
            <w:tcW w:w="50" w:type="pct"/>
            <w:vAlign w:val="bottom"/>
          </w:tcPr>
          <w:p w:rsidR="002E6803" w:rsidRDefault="00112339" w14:paraId="270EB70A" w14:textId="77777777">
            <w:pPr>
              <w:pStyle w:val="Underskrifter"/>
            </w:pPr>
            <w:r>
              <w:t>Daniel Helldén (MP)</w:t>
            </w:r>
          </w:p>
        </w:tc>
      </w:tr>
      <w:tr w:rsidR="002E6803" w14:paraId="4A6C9BA9" w14:textId="77777777">
        <w:trPr>
          <w:cantSplit/>
        </w:trPr>
        <w:tc>
          <w:tcPr>
            <w:tcW w:w="50" w:type="pct"/>
            <w:vAlign w:val="bottom"/>
          </w:tcPr>
          <w:p w:rsidR="002E6803" w:rsidRDefault="00112339" w14:paraId="214DD678" w14:textId="77777777">
            <w:pPr>
              <w:pStyle w:val="Underskrifter"/>
            </w:pPr>
            <w:r>
              <w:t>Elin Söderberg (MP)</w:t>
            </w:r>
          </w:p>
        </w:tc>
        <w:tc>
          <w:tcPr>
            <w:tcW w:w="50" w:type="pct"/>
            <w:vAlign w:val="bottom"/>
          </w:tcPr>
          <w:p w:rsidR="002E6803" w:rsidRDefault="00112339" w14:paraId="42296DF8" w14:textId="77777777">
            <w:pPr>
              <w:pStyle w:val="Underskrifter"/>
            </w:pPr>
            <w:r>
              <w:t>Emma Nohrén (MP)</w:t>
            </w:r>
          </w:p>
        </w:tc>
      </w:tr>
      <w:tr w:rsidR="002E6803" w14:paraId="79D2B0D1" w14:textId="77777777">
        <w:trPr>
          <w:cantSplit/>
        </w:trPr>
        <w:tc>
          <w:tcPr>
            <w:tcW w:w="50" w:type="pct"/>
            <w:vAlign w:val="bottom"/>
          </w:tcPr>
          <w:p w:rsidR="002E6803" w:rsidRDefault="00112339" w14:paraId="439C70B2" w14:textId="77777777">
            <w:pPr>
              <w:pStyle w:val="Underskrifter"/>
            </w:pPr>
            <w:r>
              <w:t>Marielle Lahti (MP)</w:t>
            </w:r>
          </w:p>
        </w:tc>
        <w:tc>
          <w:tcPr>
            <w:tcW w:w="50" w:type="pct"/>
            <w:vAlign w:val="bottom"/>
          </w:tcPr>
          <w:p w:rsidR="002E6803" w:rsidRDefault="00112339" w14:paraId="639C2F62" w14:textId="77777777">
            <w:pPr>
              <w:pStyle w:val="Underskrifter"/>
            </w:pPr>
            <w:r>
              <w:t>Rebecka Le Moine (MP)</w:t>
            </w:r>
          </w:p>
        </w:tc>
      </w:tr>
    </w:tbl>
    <w:p w:rsidR="00537071" w:rsidRDefault="00537071" w14:paraId="3D2049FB" w14:textId="77777777"/>
    <w:sectPr w:rsidR="0053707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B24F4" w14:textId="77777777" w:rsidR="002048B2" w:rsidRDefault="002048B2" w:rsidP="000C1CAD">
      <w:pPr>
        <w:spacing w:line="240" w:lineRule="auto"/>
      </w:pPr>
      <w:r>
        <w:separator/>
      </w:r>
    </w:p>
  </w:endnote>
  <w:endnote w:type="continuationSeparator" w:id="0">
    <w:p w14:paraId="1FA8D9D0" w14:textId="77777777" w:rsidR="002048B2" w:rsidRDefault="002048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73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00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7128" w14:textId="205E4277" w:rsidR="00262EA3" w:rsidRPr="009E5A72" w:rsidRDefault="00262EA3" w:rsidP="009E5A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B6729" w14:textId="77777777" w:rsidR="002048B2" w:rsidRDefault="002048B2" w:rsidP="000C1CAD">
      <w:pPr>
        <w:spacing w:line="240" w:lineRule="auto"/>
      </w:pPr>
      <w:r>
        <w:separator/>
      </w:r>
    </w:p>
  </w:footnote>
  <w:footnote w:type="continuationSeparator" w:id="0">
    <w:p w14:paraId="1B7791D8" w14:textId="77777777" w:rsidR="002048B2" w:rsidRDefault="002048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24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62DD8C" wp14:editId="4EDA14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CE6F5D" w14:textId="3566A985" w:rsidR="00262EA3" w:rsidRDefault="001B1F19" w:rsidP="008103B5">
                          <w:pPr>
                            <w:jc w:val="right"/>
                          </w:pPr>
                          <w:sdt>
                            <w:sdtPr>
                              <w:alias w:val="CC_Noformat_Partikod"/>
                              <w:tag w:val="CC_Noformat_Partikod"/>
                              <w:id w:val="-53464382"/>
                              <w:text/>
                            </w:sdtPr>
                            <w:sdtEndPr/>
                            <w:sdtContent>
                              <w:r w:rsidR="00EA17AE">
                                <w:t>MP</w:t>
                              </w:r>
                            </w:sdtContent>
                          </w:sdt>
                          <w:sdt>
                            <w:sdtPr>
                              <w:alias w:val="CC_Noformat_Partinummer"/>
                              <w:tag w:val="CC_Noformat_Partinummer"/>
                              <w:id w:val="-1709555926"/>
                              <w:text/>
                            </w:sdtPr>
                            <w:sdtEndPr/>
                            <w:sdtContent>
                              <w:r w:rsidR="00710E55">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62DD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CE6F5D" w14:textId="3566A985" w:rsidR="00262EA3" w:rsidRDefault="001B1F19" w:rsidP="008103B5">
                    <w:pPr>
                      <w:jc w:val="right"/>
                    </w:pPr>
                    <w:sdt>
                      <w:sdtPr>
                        <w:alias w:val="CC_Noformat_Partikod"/>
                        <w:tag w:val="CC_Noformat_Partikod"/>
                        <w:id w:val="-53464382"/>
                        <w:text/>
                      </w:sdtPr>
                      <w:sdtEndPr/>
                      <w:sdtContent>
                        <w:r w:rsidR="00EA17AE">
                          <w:t>MP</w:t>
                        </w:r>
                      </w:sdtContent>
                    </w:sdt>
                    <w:sdt>
                      <w:sdtPr>
                        <w:alias w:val="CC_Noformat_Partinummer"/>
                        <w:tag w:val="CC_Noformat_Partinummer"/>
                        <w:id w:val="-1709555926"/>
                        <w:text/>
                      </w:sdtPr>
                      <w:sdtEndPr/>
                      <w:sdtContent>
                        <w:r w:rsidR="00710E55">
                          <w:t>2006</w:t>
                        </w:r>
                      </w:sdtContent>
                    </w:sdt>
                  </w:p>
                </w:txbxContent>
              </v:textbox>
              <w10:wrap anchorx="page"/>
            </v:shape>
          </w:pict>
        </mc:Fallback>
      </mc:AlternateContent>
    </w:r>
  </w:p>
  <w:p w14:paraId="1D1FE7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396C" w14:textId="77777777" w:rsidR="00262EA3" w:rsidRDefault="00262EA3" w:rsidP="008563AC">
    <w:pPr>
      <w:jc w:val="right"/>
    </w:pPr>
  </w:p>
  <w:p w14:paraId="6A95B6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F8A9" w14:textId="77777777" w:rsidR="00262EA3" w:rsidRDefault="001B1F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537D7B" wp14:editId="61018E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4115A8" w14:textId="1F1306E2" w:rsidR="00262EA3" w:rsidRDefault="001B1F19" w:rsidP="00A314CF">
    <w:pPr>
      <w:pStyle w:val="FSHNormal"/>
      <w:spacing w:before="40"/>
    </w:pPr>
    <w:sdt>
      <w:sdtPr>
        <w:alias w:val="CC_Noformat_Motionstyp"/>
        <w:tag w:val="CC_Noformat_Motionstyp"/>
        <w:id w:val="1162973129"/>
        <w:lock w:val="sdtContentLocked"/>
        <w15:appearance w15:val="hidden"/>
        <w:text/>
      </w:sdtPr>
      <w:sdtEndPr/>
      <w:sdtContent>
        <w:r w:rsidR="009E5A72">
          <w:t>Kommittémotion</w:t>
        </w:r>
      </w:sdtContent>
    </w:sdt>
    <w:r w:rsidR="00821B36">
      <w:t xml:space="preserve"> </w:t>
    </w:r>
    <w:sdt>
      <w:sdtPr>
        <w:alias w:val="CC_Noformat_Partikod"/>
        <w:tag w:val="CC_Noformat_Partikod"/>
        <w:id w:val="1471015553"/>
        <w:text/>
      </w:sdtPr>
      <w:sdtEndPr/>
      <w:sdtContent>
        <w:r w:rsidR="00EA17AE">
          <w:t>MP</w:t>
        </w:r>
      </w:sdtContent>
    </w:sdt>
    <w:sdt>
      <w:sdtPr>
        <w:alias w:val="CC_Noformat_Partinummer"/>
        <w:tag w:val="CC_Noformat_Partinummer"/>
        <w:id w:val="-2014525982"/>
        <w:text/>
      </w:sdtPr>
      <w:sdtEndPr/>
      <w:sdtContent>
        <w:r w:rsidR="00710E55">
          <w:t>2006</w:t>
        </w:r>
      </w:sdtContent>
    </w:sdt>
  </w:p>
  <w:p w14:paraId="2BE89298" w14:textId="77777777" w:rsidR="00262EA3" w:rsidRPr="008227B3" w:rsidRDefault="001B1F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4C8C6A" w14:textId="32E61FF6" w:rsidR="00262EA3" w:rsidRPr="008227B3" w:rsidRDefault="001B1F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5A7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5A72">
          <w:t>:2094</w:t>
        </w:r>
      </w:sdtContent>
    </w:sdt>
  </w:p>
  <w:p w14:paraId="57B38504" w14:textId="335CEF2E" w:rsidR="00262EA3" w:rsidRDefault="001B1F19" w:rsidP="00E03A3D">
    <w:pPr>
      <w:pStyle w:val="Motionr"/>
    </w:pPr>
    <w:sdt>
      <w:sdtPr>
        <w:alias w:val="CC_Noformat_Avtext"/>
        <w:tag w:val="CC_Noformat_Avtext"/>
        <w:id w:val="-2020768203"/>
        <w:lock w:val="sdtContentLocked"/>
        <w15:appearance w15:val="hidden"/>
        <w:text/>
      </w:sdtPr>
      <w:sdtEndPr/>
      <w:sdtContent>
        <w:r w:rsidR="009E5A72">
          <w:t>av Katarina Luhr m.fl. (MP)</w:t>
        </w:r>
      </w:sdtContent>
    </w:sdt>
  </w:p>
  <w:sdt>
    <w:sdtPr>
      <w:alias w:val="CC_Noformat_Rubtext"/>
      <w:tag w:val="CC_Noformat_Rubtext"/>
      <w:id w:val="-218060500"/>
      <w:lock w:val="sdtLocked"/>
      <w:text/>
    </w:sdtPr>
    <w:sdtEndPr/>
    <w:sdtContent>
      <w:p w14:paraId="1D02C15F" w14:textId="232F244C" w:rsidR="00262EA3" w:rsidRDefault="00512883"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0DC127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A17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339"/>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F19"/>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34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B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7A8"/>
    <w:rsid w:val="002E6803"/>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883"/>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07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55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E55"/>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77A"/>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A72"/>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6B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A8"/>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CD2"/>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7A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08"/>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6A"/>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067178"/>
  <w15:chartTrackingRefBased/>
  <w15:docId w15:val="{DB496C1F-2699-46DA-BD59-2C3360E1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1E634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3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10F0977B2B45449AD3B2892F1C9ECE"/>
        <w:category>
          <w:name w:val="Allmänt"/>
          <w:gallery w:val="placeholder"/>
        </w:category>
        <w:types>
          <w:type w:val="bbPlcHdr"/>
        </w:types>
        <w:behaviors>
          <w:behavior w:val="content"/>
        </w:behaviors>
        <w:guid w:val="{FE9D241C-B2A7-446A-AFCF-2B99943B4694}"/>
      </w:docPartPr>
      <w:docPartBody>
        <w:p w:rsidR="00B27A70" w:rsidRDefault="00236644">
          <w:pPr>
            <w:pStyle w:val="B510F0977B2B45449AD3B2892F1C9ECE"/>
          </w:pPr>
          <w:r w:rsidRPr="005A0A93">
            <w:rPr>
              <w:rStyle w:val="Platshllartext"/>
            </w:rPr>
            <w:t>Förslag till riksdagsbeslut</w:t>
          </w:r>
        </w:p>
      </w:docPartBody>
    </w:docPart>
    <w:docPart>
      <w:docPartPr>
        <w:name w:val="E6E2FD25B8DC4AAC92771EA9C8F09DD0"/>
        <w:category>
          <w:name w:val="Allmänt"/>
          <w:gallery w:val="placeholder"/>
        </w:category>
        <w:types>
          <w:type w:val="bbPlcHdr"/>
        </w:types>
        <w:behaviors>
          <w:behavior w:val="content"/>
        </w:behaviors>
        <w:guid w:val="{9142E43C-64D0-42ED-8CDB-DC4D707E4DD6}"/>
      </w:docPartPr>
      <w:docPartBody>
        <w:p w:rsidR="00B27A70" w:rsidRDefault="00236644">
          <w:pPr>
            <w:pStyle w:val="E6E2FD25B8DC4AAC92771EA9C8F09DD0"/>
          </w:pPr>
          <w:r w:rsidRPr="005A0A93">
            <w:rPr>
              <w:rStyle w:val="Platshllartext"/>
            </w:rPr>
            <w:t>Motivering</w:t>
          </w:r>
        </w:p>
      </w:docPartBody>
    </w:docPart>
    <w:docPart>
      <w:docPartPr>
        <w:name w:val="4E1E682C055D4647914BF8365339799D"/>
        <w:category>
          <w:name w:val="Allmänt"/>
          <w:gallery w:val="placeholder"/>
        </w:category>
        <w:types>
          <w:type w:val="bbPlcHdr"/>
        </w:types>
        <w:behaviors>
          <w:behavior w:val="content"/>
        </w:behaviors>
        <w:guid w:val="{BE2C6028-70ED-4991-A18D-D816154CE929}"/>
      </w:docPartPr>
      <w:docPartBody>
        <w:p w:rsidR="00C74B22" w:rsidRDefault="00C74B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44"/>
    <w:rsid w:val="00236644"/>
    <w:rsid w:val="00B27A70"/>
    <w:rsid w:val="00C74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10F0977B2B45449AD3B2892F1C9ECE">
    <w:name w:val="B510F0977B2B45449AD3B2892F1C9ECE"/>
  </w:style>
  <w:style w:type="paragraph" w:customStyle="1" w:styleId="E6E2FD25B8DC4AAC92771EA9C8F09DD0">
    <w:name w:val="E6E2FD25B8DC4AAC92771EA9C8F09D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4BA1C-BD54-4E6A-8120-15A39102D49D}"/>
</file>

<file path=customXml/itemProps2.xml><?xml version="1.0" encoding="utf-8"?>
<ds:datastoreItem xmlns:ds="http://schemas.openxmlformats.org/officeDocument/2006/customXml" ds:itemID="{F8D3F262-4309-4CB1-BF25-B8A67A78CB2F}"/>
</file>

<file path=customXml/itemProps3.xml><?xml version="1.0" encoding="utf-8"?>
<ds:datastoreItem xmlns:ds="http://schemas.openxmlformats.org/officeDocument/2006/customXml" ds:itemID="{EFC492BB-18D6-4DC0-8E3E-C83F990CAE64}"/>
</file>

<file path=docProps/app.xml><?xml version="1.0" encoding="utf-8"?>
<Properties xmlns="http://schemas.openxmlformats.org/officeDocument/2006/extended-properties" xmlns:vt="http://schemas.openxmlformats.org/officeDocument/2006/docPropsVTypes">
  <Template>Normal</Template>
  <TotalTime>46</TotalTime>
  <Pages>5</Pages>
  <Words>1499</Words>
  <Characters>9059</Characters>
  <Application>Microsoft Office Word</Application>
  <DocSecurity>0</DocSecurity>
  <Lines>215</Lines>
  <Paragraphs>118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MP2006 Utgiftsområde 18 Samhällsplanering  bostadsförsörjning och byggande samt konsumentpolitik</vt:lpstr>
      <vt:lpstr>
      </vt:lpstr>
    </vt:vector>
  </TitlesOfParts>
  <Company>Sveriges riksdag</Company>
  <LinksUpToDate>false</LinksUpToDate>
  <CharactersWithSpaces>10440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